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20" w:rsidRDefault="006C2820" w:rsidP="006C2820">
      <w:pPr>
        <w:jc w:val="both"/>
      </w:pPr>
      <w:r w:rsidRPr="00421BCB">
        <w:t>The Self-Review process</w:t>
      </w:r>
      <w:r>
        <w:t xml:space="preserve"> of the Gifted/Talented program</w:t>
      </w:r>
      <w:r w:rsidRPr="00421BCB">
        <w:t xml:space="preserve"> will begin at this time as a positive means of continuing to improve G/T services</w:t>
      </w:r>
      <w:r>
        <w:t xml:space="preserve"> to students identified as gifted and talented across the state and provide</w:t>
      </w:r>
      <w:r w:rsidRPr="00421BCB">
        <w:t xml:space="preserve"> equitable and efficient services to all of our identified students. Following are forms for your use in developing goals to improve your district’s performance for G/T students in </w:t>
      </w:r>
      <w:r w:rsidRPr="00421BCB">
        <w:rPr>
          <w:u w:val="single"/>
        </w:rPr>
        <w:t>child search efforts</w:t>
      </w:r>
      <w:r w:rsidRPr="00421BCB">
        <w:t xml:space="preserve">, </w:t>
      </w:r>
      <w:r w:rsidRPr="00421BCB">
        <w:rPr>
          <w:u w:val="single"/>
        </w:rPr>
        <w:t>disproportionality</w:t>
      </w:r>
      <w:r w:rsidRPr="00421BCB">
        <w:t xml:space="preserve">, </w:t>
      </w:r>
      <w:r w:rsidRPr="00421BCB">
        <w:rPr>
          <w:u w:val="single"/>
        </w:rPr>
        <w:t>service provisions</w:t>
      </w:r>
      <w:r w:rsidRPr="00421BCB">
        <w:t xml:space="preserve"> or in the </w:t>
      </w:r>
      <w:r w:rsidRPr="00421BCB">
        <w:rPr>
          <w:u w:val="single"/>
        </w:rPr>
        <w:t>academic performance</w:t>
      </w:r>
      <w:r w:rsidRPr="00421BCB">
        <w:t xml:space="preserve"> of your gifted/talented students.  </w:t>
      </w:r>
      <w:r>
        <w:t>Three to four</w:t>
      </w:r>
      <w:r w:rsidRPr="00421BCB">
        <w:t xml:space="preserve"> </w:t>
      </w:r>
      <w:r>
        <w:t xml:space="preserve">(3-4) </w:t>
      </w:r>
      <w:r w:rsidRPr="00421BCB">
        <w:t xml:space="preserve">goals </w:t>
      </w:r>
      <w:r>
        <w:t>should be</w:t>
      </w:r>
      <w:r w:rsidRPr="00421BCB">
        <w:t xml:space="preserve"> develop</w:t>
      </w:r>
      <w:r>
        <w:t xml:space="preserve">ed addressing </w:t>
      </w:r>
      <w:r w:rsidRPr="00421BCB">
        <w:t>improve</w:t>
      </w:r>
      <w:r>
        <w:t>ment</w:t>
      </w:r>
      <w:r w:rsidRPr="00421BCB">
        <w:t xml:space="preserve"> your program </w:t>
      </w:r>
      <w:r w:rsidRPr="00C24F1F">
        <w:rPr>
          <w:b/>
          <w:i/>
        </w:rPr>
        <w:t>will need to be kept on file in the district Special Education Office</w:t>
      </w:r>
      <w:r>
        <w:t xml:space="preserve"> and be presented during an on-site monitoring by the state.</w:t>
      </w:r>
    </w:p>
    <w:p w:rsidR="006C2820" w:rsidRDefault="006C2820" w:rsidP="006C2820">
      <w:pPr>
        <w:jc w:val="both"/>
      </w:pPr>
      <w:r>
        <w:t>The Self-Review requires your district to develop three to four (3-4) goals to address the improvement of your gifted and talented programming.  Goals should be carefully developed after assessing the areas that are in need of improvement.  All districts are asked to develop one (1) academic goal and create two (2) additional goals that address Child Search, Disproportionality, or Service Provisions.    These goals should be attainable prior to the start of the next school year.</w:t>
      </w:r>
    </w:p>
    <w:p w:rsidR="006C2820" w:rsidRPr="00AF5DC0" w:rsidRDefault="006C2820" w:rsidP="006C2820">
      <w:pPr>
        <w:jc w:val="center"/>
        <w:rPr>
          <w:b/>
        </w:rPr>
      </w:pPr>
      <w:r>
        <w:rPr>
          <w:b/>
        </w:rPr>
        <w:t>Recommended</w:t>
      </w:r>
      <w:r w:rsidRPr="00AF5DC0">
        <w:rPr>
          <w:b/>
        </w:rPr>
        <w:t xml:space="preserve"> Review Timeline</w:t>
      </w:r>
    </w:p>
    <w:tbl>
      <w:tblPr>
        <w:tblStyle w:val="TableGrid"/>
        <w:tblW w:w="0" w:type="auto"/>
        <w:jc w:val="center"/>
        <w:tblLook w:val="04A0" w:firstRow="1" w:lastRow="0" w:firstColumn="1" w:lastColumn="0" w:noHBand="0" w:noVBand="1"/>
      </w:tblPr>
      <w:tblGrid>
        <w:gridCol w:w="2628"/>
        <w:gridCol w:w="6948"/>
      </w:tblGrid>
      <w:tr w:rsidR="006C2820" w:rsidTr="006C2820">
        <w:trPr>
          <w:jc w:val="center"/>
        </w:trPr>
        <w:tc>
          <w:tcPr>
            <w:tcW w:w="2628" w:type="dxa"/>
          </w:tcPr>
          <w:p w:rsidR="006C2820" w:rsidRDefault="006C2820" w:rsidP="006C2820">
            <w:pPr>
              <w:jc w:val="both"/>
            </w:pPr>
            <w:r>
              <w:t>By March 7, 2014</w:t>
            </w:r>
          </w:p>
        </w:tc>
        <w:tc>
          <w:tcPr>
            <w:tcW w:w="6948" w:type="dxa"/>
          </w:tcPr>
          <w:p w:rsidR="006C2820" w:rsidRDefault="006C2820" w:rsidP="006C2820">
            <w:pPr>
              <w:jc w:val="both"/>
            </w:pPr>
            <w:r>
              <w:t>Districts will complete the self-review process and develop goals for the 2013-14 school year.</w:t>
            </w:r>
          </w:p>
        </w:tc>
      </w:tr>
      <w:tr w:rsidR="006C2820" w:rsidTr="006C2820">
        <w:trPr>
          <w:jc w:val="center"/>
        </w:trPr>
        <w:tc>
          <w:tcPr>
            <w:tcW w:w="2628" w:type="dxa"/>
          </w:tcPr>
          <w:p w:rsidR="006C2820" w:rsidRPr="001A4605" w:rsidRDefault="006C2820" w:rsidP="006C2820">
            <w:pPr>
              <w:rPr>
                <w:sz w:val="24"/>
                <w:szCs w:val="24"/>
              </w:rPr>
            </w:pPr>
            <w:r>
              <w:rPr>
                <w:sz w:val="24"/>
                <w:szCs w:val="24"/>
              </w:rPr>
              <w:t>March</w:t>
            </w:r>
            <w:r w:rsidRPr="001A4605">
              <w:rPr>
                <w:sz w:val="24"/>
                <w:szCs w:val="24"/>
              </w:rPr>
              <w:t xml:space="preserve"> 1</w:t>
            </w:r>
            <w:r>
              <w:rPr>
                <w:sz w:val="24"/>
                <w:szCs w:val="24"/>
              </w:rPr>
              <w:t>0, 2014</w:t>
            </w:r>
            <w:r w:rsidRPr="001A4605">
              <w:rPr>
                <w:sz w:val="24"/>
                <w:szCs w:val="24"/>
              </w:rPr>
              <w:t xml:space="preserve"> – </w:t>
            </w:r>
          </w:p>
          <w:p w:rsidR="006C2820" w:rsidRPr="00AF5DC0" w:rsidRDefault="006C2820" w:rsidP="006C2820">
            <w:r>
              <w:rPr>
                <w:sz w:val="24"/>
                <w:szCs w:val="24"/>
              </w:rPr>
              <w:t>December</w:t>
            </w:r>
            <w:r w:rsidRPr="001A4605">
              <w:rPr>
                <w:sz w:val="24"/>
                <w:szCs w:val="24"/>
              </w:rPr>
              <w:t xml:space="preserve"> </w:t>
            </w:r>
            <w:r>
              <w:rPr>
                <w:sz w:val="24"/>
                <w:szCs w:val="24"/>
              </w:rPr>
              <w:t>31</w:t>
            </w:r>
            <w:r w:rsidRPr="001A4605">
              <w:rPr>
                <w:sz w:val="24"/>
                <w:szCs w:val="24"/>
              </w:rPr>
              <w:t>1, 2014</w:t>
            </w:r>
            <w:r w:rsidRPr="00AF5DC0">
              <w:t xml:space="preserve"> </w:t>
            </w:r>
          </w:p>
        </w:tc>
        <w:tc>
          <w:tcPr>
            <w:tcW w:w="6948" w:type="dxa"/>
          </w:tcPr>
          <w:p w:rsidR="006C2820" w:rsidRPr="00AF5DC0" w:rsidRDefault="006C2820" w:rsidP="006C2820">
            <w:pPr>
              <w:jc w:val="both"/>
              <w:rPr>
                <w:sz w:val="24"/>
                <w:szCs w:val="24"/>
              </w:rPr>
            </w:pPr>
            <w:r w:rsidRPr="00AF5DC0">
              <w:rPr>
                <w:sz w:val="24"/>
                <w:szCs w:val="24"/>
              </w:rPr>
              <w:t xml:space="preserve">Districts will work towards achieving their goals. It is very important that official evidence/documentation of the goals be collected and kept on file.  </w:t>
            </w:r>
          </w:p>
        </w:tc>
      </w:tr>
      <w:tr w:rsidR="006C2820" w:rsidTr="006C2820">
        <w:trPr>
          <w:jc w:val="center"/>
        </w:trPr>
        <w:tc>
          <w:tcPr>
            <w:tcW w:w="2628" w:type="dxa"/>
          </w:tcPr>
          <w:p w:rsidR="006C2820" w:rsidRPr="001A4605" w:rsidRDefault="006C2820" w:rsidP="006C2820">
            <w:pPr>
              <w:jc w:val="both"/>
              <w:rPr>
                <w:sz w:val="24"/>
                <w:szCs w:val="24"/>
              </w:rPr>
            </w:pPr>
            <w:r>
              <w:rPr>
                <w:sz w:val="24"/>
                <w:szCs w:val="24"/>
              </w:rPr>
              <w:t>January</w:t>
            </w:r>
            <w:r w:rsidRPr="001A4605">
              <w:rPr>
                <w:sz w:val="24"/>
                <w:szCs w:val="24"/>
              </w:rPr>
              <w:t xml:space="preserve"> 1, 201</w:t>
            </w:r>
            <w:r>
              <w:rPr>
                <w:sz w:val="24"/>
                <w:szCs w:val="24"/>
              </w:rPr>
              <w:t>5</w:t>
            </w:r>
          </w:p>
        </w:tc>
        <w:tc>
          <w:tcPr>
            <w:tcW w:w="6948" w:type="dxa"/>
          </w:tcPr>
          <w:p w:rsidR="006C2820" w:rsidRPr="001A4605" w:rsidRDefault="006C2820" w:rsidP="006C2820">
            <w:pPr>
              <w:jc w:val="both"/>
              <w:rPr>
                <w:sz w:val="24"/>
                <w:szCs w:val="24"/>
              </w:rPr>
            </w:pPr>
            <w:r w:rsidRPr="001A4605">
              <w:rPr>
                <w:sz w:val="24"/>
                <w:szCs w:val="24"/>
              </w:rPr>
              <w:t>Documentation and evidence of goal completion should be kept on file by the district.</w:t>
            </w:r>
          </w:p>
        </w:tc>
      </w:tr>
    </w:tbl>
    <w:p w:rsidR="006C2820" w:rsidRDefault="006C2820" w:rsidP="006C2820">
      <w:pPr>
        <w:jc w:val="both"/>
      </w:pPr>
    </w:p>
    <w:p w:rsidR="006C2820" w:rsidRPr="00AF5DC0" w:rsidRDefault="006C2820" w:rsidP="006C2820">
      <w:pPr>
        <w:jc w:val="center"/>
        <w:rPr>
          <w:b/>
        </w:rPr>
      </w:pPr>
      <w:r w:rsidRPr="00AF5DC0">
        <w:rPr>
          <w:b/>
        </w:rPr>
        <w:t>Signatures of Completion</w:t>
      </w:r>
    </w:p>
    <w:p w:rsidR="006C2820" w:rsidRDefault="006C2820" w:rsidP="006C2820">
      <w:pPr>
        <w:spacing w:after="120"/>
      </w:pPr>
      <w:r>
        <w:t>Special Education Supervisor / Director (print name):  ________________________________</w:t>
      </w:r>
    </w:p>
    <w:p w:rsidR="006C2820" w:rsidRDefault="006C2820" w:rsidP="006C2820">
      <w:r>
        <w:t xml:space="preserve">         Signature _____________________________________________________</w:t>
      </w:r>
    </w:p>
    <w:p w:rsidR="006C2820" w:rsidRDefault="006C2820" w:rsidP="006C2820">
      <w:pPr>
        <w:spacing w:after="120"/>
      </w:pPr>
      <w:r>
        <w:t>Gifted / Talented Coordinator or Contact Person (print name): ___________________________</w:t>
      </w:r>
    </w:p>
    <w:p w:rsidR="006C2820" w:rsidRDefault="006C2820" w:rsidP="006C2820">
      <w:r>
        <w:t xml:space="preserve">         Signature _____________________________________________________</w:t>
      </w:r>
    </w:p>
    <w:p w:rsidR="006C2820" w:rsidRDefault="006C2820" w:rsidP="006C2820">
      <w:pPr>
        <w:jc w:val="center"/>
        <w:rPr>
          <w:b/>
        </w:rPr>
      </w:pPr>
      <w:r>
        <w:rPr>
          <w:b/>
        </w:rPr>
        <w:t>OR</w:t>
      </w:r>
    </w:p>
    <w:p w:rsidR="006C2820" w:rsidRDefault="006C2820" w:rsidP="006C2820">
      <w:pPr>
        <w:spacing w:after="120"/>
      </w:pPr>
      <w:r w:rsidRPr="00AF5DC0">
        <w:t>Charter School Principal</w:t>
      </w:r>
      <w:r>
        <w:t xml:space="preserve"> (print name): ______________________________________________</w:t>
      </w:r>
    </w:p>
    <w:p w:rsidR="006C2820" w:rsidRDefault="006C2820" w:rsidP="006C2820">
      <w:r>
        <w:t xml:space="preserve">         Signature _____________________________________________________</w:t>
      </w:r>
    </w:p>
    <w:p w:rsidR="006C2820" w:rsidRDefault="006C2820" w:rsidP="006C2820">
      <w:pPr>
        <w:spacing w:after="120"/>
      </w:pPr>
      <w:r>
        <w:t>Gifted / Talented Coordinator or Contact Person (print name): ___________________________</w:t>
      </w:r>
    </w:p>
    <w:p w:rsidR="006C2820" w:rsidRDefault="006C2820" w:rsidP="006C2820">
      <w:r>
        <w:t xml:space="preserve">         Signature _____________________________________________________</w:t>
      </w:r>
    </w:p>
    <w:p w:rsidR="006C2820" w:rsidRDefault="006C2820" w:rsidP="006C2820"/>
    <w:p w:rsidR="006C2820" w:rsidRDefault="006C2820" w:rsidP="006C2820"/>
    <w:p w:rsidR="006C2820" w:rsidRPr="00DC7D77" w:rsidRDefault="006C2820" w:rsidP="00DC7D77">
      <w:pPr>
        <w:spacing w:after="120" w:line="240" w:lineRule="auto"/>
        <w:jc w:val="center"/>
        <w:rPr>
          <w:b/>
        </w:rPr>
      </w:pPr>
      <w:r w:rsidRPr="00DC7D77">
        <w:rPr>
          <w:b/>
        </w:rPr>
        <w:lastRenderedPageBreak/>
        <w:t>Recommended Self- Review Guidance</w:t>
      </w:r>
    </w:p>
    <w:p w:rsidR="006C2820" w:rsidRPr="00DC7D77" w:rsidRDefault="006C2820" w:rsidP="006C2820">
      <w:pPr>
        <w:pStyle w:val="ListParagraph"/>
        <w:numPr>
          <w:ilvl w:val="0"/>
          <w:numId w:val="1"/>
        </w:numPr>
        <w:rPr>
          <w:rFonts w:asciiTheme="minorHAnsi" w:hAnsiTheme="minorHAnsi"/>
          <w:b/>
        </w:rPr>
      </w:pPr>
      <w:r w:rsidRPr="00DC7D77">
        <w:rPr>
          <w:rFonts w:asciiTheme="minorHAnsi" w:hAnsiTheme="minorHAnsi"/>
          <w:b/>
        </w:rPr>
        <w:t>Academic Performance</w:t>
      </w:r>
    </w:p>
    <w:p w:rsidR="006C2820" w:rsidRPr="00DC7D77" w:rsidRDefault="006C2820" w:rsidP="006C2820">
      <w:pPr>
        <w:pStyle w:val="ListParagraph"/>
        <w:numPr>
          <w:ilvl w:val="0"/>
          <w:numId w:val="2"/>
        </w:numPr>
        <w:spacing w:after="120"/>
        <w:jc w:val="both"/>
        <w:rPr>
          <w:rFonts w:asciiTheme="minorHAnsi" w:hAnsiTheme="minorHAnsi"/>
        </w:rPr>
      </w:pPr>
      <w:r w:rsidRPr="00DC7D77">
        <w:rPr>
          <w:rFonts w:asciiTheme="minorHAnsi" w:hAnsiTheme="minorHAnsi"/>
        </w:rPr>
        <w:t xml:space="preserve">An analysis of the scores of the gifted and talented being served on statewide assessment </w:t>
      </w:r>
      <w:r w:rsidRPr="00DC7D77">
        <w:rPr>
          <w:rFonts w:asciiTheme="minorHAnsi" w:hAnsiTheme="minorHAnsi"/>
          <w:sz w:val="20"/>
          <w:szCs w:val="20"/>
        </w:rPr>
        <w:t xml:space="preserve">(IOWA, </w:t>
      </w:r>
      <w:proofErr w:type="spellStart"/>
      <w:r w:rsidRPr="00DC7D77">
        <w:rPr>
          <w:rFonts w:asciiTheme="minorHAnsi" w:hAnsiTheme="minorHAnsi"/>
          <w:i/>
          <w:sz w:val="20"/>
          <w:szCs w:val="20"/>
        </w:rPr>
        <w:t>i</w:t>
      </w:r>
      <w:proofErr w:type="spellEnd"/>
      <w:r w:rsidRPr="00DC7D77">
        <w:rPr>
          <w:rFonts w:asciiTheme="minorHAnsi" w:hAnsiTheme="minorHAnsi"/>
          <w:i/>
          <w:sz w:val="20"/>
          <w:szCs w:val="20"/>
        </w:rPr>
        <w:t>-</w:t>
      </w:r>
      <w:r w:rsidRPr="00DC7D77">
        <w:rPr>
          <w:rFonts w:asciiTheme="minorHAnsi" w:hAnsiTheme="minorHAnsi"/>
          <w:sz w:val="20"/>
          <w:szCs w:val="20"/>
        </w:rPr>
        <w:t>Leap, LEAP, EOC ACT</w:t>
      </w:r>
      <w:r w:rsidRPr="00DC7D77">
        <w:rPr>
          <w:rFonts w:asciiTheme="minorHAnsi" w:hAnsiTheme="minorHAnsi"/>
        </w:rPr>
        <w:t>) for grades 3-11 reflects growth or improvement at these grade levels:</w:t>
      </w:r>
    </w:p>
    <w:p w:rsidR="006C2820" w:rsidRPr="00DC7D77" w:rsidRDefault="006C2820" w:rsidP="006C2820">
      <w:r w:rsidRPr="00DC7D77">
        <w:t xml:space="preserve">     </w:t>
      </w:r>
      <w:r w:rsidRPr="00DC7D77">
        <w:tab/>
      </w:r>
      <w:r w:rsidRPr="00DC7D77">
        <w:tab/>
        <w:t>_________________________________________________________________</w:t>
      </w:r>
    </w:p>
    <w:p w:rsidR="006C2820" w:rsidRPr="00DC7D77" w:rsidRDefault="006C2820" w:rsidP="006C2820">
      <w:pPr>
        <w:pStyle w:val="ListParagraph"/>
        <w:numPr>
          <w:ilvl w:val="0"/>
          <w:numId w:val="2"/>
        </w:numPr>
        <w:spacing w:after="120"/>
        <w:rPr>
          <w:rFonts w:asciiTheme="minorHAnsi" w:hAnsiTheme="minorHAnsi"/>
        </w:rPr>
      </w:pPr>
      <w:r w:rsidRPr="00DC7D77">
        <w:rPr>
          <w:rFonts w:asciiTheme="minorHAnsi" w:hAnsiTheme="minorHAnsi"/>
        </w:rPr>
        <w:t xml:space="preserve">An analysis of the scores of the gifted and talented being served on statewide assessment </w:t>
      </w:r>
      <w:r w:rsidRPr="00DC7D77">
        <w:rPr>
          <w:rFonts w:asciiTheme="minorHAnsi" w:hAnsiTheme="minorHAnsi"/>
          <w:sz w:val="20"/>
          <w:szCs w:val="20"/>
        </w:rPr>
        <w:t xml:space="preserve">(IOWA, </w:t>
      </w:r>
      <w:proofErr w:type="spellStart"/>
      <w:r w:rsidRPr="00DC7D77">
        <w:rPr>
          <w:rFonts w:asciiTheme="minorHAnsi" w:hAnsiTheme="minorHAnsi"/>
          <w:i/>
          <w:sz w:val="20"/>
          <w:szCs w:val="20"/>
        </w:rPr>
        <w:t>i</w:t>
      </w:r>
      <w:proofErr w:type="spellEnd"/>
      <w:r w:rsidRPr="00DC7D77">
        <w:rPr>
          <w:rFonts w:asciiTheme="minorHAnsi" w:hAnsiTheme="minorHAnsi"/>
          <w:i/>
          <w:sz w:val="20"/>
          <w:szCs w:val="20"/>
        </w:rPr>
        <w:t>-</w:t>
      </w:r>
      <w:r w:rsidRPr="00DC7D77">
        <w:rPr>
          <w:rFonts w:asciiTheme="minorHAnsi" w:hAnsiTheme="minorHAnsi"/>
          <w:sz w:val="20"/>
          <w:szCs w:val="20"/>
        </w:rPr>
        <w:t>Leap, LEAP, EOC ACT</w:t>
      </w:r>
      <w:r w:rsidRPr="00DC7D77">
        <w:rPr>
          <w:rFonts w:asciiTheme="minorHAnsi" w:hAnsiTheme="minorHAnsi"/>
        </w:rPr>
        <w:t>) for grades 3-11 reflects regression or decline at these grade levels:</w:t>
      </w:r>
    </w:p>
    <w:p w:rsidR="006C2820" w:rsidRPr="00DC7D77" w:rsidRDefault="006C2820" w:rsidP="006C2820">
      <w:pPr>
        <w:pStyle w:val="ListParagraph"/>
        <w:spacing w:after="60"/>
        <w:ind w:left="1440"/>
        <w:rPr>
          <w:rFonts w:asciiTheme="minorHAnsi" w:hAnsiTheme="minorHAnsi"/>
        </w:rPr>
      </w:pP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r>
      <w:r w:rsidRPr="00DC7D77">
        <w:rPr>
          <w:rFonts w:asciiTheme="minorHAnsi" w:hAnsiTheme="minorHAnsi"/>
        </w:rPr>
        <w:softHyphen/>
        <w:t>_________________________________________________________________</w:t>
      </w:r>
    </w:p>
    <w:p w:rsidR="006C2820" w:rsidRPr="00DC7D77" w:rsidRDefault="006C2820" w:rsidP="006C2820">
      <w:pPr>
        <w:pStyle w:val="ListParagraph"/>
        <w:spacing w:after="60"/>
        <w:ind w:left="1440"/>
        <w:rPr>
          <w:rFonts w:asciiTheme="minorHAnsi" w:hAnsiTheme="minorHAnsi"/>
          <w:sz w:val="6"/>
          <w:szCs w:val="6"/>
        </w:rPr>
      </w:pPr>
    </w:p>
    <w:p w:rsidR="006C2820" w:rsidRPr="00DC7D77" w:rsidRDefault="006C2820" w:rsidP="006C2820">
      <w:pPr>
        <w:pStyle w:val="ListParagraph"/>
        <w:numPr>
          <w:ilvl w:val="0"/>
          <w:numId w:val="2"/>
        </w:numPr>
        <w:spacing w:after="120"/>
        <w:rPr>
          <w:rFonts w:asciiTheme="minorHAnsi" w:hAnsiTheme="minorHAnsi"/>
        </w:rPr>
      </w:pPr>
      <w:r w:rsidRPr="00DC7D77">
        <w:rPr>
          <w:rFonts w:asciiTheme="minorHAnsi" w:hAnsiTheme="minorHAnsi"/>
        </w:rPr>
        <w:t xml:space="preserve">An analysis of the scores of the gifted and talented being served on statewide assessment </w:t>
      </w:r>
      <w:r w:rsidRPr="00DC7D77">
        <w:rPr>
          <w:rFonts w:asciiTheme="minorHAnsi" w:hAnsiTheme="minorHAnsi"/>
          <w:sz w:val="20"/>
          <w:szCs w:val="20"/>
        </w:rPr>
        <w:t>(IOWA</w:t>
      </w:r>
      <w:r w:rsidRPr="00DC7D77">
        <w:rPr>
          <w:rFonts w:asciiTheme="minorHAnsi" w:hAnsiTheme="minorHAnsi"/>
          <w:i/>
          <w:sz w:val="20"/>
          <w:szCs w:val="20"/>
        </w:rPr>
        <w:t xml:space="preserve">, </w:t>
      </w:r>
      <w:proofErr w:type="spellStart"/>
      <w:r w:rsidRPr="00DC7D77">
        <w:rPr>
          <w:rFonts w:asciiTheme="minorHAnsi" w:hAnsiTheme="minorHAnsi"/>
          <w:i/>
          <w:sz w:val="20"/>
          <w:szCs w:val="20"/>
        </w:rPr>
        <w:t>i</w:t>
      </w:r>
      <w:proofErr w:type="spellEnd"/>
      <w:r w:rsidRPr="00DC7D77">
        <w:rPr>
          <w:rFonts w:asciiTheme="minorHAnsi" w:hAnsiTheme="minorHAnsi"/>
          <w:i/>
          <w:sz w:val="20"/>
          <w:szCs w:val="20"/>
        </w:rPr>
        <w:t>-</w:t>
      </w:r>
      <w:r w:rsidRPr="00DC7D77">
        <w:rPr>
          <w:rFonts w:asciiTheme="minorHAnsi" w:hAnsiTheme="minorHAnsi"/>
          <w:sz w:val="20"/>
          <w:szCs w:val="20"/>
        </w:rPr>
        <w:t>Leap, LEAP, EOC ACT</w:t>
      </w:r>
      <w:r w:rsidRPr="00DC7D77">
        <w:rPr>
          <w:rFonts w:asciiTheme="minorHAnsi" w:hAnsiTheme="minorHAnsi"/>
        </w:rPr>
        <w:t>) for grades 3-11 reflects no change at these grade levels:</w:t>
      </w:r>
    </w:p>
    <w:p w:rsidR="006C2820" w:rsidRPr="00DC7D77" w:rsidRDefault="006C2820" w:rsidP="006C2820">
      <w:pPr>
        <w:pStyle w:val="ListParagraph"/>
        <w:ind w:left="1440"/>
        <w:rPr>
          <w:rFonts w:asciiTheme="minorHAnsi" w:hAnsiTheme="minorHAnsi"/>
        </w:rPr>
      </w:pPr>
      <w:r w:rsidRPr="00DC7D77">
        <w:rPr>
          <w:rFonts w:asciiTheme="minorHAnsi" w:hAnsiTheme="minorHAnsi"/>
        </w:rPr>
        <w:t>_________________________________________________________________</w:t>
      </w:r>
    </w:p>
    <w:p w:rsidR="006C2820" w:rsidRPr="00DC7D77" w:rsidRDefault="006C2820" w:rsidP="006C2820">
      <w:pPr>
        <w:pStyle w:val="ListParagraph"/>
        <w:numPr>
          <w:ilvl w:val="0"/>
          <w:numId w:val="1"/>
        </w:numPr>
        <w:rPr>
          <w:rFonts w:asciiTheme="minorHAnsi" w:hAnsiTheme="minorHAnsi"/>
          <w:b/>
        </w:rPr>
      </w:pPr>
      <w:r w:rsidRPr="00DC7D77">
        <w:rPr>
          <w:rFonts w:asciiTheme="minorHAnsi" w:hAnsiTheme="minorHAnsi"/>
          <w:b/>
        </w:rPr>
        <w:t>Child Search</w:t>
      </w:r>
    </w:p>
    <w:p w:rsidR="006C2820" w:rsidRPr="00DC7D77" w:rsidRDefault="006C2820" w:rsidP="006C2820">
      <w:pPr>
        <w:pStyle w:val="ListParagraph"/>
        <w:numPr>
          <w:ilvl w:val="0"/>
          <w:numId w:val="3"/>
        </w:numPr>
        <w:rPr>
          <w:rFonts w:asciiTheme="minorHAnsi" w:hAnsiTheme="minorHAnsi"/>
        </w:rPr>
      </w:pPr>
      <w:r w:rsidRPr="00DC7D77">
        <w:rPr>
          <w:rFonts w:asciiTheme="minorHAnsi" w:hAnsiTheme="minorHAnsi"/>
        </w:rPr>
        <w:t xml:space="preserve">A brochure for gifted and talented programming available in your district is on file.   </w:t>
      </w:r>
    </w:p>
    <w:p w:rsidR="006C2820" w:rsidRPr="00DC7D77" w:rsidRDefault="006C2820" w:rsidP="006C2820">
      <w:pPr>
        <w:pStyle w:val="ListParagraph"/>
        <w:numPr>
          <w:ilvl w:val="0"/>
          <w:numId w:val="3"/>
        </w:numPr>
        <w:rPr>
          <w:rFonts w:asciiTheme="minorHAnsi" w:hAnsiTheme="minorHAnsi"/>
        </w:rPr>
      </w:pPr>
      <w:r w:rsidRPr="00DC7D77">
        <w:rPr>
          <w:rFonts w:asciiTheme="minorHAnsi" w:hAnsiTheme="minorHAnsi"/>
        </w:rPr>
        <w:t>Indicate if the gifted population increased, decreased, or remained unchanged.</w:t>
      </w:r>
    </w:p>
    <w:p w:rsidR="006C2820" w:rsidRPr="00DC7D77" w:rsidRDefault="006C2820" w:rsidP="006C2820">
      <w:pPr>
        <w:pStyle w:val="ListParagraph"/>
        <w:ind w:left="1440"/>
        <w:rPr>
          <w:rFonts w:asciiTheme="minorHAnsi" w:hAnsiTheme="minorHAnsi"/>
        </w:rPr>
      </w:pPr>
      <w:r w:rsidRPr="00DC7D77">
        <w:rPr>
          <w:rFonts w:asciiTheme="minorHAnsi" w:hAnsiTheme="minorHAnsi"/>
        </w:rPr>
        <w:t>______________________________</w:t>
      </w:r>
    </w:p>
    <w:p w:rsidR="006C2820" w:rsidRPr="00DC7D77" w:rsidRDefault="006C2820" w:rsidP="006C2820">
      <w:pPr>
        <w:pStyle w:val="ListParagraph"/>
        <w:numPr>
          <w:ilvl w:val="0"/>
          <w:numId w:val="3"/>
        </w:numPr>
        <w:rPr>
          <w:rFonts w:asciiTheme="minorHAnsi" w:hAnsiTheme="minorHAnsi"/>
        </w:rPr>
      </w:pPr>
      <w:r w:rsidRPr="00DC7D77">
        <w:rPr>
          <w:rFonts w:asciiTheme="minorHAnsi" w:hAnsiTheme="minorHAnsi"/>
        </w:rPr>
        <w:t>How many students in the previous year were referred for a full evaluation? ____</w:t>
      </w:r>
    </w:p>
    <w:p w:rsidR="006C2820" w:rsidRPr="00DC7D77" w:rsidRDefault="006C2820" w:rsidP="006C2820">
      <w:pPr>
        <w:pStyle w:val="ListParagraph"/>
        <w:numPr>
          <w:ilvl w:val="0"/>
          <w:numId w:val="3"/>
        </w:numPr>
        <w:rPr>
          <w:rFonts w:asciiTheme="minorHAnsi" w:hAnsiTheme="minorHAnsi"/>
        </w:rPr>
      </w:pPr>
      <w:r w:rsidRPr="00DC7D77">
        <w:rPr>
          <w:rFonts w:asciiTheme="minorHAnsi" w:hAnsiTheme="minorHAnsi"/>
        </w:rPr>
        <w:t>What was the gifted referral success rate? ________%</w:t>
      </w:r>
    </w:p>
    <w:p w:rsidR="006C2820" w:rsidRPr="00DC7D77" w:rsidRDefault="006C2820" w:rsidP="004C2035">
      <w:pPr>
        <w:pStyle w:val="ListParagraph"/>
        <w:numPr>
          <w:ilvl w:val="0"/>
          <w:numId w:val="3"/>
        </w:numPr>
        <w:spacing w:afterLines="60" w:after="144"/>
        <w:rPr>
          <w:rFonts w:asciiTheme="minorHAnsi" w:hAnsiTheme="minorHAnsi"/>
        </w:rPr>
      </w:pPr>
      <w:r w:rsidRPr="00DC7D77">
        <w:rPr>
          <w:rFonts w:asciiTheme="minorHAnsi" w:hAnsiTheme="minorHAnsi"/>
        </w:rPr>
        <w:t>Indicate which talent areas evaluations were conducted over the last year:</w:t>
      </w:r>
    </w:p>
    <w:p w:rsidR="006C2820" w:rsidRPr="00DC7D77" w:rsidRDefault="006C2820" w:rsidP="004C2035">
      <w:pPr>
        <w:pStyle w:val="ListParagraph"/>
        <w:spacing w:afterLines="60" w:after="144"/>
        <w:ind w:left="1440"/>
        <w:rPr>
          <w:rFonts w:asciiTheme="minorHAnsi" w:hAnsiTheme="minorHAnsi"/>
        </w:rPr>
      </w:pPr>
      <w:r w:rsidRPr="00DC7D77">
        <w:rPr>
          <w:rFonts w:asciiTheme="minorHAnsi" w:hAnsiTheme="minorHAnsi"/>
        </w:rPr>
        <w:t xml:space="preserve">______ </w:t>
      </w:r>
      <w:proofErr w:type="gramStart"/>
      <w:r w:rsidRPr="00DC7D77">
        <w:rPr>
          <w:rFonts w:asciiTheme="minorHAnsi" w:hAnsiTheme="minorHAnsi"/>
        </w:rPr>
        <w:t>visual</w:t>
      </w:r>
      <w:proofErr w:type="gramEnd"/>
      <w:r w:rsidRPr="00DC7D77">
        <w:rPr>
          <w:rFonts w:asciiTheme="minorHAnsi" w:hAnsiTheme="minorHAnsi"/>
        </w:rPr>
        <w:t xml:space="preserve"> arts</w:t>
      </w:r>
      <w:r w:rsidRPr="00DC7D77">
        <w:rPr>
          <w:rFonts w:asciiTheme="minorHAnsi" w:hAnsiTheme="minorHAnsi"/>
        </w:rPr>
        <w:tab/>
      </w:r>
      <w:r w:rsidRPr="00DC7D77">
        <w:rPr>
          <w:rFonts w:asciiTheme="minorHAnsi" w:hAnsiTheme="minorHAnsi"/>
        </w:rPr>
        <w:tab/>
        <w:t>_____ music</w:t>
      </w:r>
      <w:r w:rsidRPr="00DC7D77">
        <w:rPr>
          <w:rFonts w:asciiTheme="minorHAnsi" w:hAnsiTheme="minorHAnsi"/>
        </w:rPr>
        <w:tab/>
      </w:r>
      <w:r w:rsidRPr="00DC7D77">
        <w:rPr>
          <w:rFonts w:asciiTheme="minorHAnsi" w:hAnsiTheme="minorHAnsi"/>
        </w:rPr>
        <w:tab/>
      </w:r>
      <w:r w:rsidRPr="00DC7D77">
        <w:rPr>
          <w:rFonts w:asciiTheme="minorHAnsi" w:hAnsiTheme="minorHAnsi"/>
        </w:rPr>
        <w:tab/>
        <w:t>_____theatre</w:t>
      </w:r>
    </w:p>
    <w:p w:rsidR="006C2820" w:rsidRPr="00DC7D77" w:rsidRDefault="006C2820" w:rsidP="004C2035">
      <w:pPr>
        <w:pStyle w:val="ListParagraph"/>
        <w:numPr>
          <w:ilvl w:val="0"/>
          <w:numId w:val="1"/>
        </w:numPr>
        <w:spacing w:afterLines="60" w:after="144"/>
        <w:rPr>
          <w:rFonts w:asciiTheme="minorHAnsi" w:hAnsiTheme="minorHAnsi"/>
          <w:b/>
        </w:rPr>
      </w:pPr>
      <w:r w:rsidRPr="00DC7D77">
        <w:rPr>
          <w:rFonts w:asciiTheme="minorHAnsi" w:hAnsiTheme="minorHAnsi"/>
          <w:b/>
        </w:rPr>
        <w:t>Disproportionality</w:t>
      </w:r>
    </w:p>
    <w:p w:rsidR="006C2820" w:rsidRPr="00DC7D77" w:rsidRDefault="006C2820" w:rsidP="004C2035">
      <w:pPr>
        <w:pStyle w:val="ListParagraph"/>
        <w:numPr>
          <w:ilvl w:val="0"/>
          <w:numId w:val="4"/>
        </w:numPr>
        <w:spacing w:afterLines="60" w:after="144"/>
        <w:rPr>
          <w:rFonts w:asciiTheme="minorHAnsi" w:hAnsiTheme="minorHAnsi"/>
        </w:rPr>
      </w:pPr>
      <w:r w:rsidRPr="00DC7D77">
        <w:rPr>
          <w:rFonts w:asciiTheme="minorHAnsi" w:hAnsiTheme="minorHAnsi"/>
        </w:rPr>
        <w:t>Is your gifted / talented population proportionate with your district population?</w:t>
      </w:r>
    </w:p>
    <w:p w:rsidR="006C2820" w:rsidRPr="00DC7D77" w:rsidRDefault="006C2820" w:rsidP="004C2035">
      <w:pPr>
        <w:pStyle w:val="ListParagraph"/>
        <w:spacing w:afterLines="60" w:after="144"/>
        <w:ind w:left="1440"/>
        <w:rPr>
          <w:rFonts w:asciiTheme="minorHAnsi" w:hAnsiTheme="minorHAnsi"/>
        </w:rPr>
      </w:pPr>
      <w:r w:rsidRPr="00DC7D77">
        <w:rPr>
          <w:rFonts w:asciiTheme="minorHAnsi" w:hAnsiTheme="minorHAnsi"/>
        </w:rPr>
        <w:t xml:space="preserve">______ </w:t>
      </w:r>
      <w:proofErr w:type="gramStart"/>
      <w:r w:rsidRPr="00DC7D77">
        <w:rPr>
          <w:rFonts w:asciiTheme="minorHAnsi" w:hAnsiTheme="minorHAnsi"/>
        </w:rPr>
        <w:t>yes</w:t>
      </w:r>
      <w:proofErr w:type="gramEnd"/>
      <w:r w:rsidRPr="00DC7D77">
        <w:rPr>
          <w:rFonts w:asciiTheme="minorHAnsi" w:hAnsiTheme="minorHAnsi"/>
        </w:rPr>
        <w:tab/>
      </w:r>
      <w:r w:rsidRPr="00DC7D77">
        <w:rPr>
          <w:rFonts w:asciiTheme="minorHAnsi" w:hAnsiTheme="minorHAnsi"/>
        </w:rPr>
        <w:tab/>
        <w:t>_____no</w:t>
      </w:r>
    </w:p>
    <w:p w:rsidR="006C2820" w:rsidRPr="00DC7D77" w:rsidRDefault="006C2820" w:rsidP="004C2035">
      <w:pPr>
        <w:pStyle w:val="ListParagraph"/>
        <w:numPr>
          <w:ilvl w:val="0"/>
          <w:numId w:val="4"/>
        </w:numPr>
        <w:spacing w:afterLines="60" w:after="144"/>
        <w:rPr>
          <w:rFonts w:asciiTheme="minorHAnsi" w:hAnsiTheme="minorHAnsi"/>
        </w:rPr>
      </w:pPr>
      <w:r w:rsidRPr="00DC7D77">
        <w:rPr>
          <w:rFonts w:asciiTheme="minorHAnsi" w:hAnsiTheme="minorHAnsi"/>
        </w:rPr>
        <w:t>What is your risk ratio for the gifted and talented population of your district? ____</w:t>
      </w:r>
    </w:p>
    <w:p w:rsidR="006C2820" w:rsidRPr="00DC7D77" w:rsidRDefault="006C2820" w:rsidP="004C2035">
      <w:pPr>
        <w:pStyle w:val="ListParagraph"/>
        <w:numPr>
          <w:ilvl w:val="0"/>
          <w:numId w:val="1"/>
        </w:numPr>
        <w:spacing w:afterLines="60" w:after="144"/>
        <w:rPr>
          <w:rFonts w:asciiTheme="minorHAnsi" w:hAnsiTheme="minorHAnsi"/>
          <w:b/>
        </w:rPr>
      </w:pPr>
      <w:r w:rsidRPr="00DC7D77">
        <w:rPr>
          <w:rFonts w:asciiTheme="minorHAnsi" w:hAnsiTheme="minorHAnsi"/>
          <w:b/>
        </w:rPr>
        <w:t>Program Services</w:t>
      </w:r>
    </w:p>
    <w:p w:rsidR="006C2820" w:rsidRPr="00DC7D77" w:rsidRDefault="006C2820" w:rsidP="004C2035">
      <w:pPr>
        <w:pStyle w:val="ListParagraph"/>
        <w:numPr>
          <w:ilvl w:val="0"/>
          <w:numId w:val="5"/>
        </w:numPr>
        <w:spacing w:afterLines="60" w:after="144"/>
        <w:rPr>
          <w:rFonts w:asciiTheme="minorHAnsi" w:hAnsiTheme="minorHAnsi"/>
        </w:rPr>
      </w:pPr>
      <w:r w:rsidRPr="00DC7D77">
        <w:rPr>
          <w:rFonts w:asciiTheme="minorHAnsi" w:hAnsiTheme="minorHAnsi"/>
        </w:rPr>
        <w:t>Check the types of services offered for these grade levels.</w:t>
      </w:r>
    </w:p>
    <w:tbl>
      <w:tblPr>
        <w:tblStyle w:val="TableGrid"/>
        <w:tblW w:w="0" w:type="auto"/>
        <w:tblInd w:w="648" w:type="dxa"/>
        <w:tblLook w:val="04A0" w:firstRow="1" w:lastRow="0" w:firstColumn="1" w:lastColumn="0" w:noHBand="0" w:noVBand="1"/>
      </w:tblPr>
      <w:tblGrid>
        <w:gridCol w:w="1260"/>
        <w:gridCol w:w="1350"/>
        <w:gridCol w:w="1133"/>
        <w:gridCol w:w="1800"/>
        <w:gridCol w:w="1620"/>
        <w:gridCol w:w="1710"/>
      </w:tblGrid>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b/>
                <w:sz w:val="18"/>
                <w:szCs w:val="18"/>
              </w:rPr>
            </w:pPr>
            <w:r w:rsidRPr="00DC7D77">
              <w:rPr>
                <w:rFonts w:asciiTheme="minorHAnsi" w:hAnsiTheme="minorHAnsi"/>
                <w:b/>
                <w:sz w:val="18"/>
                <w:szCs w:val="18"/>
              </w:rPr>
              <w:t>Grade Level</w:t>
            </w:r>
          </w:p>
        </w:tc>
        <w:tc>
          <w:tcPr>
            <w:tcW w:w="135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Inclusion</w:t>
            </w:r>
          </w:p>
        </w:tc>
        <w:tc>
          <w:tcPr>
            <w:tcW w:w="108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Resource</w:t>
            </w:r>
          </w:p>
        </w:tc>
        <w:tc>
          <w:tcPr>
            <w:tcW w:w="180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Resource Center</w:t>
            </w:r>
          </w:p>
        </w:tc>
        <w:tc>
          <w:tcPr>
            <w:tcW w:w="162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Self-Contained</w:t>
            </w:r>
          </w:p>
        </w:tc>
        <w:tc>
          <w:tcPr>
            <w:tcW w:w="171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Blended Classes</w:t>
            </w: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Pre-K  - K</w:t>
            </w:r>
          </w:p>
        </w:tc>
        <w:tc>
          <w:tcPr>
            <w:tcW w:w="1350"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80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1 – 3  </w:t>
            </w:r>
          </w:p>
        </w:tc>
        <w:tc>
          <w:tcPr>
            <w:tcW w:w="1350"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80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4 – 6 </w:t>
            </w:r>
          </w:p>
        </w:tc>
        <w:tc>
          <w:tcPr>
            <w:tcW w:w="1350"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80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7 – 8 </w:t>
            </w:r>
          </w:p>
        </w:tc>
        <w:tc>
          <w:tcPr>
            <w:tcW w:w="1350"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80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9 – 12 </w:t>
            </w:r>
          </w:p>
        </w:tc>
        <w:tc>
          <w:tcPr>
            <w:tcW w:w="1350"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80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bl>
    <w:p w:rsidR="006C2820" w:rsidRPr="00DC7D77" w:rsidRDefault="006C2820" w:rsidP="004C2035">
      <w:pPr>
        <w:pStyle w:val="ListParagraph"/>
        <w:numPr>
          <w:ilvl w:val="0"/>
          <w:numId w:val="5"/>
        </w:numPr>
        <w:spacing w:afterLines="60" w:after="144"/>
        <w:rPr>
          <w:rFonts w:asciiTheme="minorHAnsi" w:hAnsiTheme="minorHAnsi"/>
        </w:rPr>
      </w:pPr>
      <w:r w:rsidRPr="00DC7D77">
        <w:rPr>
          <w:rFonts w:asciiTheme="minorHAnsi" w:hAnsiTheme="minorHAnsi"/>
        </w:rPr>
        <w:t>Check the academic programming offered in your district.</w:t>
      </w:r>
    </w:p>
    <w:tbl>
      <w:tblPr>
        <w:tblStyle w:val="TableGrid"/>
        <w:tblW w:w="0" w:type="auto"/>
        <w:tblInd w:w="648" w:type="dxa"/>
        <w:tblLook w:val="04A0" w:firstRow="1" w:lastRow="0" w:firstColumn="1" w:lastColumn="0" w:noHBand="0" w:noVBand="1"/>
      </w:tblPr>
      <w:tblGrid>
        <w:gridCol w:w="1260"/>
        <w:gridCol w:w="1364"/>
        <w:gridCol w:w="1364"/>
        <w:gridCol w:w="1710"/>
        <w:gridCol w:w="1620"/>
        <w:gridCol w:w="1710"/>
      </w:tblGrid>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b/>
                <w:sz w:val="18"/>
                <w:szCs w:val="18"/>
              </w:rPr>
            </w:pPr>
            <w:r w:rsidRPr="00DC7D77">
              <w:rPr>
                <w:rFonts w:asciiTheme="minorHAnsi" w:hAnsiTheme="minorHAnsi"/>
                <w:b/>
                <w:sz w:val="18"/>
                <w:szCs w:val="18"/>
              </w:rPr>
              <w:t>Grade Level</w:t>
            </w:r>
          </w:p>
        </w:tc>
        <w:tc>
          <w:tcPr>
            <w:tcW w:w="1325"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Enrichment</w:t>
            </w:r>
          </w:p>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Only</w:t>
            </w:r>
          </w:p>
        </w:tc>
        <w:tc>
          <w:tcPr>
            <w:tcW w:w="108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Enrichment</w:t>
            </w:r>
          </w:p>
        </w:tc>
        <w:tc>
          <w:tcPr>
            <w:tcW w:w="171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G/T Academic Coursework</w:t>
            </w:r>
          </w:p>
        </w:tc>
        <w:tc>
          <w:tcPr>
            <w:tcW w:w="162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Advanced</w:t>
            </w:r>
          </w:p>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Placement</w:t>
            </w:r>
          </w:p>
        </w:tc>
        <w:tc>
          <w:tcPr>
            <w:tcW w:w="1710" w:type="dxa"/>
          </w:tcPr>
          <w:p w:rsidR="006C2820" w:rsidRPr="00DC7D77" w:rsidRDefault="006C2820" w:rsidP="006C2820">
            <w:pPr>
              <w:pStyle w:val="ListParagraph"/>
              <w:spacing w:after="100" w:afterAutospacing="1"/>
              <w:ind w:left="0"/>
              <w:jc w:val="center"/>
              <w:rPr>
                <w:rFonts w:asciiTheme="minorHAnsi" w:hAnsiTheme="minorHAnsi"/>
                <w:b/>
              </w:rPr>
            </w:pPr>
            <w:r w:rsidRPr="00DC7D77">
              <w:rPr>
                <w:rFonts w:asciiTheme="minorHAnsi" w:hAnsiTheme="minorHAnsi"/>
                <w:b/>
              </w:rPr>
              <w:t>Carnegie Units</w:t>
            </w: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Pre-K  - K</w:t>
            </w:r>
          </w:p>
        </w:tc>
        <w:tc>
          <w:tcPr>
            <w:tcW w:w="1325"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1 – 3  </w:t>
            </w:r>
          </w:p>
        </w:tc>
        <w:tc>
          <w:tcPr>
            <w:tcW w:w="1325"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4 – 6 </w:t>
            </w:r>
          </w:p>
        </w:tc>
        <w:tc>
          <w:tcPr>
            <w:tcW w:w="1325"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7 – 8 </w:t>
            </w:r>
          </w:p>
        </w:tc>
        <w:tc>
          <w:tcPr>
            <w:tcW w:w="1325"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r w:rsidR="006C2820" w:rsidRPr="00DC7D77" w:rsidTr="006C2820">
        <w:tc>
          <w:tcPr>
            <w:tcW w:w="1260" w:type="dxa"/>
          </w:tcPr>
          <w:p w:rsidR="006C2820" w:rsidRPr="00DC7D77" w:rsidRDefault="006C2820" w:rsidP="006C2820">
            <w:pPr>
              <w:pStyle w:val="ListParagraph"/>
              <w:spacing w:after="100" w:afterAutospacing="1"/>
              <w:ind w:left="0"/>
              <w:rPr>
                <w:rFonts w:asciiTheme="minorHAnsi" w:hAnsiTheme="minorHAnsi"/>
              </w:rPr>
            </w:pPr>
            <w:r w:rsidRPr="00DC7D77">
              <w:rPr>
                <w:rFonts w:asciiTheme="minorHAnsi" w:hAnsiTheme="minorHAnsi"/>
              </w:rPr>
              <w:t xml:space="preserve">9 – 12 </w:t>
            </w:r>
          </w:p>
        </w:tc>
        <w:tc>
          <w:tcPr>
            <w:tcW w:w="1325" w:type="dxa"/>
          </w:tcPr>
          <w:p w:rsidR="006C2820" w:rsidRPr="00DC7D77" w:rsidRDefault="006C2820" w:rsidP="006C2820">
            <w:pPr>
              <w:pStyle w:val="ListParagraph"/>
              <w:spacing w:after="100" w:afterAutospacing="1"/>
              <w:ind w:left="0"/>
              <w:rPr>
                <w:rFonts w:asciiTheme="minorHAnsi" w:hAnsiTheme="minorHAnsi"/>
              </w:rPr>
            </w:pPr>
          </w:p>
        </w:tc>
        <w:tc>
          <w:tcPr>
            <w:tcW w:w="108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c>
          <w:tcPr>
            <w:tcW w:w="1620" w:type="dxa"/>
          </w:tcPr>
          <w:p w:rsidR="006C2820" w:rsidRPr="00DC7D77" w:rsidRDefault="006C2820" w:rsidP="006C2820">
            <w:pPr>
              <w:pStyle w:val="ListParagraph"/>
              <w:spacing w:after="100" w:afterAutospacing="1"/>
              <w:ind w:left="0"/>
              <w:rPr>
                <w:rFonts w:asciiTheme="minorHAnsi" w:hAnsiTheme="minorHAnsi"/>
              </w:rPr>
            </w:pPr>
          </w:p>
        </w:tc>
        <w:tc>
          <w:tcPr>
            <w:tcW w:w="1710" w:type="dxa"/>
          </w:tcPr>
          <w:p w:rsidR="006C2820" w:rsidRPr="00DC7D77" w:rsidRDefault="006C2820" w:rsidP="006C2820">
            <w:pPr>
              <w:pStyle w:val="ListParagraph"/>
              <w:spacing w:after="100" w:afterAutospacing="1"/>
              <w:ind w:left="0"/>
              <w:rPr>
                <w:rFonts w:asciiTheme="minorHAnsi" w:hAnsiTheme="minorHAnsi"/>
              </w:rPr>
            </w:pPr>
          </w:p>
        </w:tc>
      </w:tr>
    </w:tbl>
    <w:p w:rsidR="006C2820" w:rsidRDefault="006C2820" w:rsidP="006C2820">
      <w:pPr>
        <w:pStyle w:val="ListParagraph"/>
        <w:tabs>
          <w:tab w:val="left" w:pos="0"/>
        </w:tabs>
        <w:spacing w:after="240"/>
        <w:ind w:left="0"/>
        <w:jc w:val="center"/>
        <w:rPr>
          <w:b/>
        </w:rPr>
      </w:pPr>
    </w:p>
    <w:p w:rsidR="00DC7D77" w:rsidRPr="00DC7D77" w:rsidRDefault="00DC7D77" w:rsidP="00DC7D77">
      <w:pPr>
        <w:pStyle w:val="ListParagraph"/>
        <w:tabs>
          <w:tab w:val="left" w:pos="0"/>
        </w:tabs>
        <w:spacing w:after="240"/>
        <w:ind w:left="0"/>
        <w:jc w:val="center"/>
        <w:rPr>
          <w:rFonts w:asciiTheme="minorHAnsi" w:hAnsiTheme="minorHAnsi"/>
          <w:b/>
        </w:rPr>
      </w:pPr>
      <w:r w:rsidRPr="00DC7D77">
        <w:rPr>
          <w:rFonts w:asciiTheme="minorHAnsi" w:hAnsiTheme="minorHAnsi"/>
          <w:b/>
        </w:rPr>
        <w:t>Goals</w:t>
      </w:r>
    </w:p>
    <w:p w:rsidR="00DC7D77" w:rsidRPr="00DC7D77" w:rsidRDefault="00DC7D77" w:rsidP="00DC7D77">
      <w:pPr>
        <w:pStyle w:val="ListParagraph"/>
        <w:tabs>
          <w:tab w:val="left" w:pos="0"/>
        </w:tabs>
        <w:spacing w:after="240"/>
        <w:ind w:left="0"/>
        <w:jc w:val="center"/>
        <w:rPr>
          <w:rFonts w:asciiTheme="minorHAnsi" w:hAnsiTheme="minorHAnsi"/>
          <w:b/>
          <w:sz w:val="16"/>
          <w:szCs w:val="16"/>
        </w:rPr>
      </w:pPr>
    </w:p>
    <w:p w:rsidR="00DC7D77" w:rsidRPr="00DC7D77" w:rsidRDefault="00DC7D77" w:rsidP="00DC7D77">
      <w:pPr>
        <w:pStyle w:val="ListParagraph"/>
        <w:tabs>
          <w:tab w:val="left" w:pos="0"/>
        </w:tabs>
        <w:spacing w:after="100" w:afterAutospacing="1"/>
        <w:ind w:left="0"/>
        <w:rPr>
          <w:rFonts w:asciiTheme="minorHAnsi" w:hAnsiTheme="minorHAnsi"/>
        </w:rPr>
      </w:pPr>
      <w:r w:rsidRPr="00DC7D77">
        <w:rPr>
          <w:rFonts w:asciiTheme="minorHAnsi" w:hAnsiTheme="minorHAnsi"/>
        </w:rPr>
        <w:t>Using the information from page 1, develop three goals for gifted and talented programming in your district.</w:t>
      </w:r>
    </w:p>
    <w:p w:rsidR="00DC7D77" w:rsidRPr="00DC7D77" w:rsidRDefault="00DC7D77" w:rsidP="00DC7D77">
      <w:pPr>
        <w:pStyle w:val="ListParagraph"/>
        <w:tabs>
          <w:tab w:val="left" w:pos="0"/>
        </w:tabs>
        <w:spacing w:after="100" w:afterAutospacing="1"/>
        <w:ind w:left="0"/>
        <w:rPr>
          <w:rFonts w:asciiTheme="minorHAnsi" w:hAnsiTheme="minorHAnsi"/>
        </w:rPr>
      </w:pPr>
    </w:p>
    <w:p w:rsidR="00DC7D77" w:rsidRPr="00DC7D77" w:rsidRDefault="00DC7D77" w:rsidP="00DC7D77">
      <w:pPr>
        <w:pStyle w:val="ListParagraph"/>
        <w:tabs>
          <w:tab w:val="left" w:pos="0"/>
        </w:tabs>
        <w:spacing w:after="100" w:afterAutospacing="1"/>
        <w:ind w:left="0"/>
        <w:rPr>
          <w:rFonts w:asciiTheme="minorHAnsi" w:hAnsiTheme="minorHAnsi"/>
          <w:b/>
        </w:rPr>
      </w:pPr>
      <w:r w:rsidRPr="00DC7D77">
        <w:rPr>
          <w:rFonts w:asciiTheme="minorHAnsi" w:hAnsiTheme="minorHAnsi"/>
          <w:b/>
        </w:rPr>
        <w:t>1.  Academic Goal for Improvement:</w:t>
      </w: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tabs>
          <w:tab w:val="left" w:pos="90"/>
        </w:tabs>
      </w:pPr>
      <w:r w:rsidRPr="00DC7D77">
        <w:rPr>
          <w:b/>
        </w:rPr>
        <w:t xml:space="preserve">    </w:t>
      </w:r>
      <w:r w:rsidRPr="00DC7D77">
        <w:t>Evidence to be presented for Improvement and Compliance</w:t>
      </w: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r w:rsidRPr="00DC7D77">
        <w:rPr>
          <w:rFonts w:asciiTheme="minorHAnsi" w:hAnsiTheme="minorHAnsi"/>
          <w:b/>
        </w:rPr>
        <w:t>2.  Goal for Improvement</w:t>
      </w: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r w:rsidRPr="00DC7D77">
        <w:rPr>
          <w:b/>
        </w:rPr>
        <w:t xml:space="preserve">    </w:t>
      </w:r>
      <w:r w:rsidRPr="00DC7D77">
        <w:t>Evidence to be presented for Improvement and Compliance</w:t>
      </w:r>
    </w:p>
    <w:p w:rsidR="00DC7D77" w:rsidRPr="00DC7D77" w:rsidRDefault="00DC7D77" w:rsidP="00DC7D77"/>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r w:rsidRPr="00DC7D77">
        <w:rPr>
          <w:rFonts w:asciiTheme="minorHAnsi" w:hAnsiTheme="minorHAnsi"/>
          <w:b/>
        </w:rPr>
        <w:t>3.  Goal for Improvement</w:t>
      </w: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r w:rsidRPr="00DC7D77">
        <w:rPr>
          <w:b/>
        </w:rPr>
        <w:t xml:space="preserve">   </w:t>
      </w:r>
      <w:r w:rsidRPr="00DC7D77">
        <w:t>Evidence to be presented for Improvement and Compliance</w:t>
      </w:r>
    </w:p>
    <w:p w:rsid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r w:rsidRPr="00DC7D77">
        <w:rPr>
          <w:rFonts w:asciiTheme="minorHAnsi" w:hAnsiTheme="minorHAnsi"/>
          <w:b/>
        </w:rPr>
        <w:t>4.  Goal for Improvement</w:t>
      </w: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p>
    <w:p w:rsidR="00DC7D77" w:rsidRPr="00DC7D77" w:rsidRDefault="00DC7D77" w:rsidP="00DC7D77">
      <w:pPr>
        <w:pStyle w:val="ListParagraph"/>
        <w:tabs>
          <w:tab w:val="left" w:pos="0"/>
        </w:tabs>
        <w:spacing w:after="100" w:afterAutospacing="1"/>
        <w:ind w:left="0"/>
        <w:rPr>
          <w:rFonts w:asciiTheme="minorHAnsi" w:hAnsiTheme="minorHAnsi"/>
          <w:b/>
        </w:rPr>
      </w:pPr>
      <w:r w:rsidRPr="00DC7D77">
        <w:rPr>
          <w:rFonts w:asciiTheme="minorHAnsi" w:hAnsiTheme="minorHAnsi"/>
          <w:b/>
        </w:rPr>
        <w:t xml:space="preserve">    </w:t>
      </w:r>
      <w:r w:rsidRPr="00DC7D77">
        <w:rPr>
          <w:rFonts w:asciiTheme="minorHAnsi" w:hAnsiTheme="minorHAnsi"/>
        </w:rPr>
        <w:t>Evidence to be presented for Improvement and Compliance</w:t>
      </w:r>
    </w:p>
    <w:p w:rsidR="006C2820" w:rsidRPr="00DC7D77" w:rsidRDefault="006C2820" w:rsidP="006C2820"/>
    <w:p w:rsidR="006C2820" w:rsidRDefault="006C2820" w:rsidP="006C2820"/>
    <w:p w:rsidR="002650B2" w:rsidRDefault="002650B2" w:rsidP="006C2820">
      <w:pPr>
        <w:tabs>
          <w:tab w:val="left" w:pos="930"/>
        </w:tabs>
      </w:pPr>
      <w:bookmarkStart w:id="0" w:name="_GoBack"/>
      <w:bookmarkEnd w:id="0"/>
    </w:p>
    <w:sectPr w:rsidR="002650B2" w:rsidSect="00D06640">
      <w:headerReference w:type="default" r:id="rId8"/>
      <w:footerReference w:type="default" r:id="rId9"/>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20" w:rsidRDefault="006C2820" w:rsidP="00DB0209">
      <w:pPr>
        <w:spacing w:after="0" w:line="240" w:lineRule="auto"/>
      </w:pPr>
      <w:r>
        <w:separator/>
      </w:r>
    </w:p>
  </w:endnote>
  <w:endnote w:type="continuationSeparator" w:id="0">
    <w:p w:rsidR="006C2820" w:rsidRDefault="006C2820"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83969"/>
      <w:docPartObj>
        <w:docPartGallery w:val="Page Numbers (Bottom of Page)"/>
        <w:docPartUnique/>
      </w:docPartObj>
    </w:sdtPr>
    <w:sdtEndPr/>
    <w:sdtContent>
      <w:p w:rsidR="006C2820" w:rsidRDefault="005A70F5">
        <w:pPr>
          <w:pStyle w:val="Footer"/>
          <w:jc w:val="center"/>
        </w:pPr>
        <w:r>
          <w:fldChar w:fldCharType="begin"/>
        </w:r>
        <w:r>
          <w:instrText xml:space="preserve"> PAGE   \* MERGEFORMAT </w:instrText>
        </w:r>
        <w:r>
          <w:fldChar w:fldCharType="separate"/>
        </w:r>
        <w:r w:rsidR="00D06640">
          <w:rPr>
            <w:noProof/>
          </w:rPr>
          <w:t>1</w:t>
        </w:r>
        <w:r>
          <w:rPr>
            <w:noProof/>
          </w:rPr>
          <w:fldChar w:fldCharType="end"/>
        </w:r>
      </w:p>
    </w:sdtContent>
  </w:sdt>
  <w:p w:rsidR="006C2820" w:rsidRDefault="006C2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20" w:rsidRDefault="006C2820" w:rsidP="00DB0209">
      <w:pPr>
        <w:spacing w:after="0" w:line="240" w:lineRule="auto"/>
      </w:pPr>
      <w:r>
        <w:separator/>
      </w:r>
    </w:p>
  </w:footnote>
  <w:footnote w:type="continuationSeparator" w:id="0">
    <w:p w:rsidR="006C2820" w:rsidRDefault="006C2820"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20" w:rsidRDefault="00D06640">
    <w:pPr>
      <w:pStyle w:val="Header"/>
    </w:pPr>
    <w:r>
      <w:rPr>
        <w:noProof/>
      </w:rPr>
      <mc:AlternateContent>
        <mc:Choice Requires="wps">
          <w:drawing>
            <wp:anchor distT="0" distB="0" distL="114300" distR="114300" simplePos="0" relativeHeight="251660288" behindDoc="0" locked="0" layoutInCell="1" allowOverlap="1" wp14:anchorId="053D0C46" wp14:editId="120C96F3">
              <wp:simplePos x="0" y="0"/>
              <wp:positionH relativeFrom="column">
                <wp:posOffset>2003946</wp:posOffset>
              </wp:positionH>
              <wp:positionV relativeFrom="paragraph">
                <wp:posOffset>-83820</wp:posOffset>
              </wp:positionV>
              <wp:extent cx="4953000" cy="7715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6640" w:rsidRDefault="00D06640" w:rsidP="00D06640">
                          <w:pPr>
                            <w:spacing w:after="0" w:line="240" w:lineRule="auto"/>
                            <w:jc w:val="right"/>
                            <w:rPr>
                              <w:b/>
                              <w:i/>
                              <w:sz w:val="28"/>
                              <w:szCs w:val="28"/>
                            </w:rPr>
                          </w:pPr>
                          <w:r w:rsidRPr="00195B52">
                            <w:rPr>
                              <w:b/>
                              <w:i/>
                              <w:sz w:val="28"/>
                              <w:szCs w:val="28"/>
                            </w:rPr>
                            <w:t xml:space="preserve">LOUISIANA </w:t>
                          </w:r>
                          <w:r>
                            <w:rPr>
                              <w:b/>
                              <w:i/>
                              <w:sz w:val="28"/>
                              <w:szCs w:val="28"/>
                            </w:rPr>
                            <w:t>G/T</w:t>
                          </w:r>
                          <w:r w:rsidRPr="00195B52">
                            <w:rPr>
                              <w:b/>
                              <w:i/>
                              <w:sz w:val="28"/>
                              <w:szCs w:val="28"/>
                            </w:rPr>
                            <w:t xml:space="preserve"> </w:t>
                          </w:r>
                          <w:r>
                            <w:rPr>
                              <w:b/>
                              <w:i/>
                              <w:sz w:val="28"/>
                              <w:szCs w:val="28"/>
                            </w:rPr>
                            <w:t xml:space="preserve">DATA DRIVEN </w:t>
                          </w:r>
                        </w:p>
                        <w:p w:rsidR="00D06640" w:rsidRDefault="00D06640" w:rsidP="00D06640">
                          <w:pPr>
                            <w:spacing w:after="60" w:line="240" w:lineRule="auto"/>
                            <w:jc w:val="right"/>
                            <w:rPr>
                              <w:b/>
                            </w:rPr>
                          </w:pPr>
                          <w:r w:rsidRPr="00195B52">
                            <w:rPr>
                              <w:b/>
                              <w:i/>
                              <w:sz w:val="28"/>
                              <w:szCs w:val="28"/>
                            </w:rPr>
                            <w:t>SELF-REVIEW IMPROVEMENT MONITORING</w:t>
                          </w:r>
                          <w:r w:rsidRPr="006C2820">
                            <w:rPr>
                              <w:b/>
                            </w:rPr>
                            <w:t xml:space="preserve"> </w:t>
                          </w:r>
                        </w:p>
                        <w:p w:rsidR="00D06640" w:rsidRPr="00421BCB" w:rsidRDefault="00D06640" w:rsidP="00D06640">
                          <w:pPr>
                            <w:spacing w:after="60" w:line="240" w:lineRule="auto"/>
                            <w:jc w:val="right"/>
                            <w:rPr>
                              <w:i/>
                            </w:rPr>
                          </w:pPr>
                          <w:r w:rsidRPr="00421BCB">
                            <w:rPr>
                              <w:b/>
                            </w:rPr>
                            <w:t xml:space="preserve">Keep on file by:  </w:t>
                          </w:r>
                          <w:r>
                            <w:rPr>
                              <w:b/>
                            </w:rPr>
                            <w:t>March 7</w:t>
                          </w:r>
                          <w:r w:rsidRPr="00421BCB">
                            <w:rPr>
                              <w:b/>
                            </w:rPr>
                            <w:t>, 201</w:t>
                          </w:r>
                          <w:r>
                            <w:rPr>
                              <w:b/>
                            </w:rPr>
                            <w:t>4</w:t>
                          </w:r>
                        </w:p>
                        <w:p w:rsidR="00D06640" w:rsidRDefault="00D06640" w:rsidP="00D06640">
                          <w:pPr>
                            <w:jc w:val="right"/>
                            <w:rPr>
                              <w:b/>
                              <w:i/>
                              <w:sz w:val="28"/>
                              <w:szCs w:val="28"/>
                            </w:rPr>
                          </w:pPr>
                        </w:p>
                        <w:p w:rsidR="00D06640" w:rsidRDefault="00D06640" w:rsidP="00D06640">
                          <w:pPr>
                            <w:jc w:val="right"/>
                            <w:rPr>
                              <w:b/>
                              <w:i/>
                              <w:sz w:val="28"/>
                              <w:szCs w:val="28"/>
                            </w:rPr>
                          </w:pPr>
                        </w:p>
                        <w:p w:rsidR="00D06640" w:rsidRPr="006C2820" w:rsidRDefault="00D06640" w:rsidP="00D06640">
                          <w:pPr>
                            <w:jc w:val="right"/>
                            <w:rPr>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pt;margin-top:-6.6pt;width:390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" fillcolor="white [3201]" stroked="f" strokeweight=".5pt">
              <v:path arrowok="t"/>
              <v:textbox>
                <w:txbxContent>
                  <w:p w:rsidR="00D06640" w:rsidRDefault="00D06640" w:rsidP="00D06640">
                    <w:pPr>
                      <w:spacing w:after="0" w:line="240" w:lineRule="auto"/>
                      <w:jc w:val="right"/>
                      <w:rPr>
                        <w:b/>
                        <w:i/>
                        <w:sz w:val="28"/>
                        <w:szCs w:val="28"/>
                      </w:rPr>
                    </w:pPr>
                    <w:r w:rsidRPr="00195B52">
                      <w:rPr>
                        <w:b/>
                        <w:i/>
                        <w:sz w:val="28"/>
                        <w:szCs w:val="28"/>
                      </w:rPr>
                      <w:t xml:space="preserve">LOUISIANA </w:t>
                    </w:r>
                    <w:r>
                      <w:rPr>
                        <w:b/>
                        <w:i/>
                        <w:sz w:val="28"/>
                        <w:szCs w:val="28"/>
                      </w:rPr>
                      <w:t>G/T</w:t>
                    </w:r>
                    <w:r w:rsidRPr="00195B52">
                      <w:rPr>
                        <w:b/>
                        <w:i/>
                        <w:sz w:val="28"/>
                        <w:szCs w:val="28"/>
                      </w:rPr>
                      <w:t xml:space="preserve"> </w:t>
                    </w:r>
                    <w:r>
                      <w:rPr>
                        <w:b/>
                        <w:i/>
                        <w:sz w:val="28"/>
                        <w:szCs w:val="28"/>
                      </w:rPr>
                      <w:t xml:space="preserve">DATA DRIVEN </w:t>
                    </w:r>
                  </w:p>
                  <w:p w:rsidR="00D06640" w:rsidRDefault="00D06640" w:rsidP="00D06640">
                    <w:pPr>
                      <w:spacing w:after="60" w:line="240" w:lineRule="auto"/>
                      <w:jc w:val="right"/>
                      <w:rPr>
                        <w:b/>
                      </w:rPr>
                    </w:pPr>
                    <w:r w:rsidRPr="00195B52">
                      <w:rPr>
                        <w:b/>
                        <w:i/>
                        <w:sz w:val="28"/>
                        <w:szCs w:val="28"/>
                      </w:rPr>
                      <w:t>SELF-REVIEW IMPROVEMENT MONITORING</w:t>
                    </w:r>
                    <w:r w:rsidRPr="006C2820">
                      <w:rPr>
                        <w:b/>
                      </w:rPr>
                      <w:t xml:space="preserve"> </w:t>
                    </w:r>
                  </w:p>
                  <w:p w:rsidR="00D06640" w:rsidRPr="00421BCB" w:rsidRDefault="00D06640" w:rsidP="00D06640">
                    <w:pPr>
                      <w:spacing w:after="60" w:line="240" w:lineRule="auto"/>
                      <w:jc w:val="right"/>
                      <w:rPr>
                        <w:i/>
                      </w:rPr>
                    </w:pPr>
                    <w:r w:rsidRPr="00421BCB">
                      <w:rPr>
                        <w:b/>
                      </w:rPr>
                      <w:t xml:space="preserve">Keep on file by:  </w:t>
                    </w:r>
                    <w:r>
                      <w:rPr>
                        <w:b/>
                      </w:rPr>
                      <w:t>March 7</w:t>
                    </w:r>
                    <w:r w:rsidRPr="00421BCB">
                      <w:rPr>
                        <w:b/>
                      </w:rPr>
                      <w:t>, 201</w:t>
                    </w:r>
                    <w:r>
                      <w:rPr>
                        <w:b/>
                      </w:rPr>
                      <w:t>4</w:t>
                    </w:r>
                  </w:p>
                  <w:p w:rsidR="00D06640" w:rsidRDefault="00D06640" w:rsidP="00D06640">
                    <w:pPr>
                      <w:jc w:val="right"/>
                      <w:rPr>
                        <w:b/>
                        <w:i/>
                        <w:sz w:val="28"/>
                        <w:szCs w:val="28"/>
                      </w:rPr>
                    </w:pPr>
                  </w:p>
                  <w:p w:rsidR="00D06640" w:rsidRDefault="00D06640" w:rsidP="00D06640">
                    <w:pPr>
                      <w:jc w:val="right"/>
                      <w:rPr>
                        <w:b/>
                        <w:i/>
                        <w:sz w:val="28"/>
                        <w:szCs w:val="28"/>
                      </w:rPr>
                    </w:pPr>
                  </w:p>
                  <w:p w:rsidR="00D06640" w:rsidRPr="006C2820" w:rsidRDefault="00D06640" w:rsidP="00D06640">
                    <w:pPr>
                      <w:jc w:val="right"/>
                      <w:rPr>
                        <w:szCs w:val="28"/>
                      </w:rPr>
                    </w:pPr>
                  </w:p>
                </w:txbxContent>
              </v:textbox>
            </v:shape>
          </w:pict>
        </mc:Fallback>
      </mc:AlternateContent>
    </w:r>
    <w:r w:rsidR="004C2035">
      <w:rPr>
        <w:noProof/>
      </w:rPr>
      <mc:AlternateContent>
        <mc:Choice Requires="wps">
          <w:drawing>
            <wp:anchor distT="0" distB="0" distL="114300" distR="114300" simplePos="0" relativeHeight="251658240" behindDoc="0" locked="0" layoutInCell="1" allowOverlap="1" wp14:anchorId="5AFB7E91" wp14:editId="7D3370C4">
              <wp:simplePos x="0" y="0"/>
              <wp:positionH relativeFrom="column">
                <wp:posOffset>3524250</wp:posOffset>
              </wp:positionH>
              <wp:positionV relativeFrom="paragraph">
                <wp:posOffset>228600</wp:posOffset>
              </wp:positionV>
              <wp:extent cx="3286125" cy="438150"/>
              <wp:effectExtent l="6350" t="0" r="9525"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C2820" w:rsidRDefault="006C2820" w:rsidP="006C282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7" type="#_x0000_t202" style="position:absolute;margin-left:277.5pt;margin-top:18pt;width:258.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" fillcolor="white [3212]" strokecolor="white [3212]">
              <v:textbox>
                <w:txbxContent>
                  <w:p w:rsidR="006C2820" w:rsidRDefault="006C2820" w:rsidP="006C2820">
                    <w:pPr>
                      <w:jc w:val="right"/>
                    </w:pPr>
                  </w:p>
                </w:txbxContent>
              </v:textbox>
            </v:shape>
          </w:pict>
        </mc:Fallback>
      </mc:AlternateContent>
    </w:r>
    <w:r w:rsidR="006C2820">
      <w:rPr>
        <w:noProof/>
      </w:rPr>
      <w:drawing>
        <wp:inline distT="0" distB="0" distL="0" distR="0" wp14:anchorId="397A0537" wp14:editId="1926EC1E">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B18"/>
    <w:multiLevelType w:val="hybridMultilevel"/>
    <w:tmpl w:val="46A206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16571F"/>
    <w:multiLevelType w:val="hybridMultilevel"/>
    <w:tmpl w:val="583088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1D2F60"/>
    <w:multiLevelType w:val="hybridMultilevel"/>
    <w:tmpl w:val="76C85A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A47BA8"/>
    <w:multiLevelType w:val="hybridMultilevel"/>
    <w:tmpl w:val="2FCAA274"/>
    <w:lvl w:ilvl="0" w:tplc="34167B7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9F4644"/>
    <w:multiLevelType w:val="hybridMultilevel"/>
    <w:tmpl w:val="C05893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proofState w:spelling="clean" w:grammar="clean"/>
  <w:defaultTabStop w:val="720"/>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2650B2"/>
    <w:rsid w:val="004C2035"/>
    <w:rsid w:val="005A70F5"/>
    <w:rsid w:val="006C2820"/>
    <w:rsid w:val="00D06640"/>
    <w:rsid w:val="00DB0209"/>
    <w:rsid w:val="00DC7D77"/>
    <w:rsid w:val="00E1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6C2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82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table" w:styleId="TableGrid">
    <w:name w:val="Table Grid"/>
    <w:basedOn w:val="TableNormal"/>
    <w:uiPriority w:val="59"/>
    <w:rsid w:val="006C2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8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Louisiana Department of Education</cp:lastModifiedBy>
  <cp:revision>2</cp:revision>
  <dcterms:created xsi:type="dcterms:W3CDTF">2014-01-08T19:36:00Z</dcterms:created>
  <dcterms:modified xsi:type="dcterms:W3CDTF">2014-01-08T19:36:00Z</dcterms:modified>
</cp:coreProperties>
</file>