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34" w:rsidRPr="00B62C3A" w:rsidRDefault="00861034" w:rsidP="00861034">
      <w:pPr>
        <w:rPr>
          <w:rFonts w:cs="Arial"/>
          <w:i/>
          <w:sz w:val="24"/>
        </w:rPr>
      </w:pPr>
      <w:r w:rsidRPr="00B62C3A">
        <w:rPr>
          <w:rFonts w:cs="Arial"/>
          <w:i/>
          <w:sz w:val="24"/>
        </w:rPr>
        <w:t>Project Description</w:t>
      </w:r>
    </w:p>
    <w:p w:rsidR="00861034" w:rsidRPr="00B62C3A" w:rsidRDefault="00861034" w:rsidP="00861034">
      <w:pPr>
        <w:rPr>
          <w:rFonts w:cs="Arial"/>
          <w:sz w:val="24"/>
        </w:rPr>
      </w:pPr>
      <w:r w:rsidRPr="00B62C3A">
        <w:rPr>
          <w:rFonts w:cs="Arial"/>
          <w:sz w:val="24"/>
        </w:rPr>
        <w:t xml:space="preserve">The project description must consist of a narrative describing the proposed project (Items A-E) using the format below and in the order listed. The narrative </w:t>
      </w:r>
      <w:r w:rsidR="00D25808">
        <w:rPr>
          <w:rFonts w:cs="Arial"/>
          <w:sz w:val="24"/>
        </w:rPr>
        <w:t>must</w:t>
      </w:r>
      <w:r w:rsidRPr="00B62C3A">
        <w:rPr>
          <w:rFonts w:cs="Arial"/>
          <w:sz w:val="24"/>
        </w:rPr>
        <w:t xml:space="preserve"> be limited to five (5) pages. Refer to </w:t>
      </w:r>
      <w:r>
        <w:rPr>
          <w:rFonts w:cs="Arial"/>
          <w:sz w:val="24"/>
        </w:rPr>
        <w:t xml:space="preserve">the </w:t>
      </w:r>
      <w:r w:rsidRPr="00FB59E1">
        <w:rPr>
          <w:rFonts w:cs="Arial"/>
          <w:i/>
          <w:sz w:val="24"/>
        </w:rPr>
        <w:t>Complex Communication Needs Scoring Rubric</w:t>
      </w:r>
      <w:r w:rsidRPr="00B62C3A">
        <w:rPr>
          <w:rFonts w:cs="Arial"/>
          <w:sz w:val="24"/>
        </w:rPr>
        <w:t xml:space="preserve"> to strengthen the </w:t>
      </w:r>
      <w:r w:rsidR="00D25808">
        <w:rPr>
          <w:rFonts w:cs="Arial"/>
          <w:sz w:val="24"/>
        </w:rPr>
        <w:t>quality</w:t>
      </w:r>
      <w:r w:rsidRPr="00B62C3A">
        <w:rPr>
          <w:rFonts w:cs="Arial"/>
          <w:sz w:val="24"/>
        </w:rPr>
        <w:t xml:space="preserve"> of your proposal.</w:t>
      </w:r>
    </w:p>
    <w:p w:rsidR="00861034" w:rsidRPr="00B62C3A" w:rsidRDefault="00861034" w:rsidP="00861034">
      <w:pPr>
        <w:ind w:left="720"/>
        <w:rPr>
          <w:rFonts w:cs="Arial"/>
          <w:sz w:val="24"/>
        </w:rPr>
      </w:pPr>
    </w:p>
    <w:p w:rsidR="00861034" w:rsidRPr="002D549D" w:rsidRDefault="00861034" w:rsidP="00861034">
      <w:pPr>
        <w:numPr>
          <w:ilvl w:val="0"/>
          <w:numId w:val="15"/>
        </w:numPr>
        <w:tabs>
          <w:tab w:val="clear" w:pos="2160"/>
          <w:tab w:val="num" w:pos="1440"/>
          <w:tab w:val="num" w:pos="6030"/>
        </w:tabs>
        <w:ind w:left="720"/>
        <w:rPr>
          <w:rFonts w:cs="Arial"/>
          <w:b/>
          <w:sz w:val="24"/>
        </w:rPr>
      </w:pPr>
      <w:r w:rsidRPr="002D549D">
        <w:rPr>
          <w:rFonts w:cs="Arial"/>
          <w:b/>
          <w:sz w:val="24"/>
        </w:rPr>
        <w:t>Goal and Expected Outcomes</w:t>
      </w:r>
    </w:p>
    <w:p w:rsidR="00861034" w:rsidRDefault="00861034" w:rsidP="00861034">
      <w:pPr>
        <w:rPr>
          <w:rFonts w:cs="Arial"/>
          <w:color w:val="000000"/>
          <w:sz w:val="24"/>
        </w:rPr>
      </w:pPr>
      <w:r w:rsidRPr="00B62C3A">
        <w:rPr>
          <w:rFonts w:cs="Arial"/>
          <w:sz w:val="24"/>
        </w:rPr>
        <w:t xml:space="preserve">The applicant must provide specific goals and outcomes related to the development of </w:t>
      </w:r>
      <w:r>
        <w:rPr>
          <w:sz w:val="24"/>
        </w:rPr>
        <w:t>resources</w:t>
      </w:r>
      <w:r w:rsidRPr="00B62C3A">
        <w:rPr>
          <w:sz w:val="24"/>
        </w:rPr>
        <w:t xml:space="preserve"> and professional development to Louisiana school employees to support the needs of students </w:t>
      </w:r>
      <w:r w:rsidRPr="00B62C3A">
        <w:rPr>
          <w:rFonts w:cs="Arial"/>
          <w:color w:val="000000"/>
          <w:sz w:val="24"/>
        </w:rPr>
        <w:t>with complex communication needs.</w:t>
      </w:r>
      <w:r>
        <w:rPr>
          <w:rFonts w:cs="Arial"/>
          <w:color w:val="000000"/>
          <w:sz w:val="24"/>
        </w:rPr>
        <w:t xml:space="preserve"> T</w:t>
      </w:r>
      <w:r w:rsidRPr="00B62C3A">
        <w:rPr>
          <w:rFonts w:cs="Arial"/>
          <w:color w:val="000000"/>
          <w:sz w:val="24"/>
        </w:rPr>
        <w:t xml:space="preserve">he students </w:t>
      </w:r>
      <w:r w:rsidR="00FA75AF">
        <w:rPr>
          <w:rFonts w:cs="Arial"/>
          <w:color w:val="000000"/>
          <w:sz w:val="24"/>
        </w:rPr>
        <w:t>in this</w:t>
      </w:r>
      <w:r w:rsidRPr="00B62C3A">
        <w:rPr>
          <w:rFonts w:cs="Arial"/>
          <w:color w:val="000000"/>
          <w:sz w:val="24"/>
        </w:rPr>
        <w:t xml:space="preserve"> focus </w:t>
      </w:r>
      <w:r w:rsidR="00FA75AF">
        <w:rPr>
          <w:rFonts w:cs="Arial"/>
          <w:color w:val="000000"/>
          <w:sz w:val="24"/>
        </w:rPr>
        <w:t xml:space="preserve">area </w:t>
      </w:r>
      <w:r w:rsidRPr="00B62C3A">
        <w:rPr>
          <w:rFonts w:cs="Arial"/>
          <w:color w:val="000000"/>
          <w:sz w:val="24"/>
        </w:rPr>
        <w:t xml:space="preserve">are to be those who have significant or multiple disabilities (including students with autism spectrum disorders), </w:t>
      </w:r>
      <w:r w:rsidRPr="00B62C3A">
        <w:rPr>
          <w:color w:val="000000"/>
          <w:sz w:val="24"/>
        </w:rPr>
        <w:t>and who often enter/exit school without a formal communication system</w:t>
      </w:r>
      <w:r w:rsidRPr="00B62C3A">
        <w:rPr>
          <w:rFonts w:cs="Arial"/>
          <w:color w:val="000000"/>
          <w:sz w:val="24"/>
        </w:rPr>
        <w:t>. The project must provide for the following:</w:t>
      </w:r>
    </w:p>
    <w:p w:rsidR="0081636A" w:rsidRPr="00B62C3A" w:rsidRDefault="0081636A" w:rsidP="00861034">
      <w:pPr>
        <w:rPr>
          <w:rFonts w:cs="Arial"/>
          <w:color w:val="000000"/>
          <w:sz w:val="24"/>
        </w:rPr>
      </w:pPr>
    </w:p>
    <w:p w:rsidR="00861034" w:rsidRPr="00B62C3A" w:rsidRDefault="00861034" w:rsidP="00861034">
      <w:pPr>
        <w:pStyle w:val="ListParagraph"/>
        <w:numPr>
          <w:ilvl w:val="0"/>
          <w:numId w:val="33"/>
        </w:numPr>
        <w:rPr>
          <w:rFonts w:cs="Arial"/>
          <w:b/>
          <w:sz w:val="24"/>
        </w:rPr>
      </w:pPr>
      <w:r>
        <w:rPr>
          <w:rFonts w:cs="Arial"/>
          <w:sz w:val="24"/>
        </w:rPr>
        <w:t>Conduct t</w:t>
      </w:r>
      <w:r w:rsidRPr="00B62C3A">
        <w:rPr>
          <w:rFonts w:cs="Arial"/>
          <w:sz w:val="24"/>
        </w:rPr>
        <w:t>raining and technical assistance on the provision of augmentative and alternative communication (AAC) systems for students who require such supports, to include</w:t>
      </w:r>
    </w:p>
    <w:p w:rsidR="00861034" w:rsidRPr="00B62C3A" w:rsidRDefault="00861034" w:rsidP="00861034">
      <w:pPr>
        <w:pStyle w:val="ListParagraph"/>
        <w:numPr>
          <w:ilvl w:val="0"/>
          <w:numId w:val="16"/>
        </w:numPr>
        <w:ind w:left="1440"/>
        <w:rPr>
          <w:rFonts w:cs="Arial"/>
          <w:sz w:val="24"/>
        </w:rPr>
      </w:pPr>
      <w:r>
        <w:rPr>
          <w:rFonts w:cs="Arial"/>
          <w:sz w:val="24"/>
        </w:rPr>
        <w:t>a</w:t>
      </w:r>
      <w:r w:rsidRPr="00B62C3A">
        <w:rPr>
          <w:rFonts w:cs="Arial"/>
          <w:sz w:val="24"/>
        </w:rPr>
        <w:t>ssessing the communication needs of students (to include definition of communication and its components,  identification of communicative intent and  communication mode, and identification of unconventional forms of student communication)</w:t>
      </w:r>
      <w:r>
        <w:rPr>
          <w:rFonts w:cs="Arial"/>
          <w:sz w:val="24"/>
        </w:rPr>
        <w:t>;</w:t>
      </w:r>
    </w:p>
    <w:p w:rsidR="00861034" w:rsidRPr="00B62C3A" w:rsidRDefault="00861034" w:rsidP="00861034">
      <w:pPr>
        <w:pStyle w:val="ListParagraph"/>
        <w:numPr>
          <w:ilvl w:val="0"/>
          <w:numId w:val="16"/>
        </w:numPr>
        <w:ind w:left="1440"/>
        <w:rPr>
          <w:rFonts w:cs="Arial"/>
          <w:sz w:val="24"/>
        </w:rPr>
      </w:pPr>
      <w:r>
        <w:rPr>
          <w:rFonts w:cs="Arial"/>
          <w:sz w:val="24"/>
        </w:rPr>
        <w:t>c</w:t>
      </w:r>
      <w:r w:rsidRPr="00B62C3A">
        <w:rPr>
          <w:rFonts w:cs="Arial"/>
          <w:sz w:val="24"/>
        </w:rPr>
        <w:t>onsideration of sensory and motor factors as they impact communication efforts</w:t>
      </w:r>
      <w:r>
        <w:rPr>
          <w:rFonts w:cs="Arial"/>
          <w:sz w:val="24"/>
        </w:rPr>
        <w:t>;</w:t>
      </w:r>
    </w:p>
    <w:p w:rsidR="00861034" w:rsidRPr="00B62C3A" w:rsidRDefault="00861034" w:rsidP="00861034">
      <w:pPr>
        <w:pStyle w:val="ListParagraph"/>
        <w:numPr>
          <w:ilvl w:val="0"/>
          <w:numId w:val="16"/>
        </w:numPr>
        <w:ind w:left="1440"/>
        <w:rPr>
          <w:rFonts w:cs="Arial"/>
          <w:sz w:val="24"/>
        </w:rPr>
      </w:pPr>
      <w:r>
        <w:rPr>
          <w:rFonts w:cs="Arial"/>
          <w:sz w:val="24"/>
        </w:rPr>
        <w:t>s</w:t>
      </w:r>
      <w:r w:rsidRPr="00B62C3A">
        <w:rPr>
          <w:rFonts w:cs="Arial"/>
          <w:sz w:val="24"/>
        </w:rPr>
        <w:t>election of communication targets (to include targets  related to both expressive and receptive language, determining tangible symbolic representations, and providing instruction aligned to communication targets)</w:t>
      </w:r>
      <w:r>
        <w:rPr>
          <w:rFonts w:cs="Arial"/>
          <w:sz w:val="24"/>
        </w:rPr>
        <w:t>;</w:t>
      </w:r>
    </w:p>
    <w:p w:rsidR="00861034" w:rsidRPr="00B62C3A" w:rsidRDefault="00861034" w:rsidP="00861034">
      <w:pPr>
        <w:pStyle w:val="ListParagraph"/>
        <w:numPr>
          <w:ilvl w:val="0"/>
          <w:numId w:val="16"/>
        </w:numPr>
        <w:ind w:left="1440"/>
        <w:rPr>
          <w:rFonts w:cs="Arial"/>
          <w:sz w:val="24"/>
        </w:rPr>
      </w:pPr>
      <w:r>
        <w:rPr>
          <w:rFonts w:cs="Arial"/>
          <w:sz w:val="24"/>
        </w:rPr>
        <w:t>s</w:t>
      </w:r>
      <w:r w:rsidRPr="00B62C3A">
        <w:rPr>
          <w:rFonts w:cs="Arial"/>
          <w:sz w:val="24"/>
        </w:rPr>
        <w:t>election of AAC for students (to include definition/description of AAC, various forms of AAC, and how AAC is used with students with complex disabilities)</w:t>
      </w:r>
      <w:r>
        <w:rPr>
          <w:rFonts w:cs="Arial"/>
          <w:sz w:val="24"/>
        </w:rPr>
        <w:t>;</w:t>
      </w:r>
    </w:p>
    <w:p w:rsidR="00861034" w:rsidRPr="00B62C3A" w:rsidRDefault="00861034" w:rsidP="00861034">
      <w:pPr>
        <w:pStyle w:val="ListParagraph"/>
        <w:numPr>
          <w:ilvl w:val="0"/>
          <w:numId w:val="16"/>
        </w:numPr>
        <w:ind w:left="1440"/>
        <w:rPr>
          <w:rFonts w:cs="Arial"/>
          <w:sz w:val="24"/>
        </w:rPr>
      </w:pPr>
      <w:r>
        <w:rPr>
          <w:rFonts w:cs="Arial"/>
          <w:sz w:val="24"/>
        </w:rPr>
        <w:t>t</w:t>
      </w:r>
      <w:r w:rsidRPr="00B62C3A">
        <w:rPr>
          <w:rFonts w:cs="Arial"/>
          <w:sz w:val="24"/>
        </w:rPr>
        <w:t>eaching  communication (to include a description of evidence-based practices used in the process)</w:t>
      </w:r>
      <w:r>
        <w:rPr>
          <w:rFonts w:cs="Arial"/>
          <w:sz w:val="24"/>
        </w:rPr>
        <w:t xml:space="preserve">; </w:t>
      </w:r>
    </w:p>
    <w:p w:rsidR="00861034" w:rsidRPr="00B62C3A" w:rsidRDefault="00861034" w:rsidP="00861034">
      <w:pPr>
        <w:pStyle w:val="ListParagraph"/>
        <w:numPr>
          <w:ilvl w:val="0"/>
          <w:numId w:val="16"/>
        </w:numPr>
        <w:ind w:left="1440"/>
        <w:rPr>
          <w:rFonts w:cs="Arial"/>
          <w:sz w:val="24"/>
        </w:rPr>
      </w:pPr>
      <w:r>
        <w:rPr>
          <w:rFonts w:cs="Arial"/>
          <w:sz w:val="24"/>
        </w:rPr>
        <w:t>e</w:t>
      </w:r>
      <w:r w:rsidRPr="00B62C3A">
        <w:rPr>
          <w:rFonts w:cs="Arial"/>
          <w:sz w:val="24"/>
        </w:rPr>
        <w:t>mbedding communication within the context of literacy/academic instruction</w:t>
      </w:r>
      <w:r>
        <w:rPr>
          <w:rFonts w:cs="Arial"/>
          <w:sz w:val="24"/>
        </w:rPr>
        <w:t xml:space="preserve">; and </w:t>
      </w:r>
    </w:p>
    <w:p w:rsidR="00861034" w:rsidRDefault="00861034" w:rsidP="00861034">
      <w:pPr>
        <w:pStyle w:val="ListParagraph"/>
        <w:numPr>
          <w:ilvl w:val="0"/>
          <w:numId w:val="16"/>
        </w:numPr>
        <w:ind w:left="1440"/>
        <w:rPr>
          <w:rFonts w:cs="Arial"/>
          <w:sz w:val="24"/>
        </w:rPr>
      </w:pPr>
      <w:proofErr w:type="gramStart"/>
      <w:r>
        <w:rPr>
          <w:rFonts w:cs="Arial"/>
          <w:sz w:val="24"/>
        </w:rPr>
        <w:t>m</w:t>
      </w:r>
      <w:r w:rsidRPr="00B62C3A">
        <w:rPr>
          <w:rFonts w:cs="Arial"/>
          <w:sz w:val="24"/>
        </w:rPr>
        <w:t>onitoring</w:t>
      </w:r>
      <w:proofErr w:type="gramEnd"/>
      <w:r w:rsidRPr="00B62C3A">
        <w:rPr>
          <w:rFonts w:cs="Arial"/>
          <w:sz w:val="24"/>
        </w:rPr>
        <w:t xml:space="preserve"> the progress of students’ use of AAC</w:t>
      </w:r>
      <w:r>
        <w:rPr>
          <w:rFonts w:cs="Arial"/>
          <w:sz w:val="24"/>
        </w:rPr>
        <w:t>.</w:t>
      </w:r>
    </w:p>
    <w:p w:rsidR="00220540" w:rsidRPr="00220540" w:rsidRDefault="00220540" w:rsidP="00220540">
      <w:pPr>
        <w:pStyle w:val="ListParagraph"/>
        <w:numPr>
          <w:ilvl w:val="0"/>
          <w:numId w:val="16"/>
        </w:numPr>
        <w:rPr>
          <w:rFonts w:cs="Arial"/>
          <w:sz w:val="24"/>
        </w:rPr>
      </w:pPr>
      <w:r w:rsidRPr="00220540">
        <w:rPr>
          <w:rFonts w:cs="Arial"/>
          <w:b/>
          <w:sz w:val="24"/>
        </w:rPr>
        <w:t xml:space="preserve">NOTE:  </w:t>
      </w:r>
      <w:r w:rsidRPr="00220540">
        <w:rPr>
          <w:rFonts w:cs="Arial"/>
          <w:sz w:val="24"/>
        </w:rPr>
        <w:t xml:space="preserve">The training and technical assistance plans may incorporate the use of nationally recognized resources pertaining to AAC (e.g., </w:t>
      </w:r>
      <w:hyperlink r:id="rId8" w:history="1">
        <w:r w:rsidRPr="00220540">
          <w:rPr>
            <w:rStyle w:val="Hyperlink"/>
            <w:rFonts w:cs="Arial"/>
            <w:sz w:val="24"/>
          </w:rPr>
          <w:t>National Center and State Collaborative {NCSC} Communication Tool Kit</w:t>
        </w:r>
      </w:hyperlink>
      <w:r w:rsidRPr="00220540">
        <w:rPr>
          <w:rFonts w:cs="Arial"/>
          <w:sz w:val="24"/>
        </w:rPr>
        <w:t>). The resources and training materials developed by the project will be housed on the LDOE website and are intended for review and use by school personnel, family members and others who provide support to students with complex communication needs.</w:t>
      </w:r>
    </w:p>
    <w:p w:rsidR="00861034" w:rsidRPr="00B62C3A" w:rsidRDefault="00861034" w:rsidP="00861034">
      <w:pPr>
        <w:rPr>
          <w:rFonts w:cs="Arial"/>
          <w:sz w:val="24"/>
        </w:rPr>
      </w:pPr>
    </w:p>
    <w:p w:rsidR="00861034" w:rsidRPr="00B62C3A" w:rsidRDefault="00861034" w:rsidP="00861034">
      <w:pPr>
        <w:pStyle w:val="ListParagraph"/>
        <w:numPr>
          <w:ilvl w:val="0"/>
          <w:numId w:val="34"/>
        </w:numPr>
        <w:rPr>
          <w:rFonts w:cs="Arial"/>
          <w:sz w:val="24"/>
        </w:rPr>
      </w:pPr>
      <w:r>
        <w:rPr>
          <w:rFonts w:cs="Arial"/>
          <w:sz w:val="24"/>
        </w:rPr>
        <w:t>Train a</w:t>
      </w:r>
      <w:r w:rsidRPr="00B62C3A">
        <w:rPr>
          <w:rFonts w:cs="Arial"/>
          <w:sz w:val="24"/>
        </w:rPr>
        <w:t xml:space="preserve"> </w:t>
      </w:r>
      <w:r w:rsidRPr="00514467">
        <w:rPr>
          <w:rFonts w:cs="Arial"/>
          <w:i/>
          <w:sz w:val="24"/>
        </w:rPr>
        <w:t>minimum</w:t>
      </w:r>
      <w:r w:rsidRPr="00B62C3A">
        <w:rPr>
          <w:rFonts w:cs="Arial"/>
          <w:sz w:val="24"/>
        </w:rPr>
        <w:t xml:space="preserve"> of 50 school personnel (e.g., special education teachers, Speech/</w:t>
      </w:r>
      <w:r>
        <w:rPr>
          <w:rFonts w:cs="Arial"/>
          <w:sz w:val="24"/>
        </w:rPr>
        <w:t xml:space="preserve"> </w:t>
      </w:r>
      <w:r w:rsidRPr="00B62C3A">
        <w:rPr>
          <w:rFonts w:cs="Arial"/>
          <w:sz w:val="24"/>
        </w:rPr>
        <w:t>Language Pathologists) on the provision of AAC systems for students with complex disabilities.</w:t>
      </w:r>
    </w:p>
    <w:p w:rsidR="00861034" w:rsidRPr="00B62C3A" w:rsidRDefault="00861034" w:rsidP="00861034">
      <w:pPr>
        <w:pStyle w:val="ListParagraph"/>
        <w:rPr>
          <w:rFonts w:cs="Arial"/>
          <w:sz w:val="24"/>
        </w:rPr>
      </w:pPr>
    </w:p>
    <w:p w:rsidR="00861034" w:rsidRPr="00B62C3A" w:rsidRDefault="00861034" w:rsidP="00861034">
      <w:pPr>
        <w:pStyle w:val="ListParagraph"/>
        <w:numPr>
          <w:ilvl w:val="0"/>
          <w:numId w:val="34"/>
        </w:numPr>
        <w:rPr>
          <w:rFonts w:cs="Arial"/>
          <w:sz w:val="24"/>
        </w:rPr>
      </w:pPr>
      <w:r>
        <w:rPr>
          <w:rFonts w:cs="Arial"/>
          <w:sz w:val="24"/>
        </w:rPr>
        <w:t>Provide on-site technical assistance to a</w:t>
      </w:r>
      <w:r w:rsidRPr="00B62C3A">
        <w:rPr>
          <w:rFonts w:cs="Arial"/>
          <w:sz w:val="24"/>
        </w:rPr>
        <w:t xml:space="preserve"> </w:t>
      </w:r>
      <w:r w:rsidRPr="00514467">
        <w:rPr>
          <w:rFonts w:cs="Arial"/>
          <w:i/>
          <w:sz w:val="24"/>
        </w:rPr>
        <w:t>minimum</w:t>
      </w:r>
      <w:r w:rsidRPr="00B62C3A">
        <w:rPr>
          <w:rFonts w:cs="Arial"/>
          <w:sz w:val="24"/>
        </w:rPr>
        <w:t xml:space="preserve"> of three school systems </w:t>
      </w:r>
      <w:r>
        <w:rPr>
          <w:rFonts w:cs="Arial"/>
          <w:sz w:val="24"/>
        </w:rPr>
        <w:t>o</w:t>
      </w:r>
      <w:r w:rsidRPr="00B62C3A">
        <w:rPr>
          <w:rFonts w:cs="Arial"/>
          <w:sz w:val="24"/>
        </w:rPr>
        <w:t>n the provision of AAC systems for individual stu</w:t>
      </w:r>
      <w:r>
        <w:rPr>
          <w:rFonts w:cs="Arial"/>
          <w:sz w:val="24"/>
        </w:rPr>
        <w:t>dents with complex disabilities. T</w:t>
      </w:r>
      <w:r w:rsidRPr="00B62C3A">
        <w:rPr>
          <w:rFonts w:cs="Arial"/>
          <w:sz w:val="24"/>
        </w:rPr>
        <w:t xml:space="preserve">his technical assistance must target a </w:t>
      </w:r>
      <w:r w:rsidRPr="00514467">
        <w:rPr>
          <w:rFonts w:cs="Arial"/>
          <w:i/>
          <w:sz w:val="24"/>
        </w:rPr>
        <w:t>minimum</w:t>
      </w:r>
      <w:r>
        <w:rPr>
          <w:rFonts w:cs="Arial"/>
          <w:sz w:val="24"/>
        </w:rPr>
        <w:t xml:space="preserve"> of 10 students with AAC need. </w:t>
      </w:r>
      <w:r w:rsidRPr="00B62C3A">
        <w:rPr>
          <w:rFonts w:cs="Arial"/>
          <w:sz w:val="24"/>
        </w:rPr>
        <w:t>The recipients of this on-site technical assistance must include teams of personnel (e.g., special education teachers, Speech/Language Pathologists, parents of the students requiring AAC) who sup</w:t>
      </w:r>
      <w:r>
        <w:rPr>
          <w:rFonts w:cs="Arial"/>
          <w:sz w:val="24"/>
        </w:rPr>
        <w:t xml:space="preserve">port these individual students. </w:t>
      </w:r>
      <w:r w:rsidRPr="00B62C3A">
        <w:rPr>
          <w:rFonts w:cs="Arial"/>
          <w:sz w:val="24"/>
        </w:rPr>
        <w:t>The technical assistance plans must include an evaluation component related to the effectiveness of the implementation of AAC systems for targeted students.</w:t>
      </w:r>
    </w:p>
    <w:p w:rsidR="00861034" w:rsidRPr="009923F9" w:rsidRDefault="00861034" w:rsidP="00861034">
      <w:pPr>
        <w:numPr>
          <w:ilvl w:val="0"/>
          <w:numId w:val="15"/>
        </w:numPr>
        <w:tabs>
          <w:tab w:val="clear" w:pos="2160"/>
          <w:tab w:val="num" w:pos="1440"/>
          <w:tab w:val="num" w:pos="6030"/>
        </w:tabs>
        <w:ind w:left="720"/>
        <w:rPr>
          <w:rFonts w:cs="Arial"/>
          <w:b/>
          <w:sz w:val="24"/>
        </w:rPr>
      </w:pPr>
      <w:r w:rsidRPr="009923F9">
        <w:rPr>
          <w:rFonts w:cs="Arial"/>
          <w:b/>
          <w:sz w:val="24"/>
        </w:rPr>
        <w:lastRenderedPageBreak/>
        <w:t>Description of Activities</w:t>
      </w:r>
    </w:p>
    <w:p w:rsidR="00861034" w:rsidRPr="00B62C3A" w:rsidRDefault="00861034" w:rsidP="00861034">
      <w:pPr>
        <w:rPr>
          <w:rFonts w:cs="Arial"/>
          <w:sz w:val="24"/>
        </w:rPr>
      </w:pPr>
      <w:r w:rsidRPr="00B62C3A">
        <w:rPr>
          <w:rFonts w:cs="Arial"/>
          <w:sz w:val="24"/>
        </w:rPr>
        <w:t xml:space="preserve">The applicant must describe the activities that will be performed in order to achieve expected outcomes.  </w:t>
      </w:r>
    </w:p>
    <w:p w:rsidR="00861034" w:rsidRPr="00B62C3A" w:rsidRDefault="00861034" w:rsidP="00861034">
      <w:pPr>
        <w:rPr>
          <w:rFonts w:cs="Arial"/>
          <w:sz w:val="24"/>
        </w:rPr>
      </w:pPr>
    </w:p>
    <w:p w:rsidR="00861034" w:rsidRPr="009923F9" w:rsidRDefault="00861034" w:rsidP="00861034">
      <w:pPr>
        <w:numPr>
          <w:ilvl w:val="0"/>
          <w:numId w:val="15"/>
        </w:numPr>
        <w:tabs>
          <w:tab w:val="clear" w:pos="2160"/>
          <w:tab w:val="num" w:pos="1440"/>
          <w:tab w:val="num" w:pos="6030"/>
        </w:tabs>
        <w:ind w:left="720"/>
        <w:rPr>
          <w:rFonts w:cs="Arial"/>
          <w:b/>
          <w:sz w:val="24"/>
        </w:rPr>
      </w:pPr>
      <w:r w:rsidRPr="009923F9">
        <w:rPr>
          <w:rFonts w:cs="Arial"/>
          <w:b/>
          <w:sz w:val="24"/>
        </w:rPr>
        <w:t>Stakeholder Involvement</w:t>
      </w:r>
    </w:p>
    <w:p w:rsidR="00861034" w:rsidRPr="00D8574E" w:rsidRDefault="00861034" w:rsidP="00861034">
      <w:pPr>
        <w:rPr>
          <w:rFonts w:cs="Arial"/>
          <w:sz w:val="24"/>
        </w:rPr>
      </w:pPr>
      <w:r w:rsidRPr="00D8574E">
        <w:rPr>
          <w:rFonts w:cs="Arial"/>
          <w:sz w:val="24"/>
        </w:rPr>
        <w:t xml:space="preserve">The applicant must describe the plan for incorporation of a stakeholder group to guide the development of resources and provision of professional development/technical assistance related to AAC. The group must include, at a minimum, representation from the following:  Speech Language Pathologists, special educators, Occupational therapists, university personnel, </w:t>
      </w:r>
      <w:proofErr w:type="spellStart"/>
      <w:r w:rsidRPr="00D8574E">
        <w:rPr>
          <w:rFonts w:cs="Arial"/>
          <w:sz w:val="24"/>
        </w:rPr>
        <w:t>LaPTIC</w:t>
      </w:r>
      <w:proofErr w:type="spellEnd"/>
      <w:r w:rsidRPr="00D8574E">
        <w:rPr>
          <w:rFonts w:cs="Arial"/>
          <w:sz w:val="24"/>
        </w:rPr>
        <w:t xml:space="preserve"> (Louisiana Parent Training and Information Center), Louisiana Assistive Technology Initiative, Louisiana Autism Spectrum and Related Disorders project, and an individual who utilizes AAC.</w:t>
      </w:r>
      <w:r>
        <w:rPr>
          <w:rFonts w:cs="Arial"/>
          <w:sz w:val="24"/>
        </w:rPr>
        <w:t xml:space="preserve"> </w:t>
      </w:r>
      <w:r w:rsidRPr="00D8574E">
        <w:rPr>
          <w:rFonts w:cs="Arial"/>
          <w:sz w:val="24"/>
        </w:rPr>
        <w:t>The group will 1) review and evaluate professional development materials and processes developed by the project, and 2)  make written recommendations to the LDOE on  state capacity building efforts regarding the support of students who require AAC which should be targeted beyond year one of this project.</w:t>
      </w:r>
    </w:p>
    <w:p w:rsidR="00861034" w:rsidRPr="00B62C3A" w:rsidRDefault="00861034" w:rsidP="00861034">
      <w:pPr>
        <w:rPr>
          <w:rFonts w:cs="Arial"/>
          <w:sz w:val="24"/>
        </w:rPr>
      </w:pPr>
    </w:p>
    <w:p w:rsidR="00861034" w:rsidRPr="009923F9" w:rsidRDefault="00861034" w:rsidP="00861034">
      <w:pPr>
        <w:numPr>
          <w:ilvl w:val="0"/>
          <w:numId w:val="15"/>
        </w:numPr>
        <w:tabs>
          <w:tab w:val="clear" w:pos="2160"/>
          <w:tab w:val="num" w:pos="0"/>
          <w:tab w:val="num" w:pos="630"/>
        </w:tabs>
        <w:ind w:left="0" w:firstLine="0"/>
        <w:rPr>
          <w:rFonts w:cs="Arial"/>
          <w:b/>
          <w:sz w:val="24"/>
        </w:rPr>
      </w:pPr>
      <w:r w:rsidRPr="009923F9">
        <w:rPr>
          <w:rFonts w:cs="Arial"/>
          <w:b/>
          <w:sz w:val="24"/>
        </w:rPr>
        <w:t xml:space="preserve">Evaluation Plan </w:t>
      </w:r>
    </w:p>
    <w:p w:rsidR="00861034" w:rsidRPr="00B62C3A" w:rsidRDefault="00861034" w:rsidP="00861034">
      <w:pPr>
        <w:rPr>
          <w:rFonts w:cs="Arial"/>
          <w:sz w:val="24"/>
        </w:rPr>
      </w:pPr>
      <w:r w:rsidRPr="00B62C3A">
        <w:rPr>
          <w:rFonts w:cs="Arial"/>
          <w:sz w:val="24"/>
        </w:rPr>
        <w:t>The applicant must describe the evaluation plan and procedures.</w:t>
      </w:r>
      <w:r>
        <w:rPr>
          <w:rFonts w:cs="Arial"/>
          <w:sz w:val="24"/>
        </w:rPr>
        <w:t xml:space="preserve"> </w:t>
      </w:r>
      <w:r w:rsidRPr="00B62C3A">
        <w:rPr>
          <w:rFonts w:cs="Arial"/>
          <w:sz w:val="24"/>
        </w:rPr>
        <w:t>The evaluation must address the effectiveness of project activities.</w:t>
      </w:r>
    </w:p>
    <w:p w:rsidR="00861034" w:rsidRPr="00B62C3A" w:rsidRDefault="00861034" w:rsidP="00861034">
      <w:pPr>
        <w:ind w:left="720"/>
        <w:rPr>
          <w:rFonts w:cs="Arial"/>
          <w:sz w:val="24"/>
          <w:u w:val="single"/>
        </w:rPr>
      </w:pPr>
    </w:p>
    <w:p w:rsidR="00861034" w:rsidRPr="009923F9" w:rsidRDefault="00861034" w:rsidP="00861034">
      <w:pPr>
        <w:numPr>
          <w:ilvl w:val="0"/>
          <w:numId w:val="15"/>
        </w:numPr>
        <w:tabs>
          <w:tab w:val="clear" w:pos="2160"/>
          <w:tab w:val="num" w:pos="1440"/>
          <w:tab w:val="num" w:pos="6030"/>
        </w:tabs>
        <w:ind w:left="720"/>
        <w:rPr>
          <w:rFonts w:cs="Arial"/>
          <w:b/>
          <w:sz w:val="24"/>
        </w:rPr>
      </w:pPr>
      <w:r w:rsidRPr="009923F9">
        <w:rPr>
          <w:rFonts w:cs="Arial"/>
          <w:b/>
          <w:sz w:val="24"/>
        </w:rPr>
        <w:t>Expansion Plan Beyond Year 1</w:t>
      </w:r>
    </w:p>
    <w:p w:rsidR="00861034" w:rsidRPr="00B62C3A" w:rsidRDefault="00861034" w:rsidP="00861034">
      <w:pPr>
        <w:rPr>
          <w:rFonts w:cs="Arial"/>
          <w:sz w:val="24"/>
        </w:rPr>
      </w:pPr>
      <w:r w:rsidRPr="00B62C3A">
        <w:rPr>
          <w:rFonts w:cs="Arial"/>
          <w:sz w:val="24"/>
        </w:rPr>
        <w:t>The applicant must describe conditions f</w:t>
      </w:r>
      <w:r w:rsidR="00276007">
        <w:rPr>
          <w:rFonts w:cs="Arial"/>
          <w:sz w:val="24"/>
        </w:rPr>
        <w:t>or continuing the project into year two and three</w:t>
      </w:r>
      <w:r w:rsidRPr="00B62C3A">
        <w:rPr>
          <w:rFonts w:cs="Arial"/>
          <w:sz w:val="24"/>
        </w:rPr>
        <w:t xml:space="preserve">. </w:t>
      </w:r>
    </w:p>
    <w:p w:rsidR="00861034" w:rsidRPr="00B62C3A" w:rsidRDefault="00861034" w:rsidP="00861034">
      <w:pPr>
        <w:rPr>
          <w:rFonts w:cs="Arial"/>
          <w:sz w:val="24"/>
        </w:rPr>
      </w:pPr>
    </w:p>
    <w:p w:rsidR="00861034" w:rsidRDefault="00861034" w:rsidP="00861034">
      <w:pPr>
        <w:ind w:left="720"/>
        <w:rPr>
          <w:rFonts w:cs="Arial"/>
          <w:sz w:val="24"/>
        </w:rPr>
      </w:pPr>
    </w:p>
    <w:p w:rsidR="00276007" w:rsidRDefault="00276007" w:rsidP="00861034">
      <w:pPr>
        <w:ind w:left="720"/>
        <w:rPr>
          <w:rFonts w:cs="Arial"/>
          <w:sz w:val="24"/>
        </w:rPr>
      </w:pPr>
    </w:p>
    <w:p w:rsidR="00276007" w:rsidRDefault="00276007" w:rsidP="00861034">
      <w:pPr>
        <w:ind w:left="720"/>
        <w:rPr>
          <w:rFonts w:cs="Arial"/>
          <w:sz w:val="24"/>
        </w:rPr>
      </w:pPr>
    </w:p>
    <w:p w:rsidR="00276007" w:rsidRDefault="00276007" w:rsidP="00861034">
      <w:pPr>
        <w:ind w:left="720"/>
        <w:rPr>
          <w:rFonts w:cs="Arial"/>
          <w:sz w:val="24"/>
        </w:rPr>
      </w:pPr>
    </w:p>
    <w:p w:rsidR="00276007" w:rsidRDefault="00276007" w:rsidP="00861034">
      <w:pPr>
        <w:ind w:left="720"/>
        <w:rPr>
          <w:rFonts w:cs="Arial"/>
          <w:sz w:val="24"/>
        </w:rPr>
      </w:pPr>
    </w:p>
    <w:p w:rsidR="00276007" w:rsidRDefault="00276007" w:rsidP="00861034">
      <w:pPr>
        <w:ind w:left="720"/>
        <w:rPr>
          <w:rFonts w:cs="Arial"/>
          <w:sz w:val="24"/>
        </w:rPr>
      </w:pPr>
    </w:p>
    <w:p w:rsidR="00340D22" w:rsidRDefault="00340D22" w:rsidP="00861034">
      <w:pPr>
        <w:ind w:left="720"/>
        <w:rPr>
          <w:rFonts w:cs="Arial"/>
          <w:sz w:val="24"/>
        </w:rPr>
      </w:pPr>
    </w:p>
    <w:p w:rsidR="00340D22" w:rsidRDefault="00340D22" w:rsidP="00861034">
      <w:pPr>
        <w:ind w:left="720"/>
        <w:rPr>
          <w:rFonts w:cs="Arial"/>
          <w:sz w:val="24"/>
        </w:rPr>
      </w:pPr>
    </w:p>
    <w:p w:rsidR="00340D22" w:rsidRDefault="00340D22" w:rsidP="00861034">
      <w:pPr>
        <w:ind w:left="720"/>
        <w:rPr>
          <w:rFonts w:cs="Arial"/>
          <w:sz w:val="24"/>
        </w:rPr>
      </w:pPr>
    </w:p>
    <w:p w:rsidR="00340D22" w:rsidRDefault="00340D22" w:rsidP="00861034">
      <w:pPr>
        <w:ind w:left="720"/>
        <w:rPr>
          <w:rFonts w:cs="Arial"/>
          <w:sz w:val="24"/>
        </w:rPr>
      </w:pPr>
    </w:p>
    <w:p w:rsidR="00340D22" w:rsidRDefault="00340D22" w:rsidP="00861034">
      <w:pPr>
        <w:ind w:left="720"/>
        <w:rPr>
          <w:rFonts w:cs="Arial"/>
          <w:sz w:val="24"/>
        </w:rPr>
      </w:pPr>
    </w:p>
    <w:p w:rsidR="00340D22" w:rsidRDefault="00340D22" w:rsidP="00861034">
      <w:pPr>
        <w:ind w:left="720"/>
        <w:rPr>
          <w:rFonts w:cs="Arial"/>
          <w:sz w:val="24"/>
        </w:rPr>
      </w:pPr>
    </w:p>
    <w:p w:rsidR="00340D22" w:rsidRDefault="00340D22" w:rsidP="00861034">
      <w:pPr>
        <w:ind w:left="720"/>
        <w:rPr>
          <w:rFonts w:cs="Arial"/>
          <w:sz w:val="24"/>
        </w:rPr>
      </w:pPr>
    </w:p>
    <w:p w:rsidR="00340D22" w:rsidRPr="00B62C3A" w:rsidRDefault="00340D22" w:rsidP="00861034">
      <w:pPr>
        <w:ind w:left="720"/>
        <w:rPr>
          <w:rFonts w:cs="Arial"/>
          <w:sz w:val="24"/>
        </w:rPr>
      </w:pPr>
    </w:p>
    <w:p w:rsidR="00861034" w:rsidRDefault="00861034" w:rsidP="00861034">
      <w:pPr>
        <w:rPr>
          <w:rFonts w:cs="Arial"/>
          <w:sz w:val="24"/>
        </w:rPr>
      </w:pPr>
    </w:p>
    <w:p w:rsidR="008F2A10" w:rsidRDefault="008F2A10" w:rsidP="00861034">
      <w:pPr>
        <w:rPr>
          <w:rFonts w:cs="Arial"/>
          <w:sz w:val="24"/>
        </w:rPr>
      </w:pPr>
    </w:p>
    <w:p w:rsidR="008F2A10" w:rsidRDefault="008F2A10" w:rsidP="00861034">
      <w:pPr>
        <w:rPr>
          <w:rFonts w:cs="Arial"/>
          <w:sz w:val="24"/>
        </w:rPr>
      </w:pPr>
    </w:p>
    <w:p w:rsidR="008F2A10" w:rsidRDefault="008F2A10" w:rsidP="00861034">
      <w:pPr>
        <w:rPr>
          <w:rFonts w:cs="Arial"/>
          <w:sz w:val="24"/>
        </w:rPr>
      </w:pPr>
    </w:p>
    <w:p w:rsidR="006228FC" w:rsidRDefault="006228FC" w:rsidP="00861034">
      <w:pPr>
        <w:rPr>
          <w:rFonts w:cs="Arial"/>
          <w:sz w:val="24"/>
        </w:rPr>
      </w:pPr>
    </w:p>
    <w:p w:rsidR="006228FC" w:rsidRDefault="006228FC" w:rsidP="00861034">
      <w:pPr>
        <w:rPr>
          <w:rFonts w:cs="Arial"/>
          <w:sz w:val="24"/>
        </w:rPr>
      </w:pPr>
    </w:p>
    <w:p w:rsidR="006228FC" w:rsidRDefault="006228FC" w:rsidP="00861034">
      <w:pPr>
        <w:rPr>
          <w:rFonts w:cs="Arial"/>
          <w:sz w:val="24"/>
        </w:rPr>
      </w:pPr>
    </w:p>
    <w:p w:rsidR="006228FC" w:rsidRDefault="006228FC" w:rsidP="00861034">
      <w:pPr>
        <w:rPr>
          <w:rFonts w:cs="Arial"/>
          <w:sz w:val="24"/>
        </w:rPr>
      </w:pPr>
      <w:bookmarkStart w:id="0" w:name="_GoBack"/>
      <w:bookmarkEnd w:id="0"/>
    </w:p>
    <w:p w:rsidR="008F2A10" w:rsidRPr="00B62C3A" w:rsidRDefault="008F2A10" w:rsidP="00861034">
      <w:pPr>
        <w:rPr>
          <w:rFonts w:cs="Arial"/>
          <w:sz w:val="24"/>
        </w:rPr>
      </w:pPr>
    </w:p>
    <w:p w:rsidR="0089220E" w:rsidRPr="0089220E" w:rsidRDefault="0089220E" w:rsidP="0089220E">
      <w:pPr>
        <w:jc w:val="center"/>
        <w:rPr>
          <w:b/>
          <w:sz w:val="28"/>
          <w:szCs w:val="28"/>
        </w:rPr>
      </w:pPr>
      <w:r w:rsidRPr="0089220E">
        <w:rPr>
          <w:b/>
          <w:sz w:val="28"/>
          <w:szCs w:val="28"/>
        </w:rPr>
        <w:lastRenderedPageBreak/>
        <w:t>Scoring Rubric</w:t>
      </w:r>
    </w:p>
    <w:tbl>
      <w:tblPr>
        <w:tblStyle w:val="TableGrid"/>
        <w:tblW w:w="11178" w:type="dxa"/>
        <w:tblLayout w:type="fixed"/>
        <w:tblLook w:val="04A0" w:firstRow="1" w:lastRow="0" w:firstColumn="1" w:lastColumn="0" w:noHBand="0" w:noVBand="1"/>
      </w:tblPr>
      <w:tblGrid>
        <w:gridCol w:w="392"/>
        <w:gridCol w:w="3676"/>
        <w:gridCol w:w="2430"/>
        <w:gridCol w:w="2070"/>
        <w:gridCol w:w="1800"/>
        <w:gridCol w:w="810"/>
      </w:tblGrid>
      <w:tr w:rsidR="00135B3A" w:rsidTr="00556229">
        <w:trPr>
          <w:trHeight w:val="26"/>
        </w:trPr>
        <w:tc>
          <w:tcPr>
            <w:tcW w:w="392" w:type="dxa"/>
          </w:tcPr>
          <w:p w:rsidR="007525CC" w:rsidRPr="0052058F" w:rsidRDefault="007525CC" w:rsidP="007525CC">
            <w:pPr>
              <w:rPr>
                <w:sz w:val="20"/>
                <w:szCs w:val="20"/>
              </w:rPr>
            </w:pPr>
          </w:p>
        </w:tc>
        <w:tc>
          <w:tcPr>
            <w:tcW w:w="3676" w:type="dxa"/>
          </w:tcPr>
          <w:p w:rsidR="007525CC" w:rsidRPr="0052058F" w:rsidRDefault="007525CC" w:rsidP="007525CC">
            <w:pPr>
              <w:jc w:val="center"/>
              <w:rPr>
                <w:b/>
                <w:sz w:val="20"/>
                <w:szCs w:val="20"/>
              </w:rPr>
            </w:pPr>
            <w:r w:rsidRPr="0052058F">
              <w:rPr>
                <w:b/>
                <w:sz w:val="20"/>
                <w:szCs w:val="20"/>
              </w:rPr>
              <w:t>3</w:t>
            </w:r>
          </w:p>
        </w:tc>
        <w:tc>
          <w:tcPr>
            <w:tcW w:w="2430" w:type="dxa"/>
          </w:tcPr>
          <w:p w:rsidR="007525CC" w:rsidRPr="0052058F" w:rsidRDefault="007525CC" w:rsidP="007525CC">
            <w:pPr>
              <w:jc w:val="center"/>
              <w:rPr>
                <w:b/>
                <w:sz w:val="20"/>
                <w:szCs w:val="20"/>
              </w:rPr>
            </w:pPr>
            <w:r w:rsidRPr="0052058F">
              <w:rPr>
                <w:b/>
                <w:sz w:val="20"/>
                <w:szCs w:val="20"/>
              </w:rPr>
              <w:t>2</w:t>
            </w:r>
          </w:p>
        </w:tc>
        <w:tc>
          <w:tcPr>
            <w:tcW w:w="2070" w:type="dxa"/>
          </w:tcPr>
          <w:p w:rsidR="007525CC" w:rsidRPr="0052058F" w:rsidRDefault="007525CC" w:rsidP="007525CC">
            <w:pPr>
              <w:jc w:val="center"/>
              <w:rPr>
                <w:b/>
                <w:sz w:val="20"/>
                <w:szCs w:val="20"/>
              </w:rPr>
            </w:pPr>
            <w:r w:rsidRPr="0052058F">
              <w:rPr>
                <w:b/>
                <w:sz w:val="20"/>
                <w:szCs w:val="20"/>
              </w:rPr>
              <w:t>1</w:t>
            </w:r>
          </w:p>
        </w:tc>
        <w:tc>
          <w:tcPr>
            <w:tcW w:w="1800" w:type="dxa"/>
          </w:tcPr>
          <w:p w:rsidR="007525CC" w:rsidRPr="0052058F" w:rsidRDefault="007525CC" w:rsidP="007525CC">
            <w:pPr>
              <w:jc w:val="center"/>
              <w:rPr>
                <w:b/>
                <w:sz w:val="20"/>
                <w:szCs w:val="20"/>
              </w:rPr>
            </w:pPr>
            <w:r w:rsidRPr="0052058F">
              <w:rPr>
                <w:b/>
                <w:sz w:val="20"/>
                <w:szCs w:val="20"/>
              </w:rPr>
              <w:t>0</w:t>
            </w:r>
          </w:p>
        </w:tc>
        <w:tc>
          <w:tcPr>
            <w:tcW w:w="810" w:type="dxa"/>
          </w:tcPr>
          <w:p w:rsidR="007525CC" w:rsidRPr="0052058F" w:rsidRDefault="007525CC" w:rsidP="007525CC">
            <w:pPr>
              <w:jc w:val="center"/>
              <w:rPr>
                <w:b/>
                <w:sz w:val="20"/>
                <w:szCs w:val="20"/>
              </w:rPr>
            </w:pPr>
            <w:r>
              <w:rPr>
                <w:b/>
                <w:sz w:val="20"/>
                <w:szCs w:val="20"/>
              </w:rPr>
              <w:t>Score</w:t>
            </w:r>
          </w:p>
        </w:tc>
      </w:tr>
      <w:tr w:rsidR="00135B3A" w:rsidTr="00556229">
        <w:trPr>
          <w:cantSplit/>
          <w:trHeight w:val="223"/>
        </w:trPr>
        <w:tc>
          <w:tcPr>
            <w:tcW w:w="392" w:type="dxa"/>
            <w:textDirection w:val="btLr"/>
            <w:vAlign w:val="center"/>
          </w:tcPr>
          <w:p w:rsidR="007525CC" w:rsidRPr="000B1888" w:rsidRDefault="007525CC" w:rsidP="007525CC">
            <w:pPr>
              <w:ind w:left="113" w:right="113"/>
              <w:jc w:val="center"/>
              <w:rPr>
                <w:b/>
                <w:sz w:val="20"/>
                <w:szCs w:val="20"/>
              </w:rPr>
            </w:pPr>
            <w:r w:rsidRPr="000B1888">
              <w:rPr>
                <w:b/>
                <w:sz w:val="20"/>
                <w:szCs w:val="20"/>
              </w:rPr>
              <w:t>Goals</w:t>
            </w:r>
            <w:r w:rsidR="00F71E65">
              <w:rPr>
                <w:b/>
                <w:sz w:val="20"/>
                <w:szCs w:val="20"/>
              </w:rPr>
              <w:t>/Expected Outcomes</w:t>
            </w:r>
            <w:r w:rsidRPr="000B1888">
              <w:rPr>
                <w:b/>
                <w:sz w:val="20"/>
                <w:szCs w:val="20"/>
              </w:rPr>
              <w:t xml:space="preserve"> </w:t>
            </w:r>
          </w:p>
        </w:tc>
        <w:tc>
          <w:tcPr>
            <w:tcW w:w="3676" w:type="dxa"/>
          </w:tcPr>
          <w:p w:rsidR="007525CC" w:rsidRPr="000B1888" w:rsidRDefault="007525CC" w:rsidP="007525CC">
            <w:pPr>
              <w:rPr>
                <w:sz w:val="20"/>
                <w:szCs w:val="20"/>
              </w:rPr>
            </w:pPr>
            <w:r w:rsidRPr="000B1888">
              <w:rPr>
                <w:sz w:val="20"/>
                <w:szCs w:val="20"/>
              </w:rPr>
              <w:t>The application:</w:t>
            </w:r>
          </w:p>
          <w:p w:rsidR="00AD371D" w:rsidRDefault="0089220E" w:rsidP="00F71E65">
            <w:pPr>
              <w:pStyle w:val="ListParagraph"/>
              <w:numPr>
                <w:ilvl w:val="0"/>
                <w:numId w:val="19"/>
              </w:numPr>
              <w:rPr>
                <w:sz w:val="20"/>
                <w:szCs w:val="20"/>
              </w:rPr>
            </w:pPr>
            <w:r>
              <w:rPr>
                <w:sz w:val="20"/>
                <w:szCs w:val="20"/>
              </w:rPr>
              <w:t>d</w:t>
            </w:r>
            <w:r w:rsidR="00E54209">
              <w:rPr>
                <w:sz w:val="20"/>
                <w:szCs w:val="20"/>
              </w:rPr>
              <w:t>escribes a coherent</w:t>
            </w:r>
            <w:r w:rsidR="00A16A5F">
              <w:rPr>
                <w:sz w:val="20"/>
                <w:szCs w:val="20"/>
              </w:rPr>
              <w:t xml:space="preserve"> and comprehensive</w:t>
            </w:r>
            <w:r w:rsidR="00E54209">
              <w:rPr>
                <w:sz w:val="20"/>
                <w:szCs w:val="20"/>
              </w:rPr>
              <w:t xml:space="preserve"> plan for</w:t>
            </w:r>
            <w:r w:rsidR="00031297">
              <w:rPr>
                <w:sz w:val="20"/>
                <w:szCs w:val="20"/>
              </w:rPr>
              <w:t xml:space="preserve"> building the capacity of schoo</w:t>
            </w:r>
            <w:r w:rsidR="00B56E5C">
              <w:rPr>
                <w:sz w:val="20"/>
                <w:szCs w:val="20"/>
              </w:rPr>
              <w:t>ls</w:t>
            </w:r>
            <w:r w:rsidR="00037B59">
              <w:rPr>
                <w:sz w:val="20"/>
                <w:szCs w:val="20"/>
              </w:rPr>
              <w:t xml:space="preserve"> </w:t>
            </w:r>
            <w:r w:rsidR="00031297">
              <w:rPr>
                <w:sz w:val="20"/>
                <w:szCs w:val="20"/>
              </w:rPr>
              <w:t>to provide AAC systems for students</w:t>
            </w:r>
            <w:r w:rsidR="00E54209">
              <w:rPr>
                <w:sz w:val="20"/>
                <w:szCs w:val="20"/>
              </w:rPr>
              <w:t xml:space="preserve"> wit</w:t>
            </w:r>
            <w:r w:rsidR="00F71E65">
              <w:rPr>
                <w:sz w:val="20"/>
                <w:szCs w:val="20"/>
              </w:rPr>
              <w:t>h complex communication needs, including</w:t>
            </w:r>
          </w:p>
          <w:p w:rsidR="00F71E65" w:rsidRDefault="00EE5360" w:rsidP="0089220E">
            <w:pPr>
              <w:pStyle w:val="ListParagraph"/>
              <w:numPr>
                <w:ilvl w:val="1"/>
                <w:numId w:val="19"/>
              </w:numPr>
              <w:ind w:left="823" w:hanging="432"/>
              <w:rPr>
                <w:sz w:val="20"/>
                <w:szCs w:val="20"/>
              </w:rPr>
            </w:pPr>
            <w:proofErr w:type="gramStart"/>
            <w:r>
              <w:rPr>
                <w:sz w:val="20"/>
                <w:szCs w:val="20"/>
              </w:rPr>
              <w:t>t</w:t>
            </w:r>
            <w:r w:rsidR="00C63AB2">
              <w:rPr>
                <w:sz w:val="20"/>
                <w:szCs w:val="20"/>
              </w:rPr>
              <w:t>argeting</w:t>
            </w:r>
            <w:proofErr w:type="gramEnd"/>
            <w:r w:rsidR="00C63AB2">
              <w:rPr>
                <w:sz w:val="20"/>
                <w:szCs w:val="20"/>
              </w:rPr>
              <w:t xml:space="preserve"> of </w:t>
            </w:r>
            <w:r w:rsidR="00F71E65">
              <w:rPr>
                <w:sz w:val="20"/>
                <w:szCs w:val="20"/>
              </w:rPr>
              <w:t xml:space="preserve">specific outcomes </w:t>
            </w:r>
            <w:r w:rsidR="00255491">
              <w:rPr>
                <w:sz w:val="20"/>
                <w:szCs w:val="20"/>
              </w:rPr>
              <w:t>which incorporate</w:t>
            </w:r>
            <w:r w:rsidR="00F71E65">
              <w:rPr>
                <w:sz w:val="20"/>
                <w:szCs w:val="20"/>
              </w:rPr>
              <w:t xml:space="preserve"> a </w:t>
            </w:r>
            <w:r w:rsidR="00F71E65" w:rsidRPr="006B0FFA">
              <w:rPr>
                <w:i/>
                <w:sz w:val="20"/>
                <w:szCs w:val="20"/>
              </w:rPr>
              <w:t>minimum</w:t>
            </w:r>
            <w:r w:rsidR="00F71E65">
              <w:rPr>
                <w:sz w:val="20"/>
                <w:szCs w:val="20"/>
              </w:rPr>
              <w:t xml:space="preserve"> of 1) 50 school personnel trained in AAC, 2) three school systems to receive on-site TA, and 3) targeted assistance focused on a </w:t>
            </w:r>
            <w:r w:rsidR="00F71E65" w:rsidRPr="00736993">
              <w:rPr>
                <w:i/>
                <w:sz w:val="20"/>
                <w:szCs w:val="20"/>
              </w:rPr>
              <w:t>minimum</w:t>
            </w:r>
            <w:r w:rsidR="00F71E65">
              <w:rPr>
                <w:sz w:val="20"/>
                <w:szCs w:val="20"/>
              </w:rPr>
              <w:t xml:space="preserve"> of ten</w:t>
            </w:r>
            <w:r w:rsidR="00C63AB2">
              <w:rPr>
                <w:sz w:val="20"/>
                <w:szCs w:val="20"/>
              </w:rPr>
              <w:t xml:space="preserve"> students with AAC needs.</w:t>
            </w:r>
          </w:p>
          <w:p w:rsidR="00F71E65" w:rsidRDefault="00EE5360" w:rsidP="0089220E">
            <w:pPr>
              <w:pStyle w:val="ListParagraph"/>
              <w:numPr>
                <w:ilvl w:val="1"/>
                <w:numId w:val="19"/>
              </w:numPr>
              <w:ind w:left="823" w:hanging="432"/>
              <w:rPr>
                <w:sz w:val="20"/>
                <w:szCs w:val="20"/>
              </w:rPr>
            </w:pPr>
            <w:proofErr w:type="gramStart"/>
            <w:r>
              <w:rPr>
                <w:sz w:val="20"/>
                <w:szCs w:val="20"/>
              </w:rPr>
              <w:t>d</w:t>
            </w:r>
            <w:r w:rsidR="00C63AB2">
              <w:rPr>
                <w:sz w:val="20"/>
                <w:szCs w:val="20"/>
              </w:rPr>
              <w:t>evelopment/compilation</w:t>
            </w:r>
            <w:proofErr w:type="gramEnd"/>
            <w:r w:rsidR="00C63AB2">
              <w:rPr>
                <w:sz w:val="20"/>
                <w:szCs w:val="20"/>
              </w:rPr>
              <w:t xml:space="preserve"> of </w:t>
            </w:r>
            <w:r w:rsidR="002C0FC3">
              <w:rPr>
                <w:sz w:val="20"/>
                <w:szCs w:val="20"/>
              </w:rPr>
              <w:t xml:space="preserve">comprehensive </w:t>
            </w:r>
            <w:r w:rsidR="001131AC">
              <w:rPr>
                <w:sz w:val="20"/>
                <w:szCs w:val="20"/>
              </w:rPr>
              <w:t>r</w:t>
            </w:r>
            <w:r w:rsidR="00F71E65">
              <w:rPr>
                <w:sz w:val="20"/>
                <w:szCs w:val="20"/>
              </w:rPr>
              <w:t xml:space="preserve">esources </w:t>
            </w:r>
            <w:r w:rsidR="00255491">
              <w:rPr>
                <w:sz w:val="20"/>
                <w:szCs w:val="20"/>
              </w:rPr>
              <w:t>(e.g., webinars, videos,</w:t>
            </w:r>
            <w:r w:rsidR="002B32D7">
              <w:rPr>
                <w:sz w:val="20"/>
                <w:szCs w:val="20"/>
              </w:rPr>
              <w:t xml:space="preserve"> </w:t>
            </w:r>
            <w:r w:rsidR="00255491">
              <w:rPr>
                <w:sz w:val="20"/>
                <w:szCs w:val="20"/>
              </w:rPr>
              <w:t xml:space="preserve">training materials) </w:t>
            </w:r>
            <w:r w:rsidR="00F71E65">
              <w:rPr>
                <w:sz w:val="20"/>
                <w:szCs w:val="20"/>
              </w:rPr>
              <w:t>for educators and parents pertaining to AAC support</w:t>
            </w:r>
            <w:r w:rsidR="00C63AB2">
              <w:rPr>
                <w:sz w:val="20"/>
                <w:szCs w:val="20"/>
              </w:rPr>
              <w:t>s</w:t>
            </w:r>
            <w:r w:rsidR="00F71E65">
              <w:rPr>
                <w:sz w:val="20"/>
                <w:szCs w:val="20"/>
              </w:rPr>
              <w:t xml:space="preserve"> to be made available to the LDOE for housing on its website</w:t>
            </w:r>
            <w:r w:rsidR="00C63AB2">
              <w:rPr>
                <w:sz w:val="20"/>
                <w:szCs w:val="20"/>
              </w:rPr>
              <w:t>.</w:t>
            </w:r>
          </w:p>
          <w:p w:rsidR="007525CC" w:rsidRPr="000B1888" w:rsidRDefault="00EE5360" w:rsidP="0089220E">
            <w:pPr>
              <w:pStyle w:val="ListParagraph"/>
              <w:numPr>
                <w:ilvl w:val="1"/>
                <w:numId w:val="19"/>
              </w:numPr>
              <w:ind w:left="823" w:hanging="432"/>
              <w:rPr>
                <w:sz w:val="20"/>
                <w:szCs w:val="20"/>
              </w:rPr>
            </w:pPr>
            <w:proofErr w:type="gramStart"/>
            <w:r>
              <w:rPr>
                <w:sz w:val="20"/>
                <w:szCs w:val="20"/>
              </w:rPr>
              <w:t>a</w:t>
            </w:r>
            <w:proofErr w:type="gramEnd"/>
            <w:r w:rsidR="00471913">
              <w:rPr>
                <w:sz w:val="20"/>
                <w:szCs w:val="20"/>
              </w:rPr>
              <w:t xml:space="preserve"> </w:t>
            </w:r>
            <w:r w:rsidR="00265AFA">
              <w:rPr>
                <w:sz w:val="20"/>
                <w:szCs w:val="20"/>
              </w:rPr>
              <w:t xml:space="preserve">collaborative </w:t>
            </w:r>
            <w:r w:rsidR="00471913">
              <w:rPr>
                <w:sz w:val="20"/>
                <w:szCs w:val="20"/>
              </w:rPr>
              <w:t>structure for the c</w:t>
            </w:r>
            <w:r w:rsidR="00C63AB2">
              <w:rPr>
                <w:sz w:val="20"/>
                <w:szCs w:val="20"/>
              </w:rPr>
              <w:t xml:space="preserve">reation of </w:t>
            </w:r>
            <w:r w:rsidR="006E71EE">
              <w:rPr>
                <w:sz w:val="20"/>
                <w:szCs w:val="20"/>
              </w:rPr>
              <w:t>r</w:t>
            </w:r>
            <w:r w:rsidR="00255491">
              <w:rPr>
                <w:sz w:val="20"/>
                <w:szCs w:val="20"/>
              </w:rPr>
              <w:t>ecommendations for future capacity building efforts for LA schools to support students</w:t>
            </w:r>
            <w:r w:rsidR="00C63AB2">
              <w:rPr>
                <w:sz w:val="20"/>
                <w:szCs w:val="20"/>
              </w:rPr>
              <w:t>’ AAC needs.</w:t>
            </w:r>
          </w:p>
        </w:tc>
        <w:tc>
          <w:tcPr>
            <w:tcW w:w="2430" w:type="dxa"/>
          </w:tcPr>
          <w:p w:rsidR="007525CC" w:rsidRPr="000B1888" w:rsidRDefault="007525CC" w:rsidP="007525CC">
            <w:pPr>
              <w:rPr>
                <w:sz w:val="20"/>
                <w:szCs w:val="20"/>
              </w:rPr>
            </w:pPr>
            <w:r w:rsidRPr="000B1888">
              <w:rPr>
                <w:sz w:val="20"/>
                <w:szCs w:val="20"/>
              </w:rPr>
              <w:t>The application:</w:t>
            </w:r>
          </w:p>
          <w:p w:rsidR="007525CC" w:rsidRDefault="0089220E" w:rsidP="00863BAF">
            <w:pPr>
              <w:pStyle w:val="ListParagraph"/>
              <w:numPr>
                <w:ilvl w:val="0"/>
                <w:numId w:val="23"/>
              </w:numPr>
              <w:rPr>
                <w:sz w:val="20"/>
                <w:szCs w:val="20"/>
              </w:rPr>
            </w:pPr>
            <w:proofErr w:type="gramStart"/>
            <w:r>
              <w:rPr>
                <w:sz w:val="20"/>
                <w:szCs w:val="20"/>
              </w:rPr>
              <w:t>i</w:t>
            </w:r>
            <w:r w:rsidR="00471913">
              <w:rPr>
                <w:sz w:val="20"/>
                <w:szCs w:val="20"/>
              </w:rPr>
              <w:t>ncludes</w:t>
            </w:r>
            <w:proofErr w:type="gramEnd"/>
            <w:r w:rsidR="00471913">
              <w:rPr>
                <w:sz w:val="20"/>
                <w:szCs w:val="20"/>
              </w:rPr>
              <w:t xml:space="preserve"> a</w:t>
            </w:r>
            <w:r w:rsidR="00E54209">
              <w:rPr>
                <w:sz w:val="20"/>
                <w:szCs w:val="20"/>
              </w:rPr>
              <w:t xml:space="preserve"> plan </w:t>
            </w:r>
            <w:r w:rsidR="003C7ED3">
              <w:rPr>
                <w:sz w:val="20"/>
                <w:szCs w:val="20"/>
              </w:rPr>
              <w:t>to train</w:t>
            </w:r>
            <w:r w:rsidR="00E54209">
              <w:rPr>
                <w:sz w:val="20"/>
                <w:szCs w:val="20"/>
              </w:rPr>
              <w:t xml:space="preserve"> personnel </w:t>
            </w:r>
            <w:r w:rsidR="00490A31">
              <w:rPr>
                <w:sz w:val="20"/>
                <w:szCs w:val="20"/>
              </w:rPr>
              <w:t xml:space="preserve">to provide AAC systems </w:t>
            </w:r>
            <w:r w:rsidR="00471913">
              <w:rPr>
                <w:sz w:val="20"/>
                <w:szCs w:val="20"/>
              </w:rPr>
              <w:t>for students with complex communication needs</w:t>
            </w:r>
            <w:r w:rsidR="002C0FC3">
              <w:rPr>
                <w:sz w:val="20"/>
                <w:szCs w:val="20"/>
              </w:rPr>
              <w:t>.</w:t>
            </w:r>
          </w:p>
          <w:p w:rsidR="00490A31" w:rsidRDefault="0089220E" w:rsidP="00471913">
            <w:pPr>
              <w:pStyle w:val="ListParagraph"/>
              <w:numPr>
                <w:ilvl w:val="0"/>
                <w:numId w:val="23"/>
              </w:numPr>
              <w:rPr>
                <w:sz w:val="20"/>
                <w:szCs w:val="20"/>
              </w:rPr>
            </w:pPr>
            <w:proofErr w:type="gramStart"/>
            <w:r>
              <w:rPr>
                <w:sz w:val="20"/>
                <w:szCs w:val="20"/>
              </w:rPr>
              <w:t>i</w:t>
            </w:r>
            <w:r w:rsidR="00471913">
              <w:rPr>
                <w:sz w:val="20"/>
                <w:szCs w:val="20"/>
              </w:rPr>
              <w:t>ncludes</w:t>
            </w:r>
            <w:proofErr w:type="gramEnd"/>
            <w:r w:rsidR="00471913">
              <w:rPr>
                <w:sz w:val="20"/>
                <w:szCs w:val="20"/>
              </w:rPr>
              <w:t xml:space="preserve"> </w:t>
            </w:r>
            <w:r w:rsidR="00490A31">
              <w:rPr>
                <w:sz w:val="20"/>
                <w:szCs w:val="20"/>
              </w:rPr>
              <w:t>targets pertaining to st</w:t>
            </w:r>
            <w:r w:rsidR="002C0FC3">
              <w:rPr>
                <w:sz w:val="20"/>
                <w:szCs w:val="20"/>
              </w:rPr>
              <w:t>udents who use AAC.</w:t>
            </w:r>
          </w:p>
          <w:p w:rsidR="002C0FC3" w:rsidRDefault="0089220E" w:rsidP="002C0FC3">
            <w:pPr>
              <w:pStyle w:val="ListParagraph"/>
              <w:numPr>
                <w:ilvl w:val="0"/>
                <w:numId w:val="23"/>
              </w:numPr>
              <w:rPr>
                <w:sz w:val="20"/>
                <w:szCs w:val="20"/>
              </w:rPr>
            </w:pPr>
            <w:proofErr w:type="gramStart"/>
            <w:r>
              <w:rPr>
                <w:sz w:val="20"/>
                <w:szCs w:val="20"/>
              </w:rPr>
              <w:t>i</w:t>
            </w:r>
            <w:r w:rsidR="002C0FC3">
              <w:rPr>
                <w:sz w:val="20"/>
                <w:szCs w:val="20"/>
              </w:rPr>
              <w:t>ndicates</w:t>
            </w:r>
            <w:proofErr w:type="gramEnd"/>
            <w:r w:rsidR="002C0FC3">
              <w:rPr>
                <w:sz w:val="20"/>
                <w:szCs w:val="20"/>
              </w:rPr>
              <w:t xml:space="preserve"> resources related to AAC will be made available to the LDOE for housing on its website.</w:t>
            </w:r>
          </w:p>
          <w:p w:rsidR="00471913" w:rsidRPr="000B1888" w:rsidRDefault="0089220E" w:rsidP="00265AFA">
            <w:pPr>
              <w:pStyle w:val="ListParagraph"/>
              <w:numPr>
                <w:ilvl w:val="0"/>
                <w:numId w:val="23"/>
              </w:numPr>
              <w:rPr>
                <w:sz w:val="20"/>
                <w:szCs w:val="20"/>
              </w:rPr>
            </w:pPr>
            <w:proofErr w:type="gramStart"/>
            <w:r>
              <w:rPr>
                <w:sz w:val="20"/>
                <w:szCs w:val="20"/>
              </w:rPr>
              <w:t>d</w:t>
            </w:r>
            <w:r w:rsidR="003C7ED3">
              <w:rPr>
                <w:sz w:val="20"/>
                <w:szCs w:val="20"/>
              </w:rPr>
              <w:t>escribes</w:t>
            </w:r>
            <w:proofErr w:type="gramEnd"/>
            <w:r w:rsidR="00471913">
              <w:rPr>
                <w:sz w:val="20"/>
                <w:szCs w:val="20"/>
              </w:rPr>
              <w:t xml:space="preserve"> the development of recommendations for future capacity building efforts</w:t>
            </w:r>
            <w:r w:rsidR="002C0FC3">
              <w:rPr>
                <w:sz w:val="20"/>
                <w:szCs w:val="20"/>
              </w:rPr>
              <w:t>.</w:t>
            </w:r>
            <w:r w:rsidR="00471913">
              <w:rPr>
                <w:sz w:val="20"/>
                <w:szCs w:val="20"/>
              </w:rPr>
              <w:t xml:space="preserve"> </w:t>
            </w:r>
          </w:p>
        </w:tc>
        <w:tc>
          <w:tcPr>
            <w:tcW w:w="2070" w:type="dxa"/>
          </w:tcPr>
          <w:p w:rsidR="007525CC" w:rsidRPr="000B1888" w:rsidRDefault="007525CC" w:rsidP="007525CC">
            <w:pPr>
              <w:rPr>
                <w:sz w:val="20"/>
                <w:szCs w:val="20"/>
              </w:rPr>
            </w:pPr>
            <w:r w:rsidRPr="000B1888">
              <w:rPr>
                <w:sz w:val="20"/>
                <w:szCs w:val="20"/>
              </w:rPr>
              <w:t>The application:</w:t>
            </w:r>
          </w:p>
          <w:p w:rsidR="00556229" w:rsidRDefault="0089220E" w:rsidP="007525CC">
            <w:pPr>
              <w:pStyle w:val="ListParagraph"/>
              <w:numPr>
                <w:ilvl w:val="0"/>
                <w:numId w:val="23"/>
              </w:numPr>
              <w:rPr>
                <w:sz w:val="20"/>
                <w:szCs w:val="20"/>
              </w:rPr>
            </w:pPr>
            <w:proofErr w:type="gramStart"/>
            <w:r>
              <w:rPr>
                <w:sz w:val="20"/>
                <w:szCs w:val="20"/>
              </w:rPr>
              <w:t>i</w:t>
            </w:r>
            <w:r w:rsidR="00556229">
              <w:rPr>
                <w:sz w:val="20"/>
                <w:szCs w:val="20"/>
              </w:rPr>
              <w:t>ncludes</w:t>
            </w:r>
            <w:proofErr w:type="gramEnd"/>
            <w:r w:rsidR="00556229">
              <w:rPr>
                <w:sz w:val="20"/>
                <w:szCs w:val="20"/>
              </w:rPr>
              <w:t xml:space="preserve"> </w:t>
            </w:r>
            <w:r w:rsidR="002C0FC3">
              <w:rPr>
                <w:sz w:val="20"/>
                <w:szCs w:val="20"/>
              </w:rPr>
              <w:t xml:space="preserve">a </w:t>
            </w:r>
            <w:r w:rsidR="00556229">
              <w:rPr>
                <w:sz w:val="20"/>
                <w:szCs w:val="20"/>
              </w:rPr>
              <w:t xml:space="preserve">marginal plan to train personnel </w:t>
            </w:r>
            <w:r w:rsidR="003C7ED3">
              <w:rPr>
                <w:sz w:val="20"/>
                <w:szCs w:val="20"/>
              </w:rPr>
              <w:t xml:space="preserve">to </w:t>
            </w:r>
            <w:r w:rsidR="00556229">
              <w:rPr>
                <w:sz w:val="20"/>
                <w:szCs w:val="20"/>
              </w:rPr>
              <w:t>provide AAC systems for students with complex communication needs</w:t>
            </w:r>
            <w:r w:rsidR="002C0FC3">
              <w:rPr>
                <w:sz w:val="20"/>
                <w:szCs w:val="20"/>
              </w:rPr>
              <w:t>.</w:t>
            </w:r>
          </w:p>
          <w:p w:rsidR="002C0FC3" w:rsidRDefault="0089220E" w:rsidP="002C0FC3">
            <w:pPr>
              <w:pStyle w:val="ListParagraph"/>
              <w:numPr>
                <w:ilvl w:val="0"/>
                <w:numId w:val="23"/>
              </w:numPr>
              <w:rPr>
                <w:sz w:val="20"/>
                <w:szCs w:val="20"/>
              </w:rPr>
            </w:pPr>
            <w:proofErr w:type="gramStart"/>
            <w:r>
              <w:rPr>
                <w:sz w:val="20"/>
                <w:szCs w:val="20"/>
              </w:rPr>
              <w:t>i</w:t>
            </w:r>
            <w:r w:rsidR="002C0FC3">
              <w:rPr>
                <w:sz w:val="20"/>
                <w:szCs w:val="20"/>
              </w:rPr>
              <w:t>ncludes</w:t>
            </w:r>
            <w:proofErr w:type="gramEnd"/>
            <w:r w:rsidR="002C0FC3">
              <w:rPr>
                <w:sz w:val="20"/>
                <w:szCs w:val="20"/>
              </w:rPr>
              <w:t xml:space="preserve"> vague or unrealistic targets pertaining to students who use AAC.</w:t>
            </w:r>
          </w:p>
          <w:p w:rsidR="002C0FC3" w:rsidRDefault="0089220E" w:rsidP="002C0FC3">
            <w:pPr>
              <w:pStyle w:val="ListParagraph"/>
              <w:numPr>
                <w:ilvl w:val="0"/>
                <w:numId w:val="23"/>
              </w:numPr>
              <w:rPr>
                <w:sz w:val="20"/>
                <w:szCs w:val="20"/>
              </w:rPr>
            </w:pPr>
            <w:proofErr w:type="gramStart"/>
            <w:r>
              <w:rPr>
                <w:sz w:val="20"/>
                <w:szCs w:val="20"/>
              </w:rPr>
              <w:t>i</w:t>
            </w:r>
            <w:r w:rsidR="00265AFA">
              <w:rPr>
                <w:sz w:val="20"/>
                <w:szCs w:val="20"/>
              </w:rPr>
              <w:t>ncludes</w:t>
            </w:r>
            <w:proofErr w:type="gramEnd"/>
            <w:r w:rsidR="00265AFA">
              <w:rPr>
                <w:sz w:val="20"/>
                <w:szCs w:val="20"/>
              </w:rPr>
              <w:t xml:space="preserve"> vague reference to</w:t>
            </w:r>
            <w:r w:rsidR="002C0FC3">
              <w:rPr>
                <w:sz w:val="20"/>
                <w:szCs w:val="20"/>
              </w:rPr>
              <w:t xml:space="preserve"> resources to be made available to the LDOE</w:t>
            </w:r>
            <w:r w:rsidR="00265AFA">
              <w:rPr>
                <w:sz w:val="20"/>
                <w:szCs w:val="20"/>
              </w:rPr>
              <w:t>.</w:t>
            </w:r>
          </w:p>
          <w:p w:rsidR="007525CC" w:rsidRPr="000B1888" w:rsidRDefault="0089220E" w:rsidP="007525CC">
            <w:pPr>
              <w:pStyle w:val="ListParagraph"/>
              <w:numPr>
                <w:ilvl w:val="0"/>
                <w:numId w:val="23"/>
              </w:numPr>
              <w:rPr>
                <w:sz w:val="20"/>
                <w:szCs w:val="20"/>
              </w:rPr>
            </w:pPr>
            <w:proofErr w:type="gramStart"/>
            <w:r>
              <w:rPr>
                <w:sz w:val="20"/>
                <w:szCs w:val="20"/>
              </w:rPr>
              <w:t>m</w:t>
            </w:r>
            <w:r w:rsidR="00265AFA">
              <w:rPr>
                <w:sz w:val="20"/>
                <w:szCs w:val="20"/>
              </w:rPr>
              <w:t>entions</w:t>
            </w:r>
            <w:proofErr w:type="gramEnd"/>
            <w:r w:rsidR="00265AFA">
              <w:rPr>
                <w:sz w:val="20"/>
                <w:szCs w:val="20"/>
              </w:rPr>
              <w:t xml:space="preserve"> the development of recommendations for future plans.</w:t>
            </w:r>
          </w:p>
        </w:tc>
        <w:tc>
          <w:tcPr>
            <w:tcW w:w="1800" w:type="dxa"/>
          </w:tcPr>
          <w:p w:rsidR="007525CC" w:rsidRPr="000B1888" w:rsidRDefault="007525CC" w:rsidP="007525CC">
            <w:pPr>
              <w:rPr>
                <w:sz w:val="20"/>
                <w:szCs w:val="20"/>
              </w:rPr>
            </w:pPr>
            <w:r w:rsidRPr="000B1888">
              <w:rPr>
                <w:sz w:val="20"/>
                <w:szCs w:val="20"/>
              </w:rPr>
              <w:t>The application:</w:t>
            </w:r>
          </w:p>
          <w:p w:rsidR="00265AFA" w:rsidRDefault="0089220E" w:rsidP="00265AFA">
            <w:pPr>
              <w:pStyle w:val="ListParagraph"/>
              <w:numPr>
                <w:ilvl w:val="0"/>
                <w:numId w:val="23"/>
              </w:numPr>
              <w:rPr>
                <w:sz w:val="20"/>
                <w:szCs w:val="20"/>
              </w:rPr>
            </w:pPr>
            <w:proofErr w:type="gramStart"/>
            <w:r>
              <w:rPr>
                <w:sz w:val="20"/>
                <w:szCs w:val="20"/>
              </w:rPr>
              <w:t>d</w:t>
            </w:r>
            <w:r w:rsidR="00265AFA">
              <w:rPr>
                <w:sz w:val="20"/>
                <w:szCs w:val="20"/>
              </w:rPr>
              <w:t>oes</w:t>
            </w:r>
            <w:proofErr w:type="gramEnd"/>
            <w:r w:rsidR="00265AFA">
              <w:rPr>
                <w:sz w:val="20"/>
                <w:szCs w:val="20"/>
              </w:rPr>
              <w:t xml:space="preserve"> not include a plan to train personnel on AAC systems.</w:t>
            </w:r>
          </w:p>
          <w:p w:rsidR="00265AFA" w:rsidRDefault="0089220E" w:rsidP="00265AFA">
            <w:pPr>
              <w:pStyle w:val="ListParagraph"/>
              <w:numPr>
                <w:ilvl w:val="0"/>
                <w:numId w:val="23"/>
              </w:numPr>
              <w:rPr>
                <w:sz w:val="20"/>
                <w:szCs w:val="20"/>
              </w:rPr>
            </w:pPr>
            <w:proofErr w:type="gramStart"/>
            <w:r>
              <w:rPr>
                <w:sz w:val="20"/>
                <w:szCs w:val="20"/>
              </w:rPr>
              <w:t>d</w:t>
            </w:r>
            <w:r w:rsidR="00265AFA">
              <w:rPr>
                <w:sz w:val="20"/>
                <w:szCs w:val="20"/>
              </w:rPr>
              <w:t>oes</w:t>
            </w:r>
            <w:proofErr w:type="gramEnd"/>
            <w:r w:rsidR="00265AFA">
              <w:rPr>
                <w:sz w:val="20"/>
                <w:szCs w:val="20"/>
              </w:rPr>
              <w:t xml:space="preserve"> not include targets pertaining to students who use AAC</w:t>
            </w:r>
            <w:r w:rsidR="003C7ED3">
              <w:rPr>
                <w:sz w:val="20"/>
                <w:szCs w:val="20"/>
              </w:rPr>
              <w:t>.</w:t>
            </w:r>
          </w:p>
          <w:p w:rsidR="00265AFA" w:rsidRDefault="0089220E" w:rsidP="00265AFA">
            <w:pPr>
              <w:pStyle w:val="ListParagraph"/>
              <w:numPr>
                <w:ilvl w:val="0"/>
                <w:numId w:val="23"/>
              </w:numPr>
              <w:rPr>
                <w:sz w:val="20"/>
                <w:szCs w:val="20"/>
              </w:rPr>
            </w:pPr>
            <w:proofErr w:type="gramStart"/>
            <w:r>
              <w:rPr>
                <w:sz w:val="20"/>
                <w:szCs w:val="20"/>
              </w:rPr>
              <w:t>d</w:t>
            </w:r>
            <w:r w:rsidR="00265AFA">
              <w:rPr>
                <w:sz w:val="20"/>
                <w:szCs w:val="20"/>
              </w:rPr>
              <w:t>oes</w:t>
            </w:r>
            <w:proofErr w:type="gramEnd"/>
            <w:r w:rsidR="00265AFA">
              <w:rPr>
                <w:sz w:val="20"/>
                <w:szCs w:val="20"/>
              </w:rPr>
              <w:t xml:space="preserve"> not include the development of resources for the LDOE.</w:t>
            </w:r>
          </w:p>
          <w:p w:rsidR="00265AFA" w:rsidRPr="000B1888" w:rsidRDefault="0089220E" w:rsidP="00265AFA">
            <w:pPr>
              <w:pStyle w:val="ListParagraph"/>
              <w:numPr>
                <w:ilvl w:val="0"/>
                <w:numId w:val="23"/>
              </w:numPr>
              <w:rPr>
                <w:sz w:val="20"/>
                <w:szCs w:val="20"/>
              </w:rPr>
            </w:pPr>
            <w:proofErr w:type="gramStart"/>
            <w:r>
              <w:rPr>
                <w:sz w:val="20"/>
                <w:szCs w:val="20"/>
              </w:rPr>
              <w:t>d</w:t>
            </w:r>
            <w:r w:rsidR="00265AFA">
              <w:rPr>
                <w:sz w:val="20"/>
                <w:szCs w:val="20"/>
              </w:rPr>
              <w:t>oes</w:t>
            </w:r>
            <w:proofErr w:type="gramEnd"/>
            <w:r w:rsidR="00265AFA">
              <w:rPr>
                <w:sz w:val="20"/>
                <w:szCs w:val="20"/>
              </w:rPr>
              <w:t xml:space="preserve"> not address the development of future plans. </w:t>
            </w:r>
          </w:p>
        </w:tc>
        <w:tc>
          <w:tcPr>
            <w:tcW w:w="810" w:type="dxa"/>
          </w:tcPr>
          <w:p w:rsidR="007525CC" w:rsidRPr="000B1888" w:rsidRDefault="007525CC" w:rsidP="007525CC">
            <w:pPr>
              <w:rPr>
                <w:sz w:val="20"/>
                <w:szCs w:val="20"/>
              </w:rPr>
            </w:pPr>
          </w:p>
        </w:tc>
      </w:tr>
      <w:tr w:rsidR="00C02682" w:rsidTr="00556229">
        <w:trPr>
          <w:cantSplit/>
          <w:trHeight w:val="223"/>
        </w:trPr>
        <w:tc>
          <w:tcPr>
            <w:tcW w:w="392" w:type="dxa"/>
            <w:textDirection w:val="btLr"/>
            <w:vAlign w:val="center"/>
          </w:tcPr>
          <w:p w:rsidR="00C02682" w:rsidRDefault="00C02682" w:rsidP="007525CC">
            <w:pPr>
              <w:ind w:left="113" w:right="113"/>
              <w:jc w:val="center"/>
              <w:rPr>
                <w:b/>
                <w:sz w:val="20"/>
                <w:szCs w:val="20"/>
              </w:rPr>
            </w:pPr>
            <w:r>
              <w:rPr>
                <w:b/>
                <w:sz w:val="20"/>
                <w:szCs w:val="20"/>
              </w:rPr>
              <w:t>Activities</w:t>
            </w:r>
          </w:p>
        </w:tc>
        <w:tc>
          <w:tcPr>
            <w:tcW w:w="3676" w:type="dxa"/>
          </w:tcPr>
          <w:p w:rsidR="00C02682" w:rsidRDefault="00031297" w:rsidP="007525CC">
            <w:pPr>
              <w:rPr>
                <w:sz w:val="20"/>
                <w:szCs w:val="20"/>
              </w:rPr>
            </w:pPr>
            <w:r>
              <w:rPr>
                <w:sz w:val="20"/>
                <w:szCs w:val="20"/>
              </w:rPr>
              <w:t>The application:</w:t>
            </w:r>
          </w:p>
          <w:p w:rsidR="00C02682" w:rsidRDefault="00433111" w:rsidP="00037B59">
            <w:pPr>
              <w:pStyle w:val="ListParagraph"/>
              <w:numPr>
                <w:ilvl w:val="0"/>
                <w:numId w:val="24"/>
              </w:numPr>
              <w:rPr>
                <w:sz w:val="20"/>
                <w:szCs w:val="20"/>
              </w:rPr>
            </w:pPr>
            <w:proofErr w:type="gramStart"/>
            <w:r>
              <w:rPr>
                <w:sz w:val="20"/>
                <w:szCs w:val="20"/>
              </w:rPr>
              <w:t>d</w:t>
            </w:r>
            <w:r w:rsidR="00A9631F" w:rsidRPr="00A9631F">
              <w:rPr>
                <w:sz w:val="20"/>
                <w:szCs w:val="20"/>
              </w:rPr>
              <w:t>escribes</w:t>
            </w:r>
            <w:proofErr w:type="gramEnd"/>
            <w:r w:rsidR="00A9631F" w:rsidRPr="00A9631F">
              <w:rPr>
                <w:sz w:val="20"/>
                <w:szCs w:val="20"/>
              </w:rPr>
              <w:t xml:space="preserve"> a clear connection between the activities in the application and the expected outcomes related to AAC supports for both students </w:t>
            </w:r>
            <w:r w:rsidR="00A9631F">
              <w:rPr>
                <w:sz w:val="20"/>
                <w:szCs w:val="20"/>
              </w:rPr>
              <w:t xml:space="preserve">and the personnel who serve them.  </w:t>
            </w:r>
          </w:p>
          <w:p w:rsidR="00A02EC1" w:rsidRDefault="00433111" w:rsidP="00037B59">
            <w:pPr>
              <w:pStyle w:val="ListParagraph"/>
              <w:numPr>
                <w:ilvl w:val="0"/>
                <w:numId w:val="24"/>
              </w:numPr>
              <w:rPr>
                <w:sz w:val="20"/>
                <w:szCs w:val="20"/>
              </w:rPr>
            </w:pPr>
            <w:proofErr w:type="gramStart"/>
            <w:r>
              <w:rPr>
                <w:sz w:val="20"/>
                <w:szCs w:val="20"/>
              </w:rPr>
              <w:t>i</w:t>
            </w:r>
            <w:r w:rsidR="00471C40" w:rsidRPr="00A02EC1">
              <w:rPr>
                <w:sz w:val="20"/>
                <w:szCs w:val="20"/>
              </w:rPr>
              <w:t>ncludes</w:t>
            </w:r>
            <w:proofErr w:type="gramEnd"/>
            <w:r w:rsidR="00471C40" w:rsidRPr="00A02EC1">
              <w:rPr>
                <w:sz w:val="20"/>
                <w:szCs w:val="20"/>
              </w:rPr>
              <w:t xml:space="preserve"> activities based on best practices related to the provision of </w:t>
            </w:r>
            <w:r w:rsidR="0028217B">
              <w:rPr>
                <w:sz w:val="20"/>
                <w:szCs w:val="20"/>
              </w:rPr>
              <w:t>PD</w:t>
            </w:r>
            <w:r w:rsidR="00471C40" w:rsidRPr="00A02EC1">
              <w:rPr>
                <w:sz w:val="20"/>
                <w:szCs w:val="20"/>
              </w:rPr>
              <w:t xml:space="preserve"> and </w:t>
            </w:r>
            <w:r w:rsidR="0028217B">
              <w:rPr>
                <w:sz w:val="20"/>
                <w:szCs w:val="20"/>
              </w:rPr>
              <w:t>TA</w:t>
            </w:r>
            <w:r w:rsidR="00A02EC1" w:rsidRPr="00A02EC1">
              <w:rPr>
                <w:sz w:val="20"/>
                <w:szCs w:val="20"/>
              </w:rPr>
              <w:t xml:space="preserve"> to adult learne</w:t>
            </w:r>
            <w:r w:rsidR="00F15EFD">
              <w:rPr>
                <w:sz w:val="20"/>
                <w:szCs w:val="20"/>
              </w:rPr>
              <w:t xml:space="preserve">rs in a collaborative structure, and incorporates nationally recognized resources </w:t>
            </w:r>
            <w:r w:rsidR="008715BE">
              <w:rPr>
                <w:sz w:val="20"/>
                <w:szCs w:val="20"/>
              </w:rPr>
              <w:t xml:space="preserve">to the extent </w:t>
            </w:r>
            <w:r w:rsidR="00F15EFD">
              <w:rPr>
                <w:sz w:val="20"/>
                <w:szCs w:val="20"/>
              </w:rPr>
              <w:t>applicable.</w:t>
            </w:r>
          </w:p>
          <w:p w:rsidR="00C02682" w:rsidRPr="000B1888" w:rsidRDefault="00433111" w:rsidP="002149D1">
            <w:pPr>
              <w:pStyle w:val="ListParagraph"/>
              <w:numPr>
                <w:ilvl w:val="0"/>
                <w:numId w:val="24"/>
              </w:numPr>
              <w:rPr>
                <w:sz w:val="20"/>
                <w:szCs w:val="20"/>
              </w:rPr>
            </w:pPr>
            <w:proofErr w:type="gramStart"/>
            <w:r>
              <w:rPr>
                <w:sz w:val="20"/>
                <w:szCs w:val="20"/>
              </w:rPr>
              <w:t>i</w:t>
            </w:r>
            <w:r w:rsidR="00471C40" w:rsidRPr="00037B59">
              <w:rPr>
                <w:sz w:val="20"/>
                <w:szCs w:val="20"/>
              </w:rPr>
              <w:t>ncludes</w:t>
            </w:r>
            <w:proofErr w:type="gramEnd"/>
            <w:r w:rsidR="00471C40" w:rsidRPr="00037B59">
              <w:rPr>
                <w:sz w:val="20"/>
                <w:szCs w:val="20"/>
              </w:rPr>
              <w:t xml:space="preserve"> </w:t>
            </w:r>
            <w:r w:rsidR="0028217B">
              <w:rPr>
                <w:sz w:val="20"/>
                <w:szCs w:val="20"/>
              </w:rPr>
              <w:t>PD</w:t>
            </w:r>
            <w:r w:rsidR="00471C40" w:rsidRPr="00037B59">
              <w:rPr>
                <w:sz w:val="20"/>
                <w:szCs w:val="20"/>
              </w:rPr>
              <w:t xml:space="preserve"> content related to best practices i</w:t>
            </w:r>
            <w:r w:rsidR="006A6343">
              <w:rPr>
                <w:sz w:val="20"/>
                <w:szCs w:val="20"/>
              </w:rPr>
              <w:t xml:space="preserve">n the provision of AAC supports, and clearly aligns with all of the content </w:t>
            </w:r>
            <w:r w:rsidR="002149D1">
              <w:rPr>
                <w:sz w:val="20"/>
                <w:szCs w:val="20"/>
              </w:rPr>
              <w:t xml:space="preserve">described </w:t>
            </w:r>
            <w:r w:rsidR="006A6343">
              <w:rPr>
                <w:sz w:val="20"/>
                <w:szCs w:val="20"/>
              </w:rPr>
              <w:t xml:space="preserve">in </w:t>
            </w:r>
            <w:r w:rsidR="002149D1">
              <w:rPr>
                <w:sz w:val="20"/>
                <w:szCs w:val="20"/>
              </w:rPr>
              <w:t xml:space="preserve">the </w:t>
            </w:r>
            <w:r w:rsidR="00276007">
              <w:rPr>
                <w:sz w:val="20"/>
                <w:szCs w:val="20"/>
              </w:rPr>
              <w:t>g</w:t>
            </w:r>
            <w:r w:rsidR="002149D1">
              <w:rPr>
                <w:sz w:val="20"/>
                <w:szCs w:val="20"/>
              </w:rPr>
              <w:t xml:space="preserve">oals and </w:t>
            </w:r>
            <w:r w:rsidR="00276007">
              <w:rPr>
                <w:sz w:val="20"/>
                <w:szCs w:val="20"/>
              </w:rPr>
              <w:t>e</w:t>
            </w:r>
            <w:r w:rsidR="002149D1">
              <w:rPr>
                <w:sz w:val="20"/>
                <w:szCs w:val="20"/>
              </w:rPr>
              <w:t>xpectations section (part A) of the application packet.</w:t>
            </w:r>
          </w:p>
        </w:tc>
        <w:tc>
          <w:tcPr>
            <w:tcW w:w="2430" w:type="dxa"/>
          </w:tcPr>
          <w:p w:rsidR="00D9327F" w:rsidRPr="000B1888" w:rsidRDefault="00D9327F" w:rsidP="00D9327F">
            <w:pPr>
              <w:rPr>
                <w:sz w:val="20"/>
                <w:szCs w:val="20"/>
              </w:rPr>
            </w:pPr>
            <w:r w:rsidRPr="000B1888">
              <w:rPr>
                <w:sz w:val="20"/>
                <w:szCs w:val="20"/>
              </w:rPr>
              <w:t>The application:</w:t>
            </w:r>
          </w:p>
          <w:p w:rsidR="00D9327F" w:rsidRDefault="00433111" w:rsidP="00D9327F">
            <w:pPr>
              <w:pStyle w:val="ListParagraph"/>
              <w:numPr>
                <w:ilvl w:val="0"/>
                <w:numId w:val="21"/>
              </w:numPr>
              <w:rPr>
                <w:sz w:val="20"/>
                <w:szCs w:val="20"/>
              </w:rPr>
            </w:pPr>
            <w:proofErr w:type="gramStart"/>
            <w:r>
              <w:rPr>
                <w:sz w:val="20"/>
                <w:szCs w:val="20"/>
              </w:rPr>
              <w:t>d</w:t>
            </w:r>
            <w:r w:rsidR="00D9327F" w:rsidRPr="000B1888">
              <w:rPr>
                <w:sz w:val="20"/>
                <w:szCs w:val="20"/>
              </w:rPr>
              <w:t>escribes</w:t>
            </w:r>
            <w:proofErr w:type="gramEnd"/>
            <w:r w:rsidR="00D9327F" w:rsidRPr="000B1888">
              <w:rPr>
                <w:sz w:val="20"/>
                <w:szCs w:val="20"/>
              </w:rPr>
              <w:t xml:space="preserve"> activities that will be performed to support the goals of the </w:t>
            </w:r>
            <w:r w:rsidR="00D9327F">
              <w:rPr>
                <w:sz w:val="20"/>
                <w:szCs w:val="20"/>
              </w:rPr>
              <w:t>project</w:t>
            </w:r>
            <w:r w:rsidR="00C01992">
              <w:rPr>
                <w:sz w:val="20"/>
                <w:szCs w:val="20"/>
              </w:rPr>
              <w:t>.</w:t>
            </w:r>
          </w:p>
          <w:p w:rsidR="00987E55" w:rsidRDefault="00433111" w:rsidP="00D9327F">
            <w:pPr>
              <w:pStyle w:val="ListParagraph"/>
              <w:numPr>
                <w:ilvl w:val="0"/>
                <w:numId w:val="21"/>
              </w:numPr>
              <w:rPr>
                <w:sz w:val="20"/>
                <w:szCs w:val="20"/>
              </w:rPr>
            </w:pPr>
            <w:proofErr w:type="gramStart"/>
            <w:r>
              <w:rPr>
                <w:sz w:val="20"/>
                <w:szCs w:val="20"/>
              </w:rPr>
              <w:t>i</w:t>
            </w:r>
            <w:r w:rsidR="00987E55">
              <w:rPr>
                <w:sz w:val="20"/>
                <w:szCs w:val="20"/>
              </w:rPr>
              <w:t>ncludes</w:t>
            </w:r>
            <w:proofErr w:type="gramEnd"/>
            <w:r w:rsidR="00987E55">
              <w:rPr>
                <w:sz w:val="20"/>
                <w:szCs w:val="20"/>
              </w:rPr>
              <w:t xml:space="preserve"> some reference to collaborative structures in the PD and TA plans.</w:t>
            </w:r>
          </w:p>
          <w:p w:rsidR="00987E55" w:rsidRPr="000B1888" w:rsidRDefault="00433111" w:rsidP="00D9327F">
            <w:pPr>
              <w:pStyle w:val="ListParagraph"/>
              <w:numPr>
                <w:ilvl w:val="0"/>
                <w:numId w:val="21"/>
              </w:numPr>
              <w:rPr>
                <w:sz w:val="20"/>
                <w:szCs w:val="20"/>
              </w:rPr>
            </w:pPr>
            <w:proofErr w:type="gramStart"/>
            <w:r>
              <w:rPr>
                <w:sz w:val="20"/>
                <w:szCs w:val="20"/>
              </w:rPr>
              <w:t>r</w:t>
            </w:r>
            <w:r w:rsidR="009D01A8">
              <w:rPr>
                <w:sz w:val="20"/>
                <w:szCs w:val="20"/>
              </w:rPr>
              <w:t>eferences</w:t>
            </w:r>
            <w:proofErr w:type="gramEnd"/>
            <w:r w:rsidR="009D01A8">
              <w:rPr>
                <w:sz w:val="20"/>
                <w:szCs w:val="20"/>
              </w:rPr>
              <w:t xml:space="preserve"> the </w:t>
            </w:r>
            <w:r w:rsidR="00987E55">
              <w:rPr>
                <w:sz w:val="20"/>
                <w:szCs w:val="20"/>
              </w:rPr>
              <w:t xml:space="preserve">PD content </w:t>
            </w:r>
            <w:r w:rsidR="009D01A8">
              <w:rPr>
                <w:sz w:val="20"/>
                <w:szCs w:val="20"/>
              </w:rPr>
              <w:t>described i</w:t>
            </w:r>
            <w:r w:rsidR="00987E55">
              <w:rPr>
                <w:sz w:val="20"/>
                <w:szCs w:val="20"/>
              </w:rPr>
              <w:t xml:space="preserve">n </w:t>
            </w:r>
            <w:r w:rsidR="002149D1">
              <w:rPr>
                <w:sz w:val="20"/>
                <w:szCs w:val="20"/>
              </w:rPr>
              <w:t xml:space="preserve">in the </w:t>
            </w:r>
            <w:r w:rsidR="00276007">
              <w:rPr>
                <w:sz w:val="20"/>
                <w:szCs w:val="20"/>
              </w:rPr>
              <w:t>g</w:t>
            </w:r>
            <w:r w:rsidR="002149D1">
              <w:rPr>
                <w:sz w:val="20"/>
                <w:szCs w:val="20"/>
              </w:rPr>
              <w:t xml:space="preserve">oals and </w:t>
            </w:r>
            <w:r w:rsidR="00276007">
              <w:rPr>
                <w:sz w:val="20"/>
                <w:szCs w:val="20"/>
              </w:rPr>
              <w:t>e</w:t>
            </w:r>
            <w:r w:rsidR="002149D1">
              <w:rPr>
                <w:sz w:val="20"/>
                <w:szCs w:val="20"/>
              </w:rPr>
              <w:t>xpectations section (part A).</w:t>
            </w:r>
          </w:p>
          <w:p w:rsidR="00C02682" w:rsidRPr="000B1888" w:rsidRDefault="00C02682" w:rsidP="007525CC">
            <w:pPr>
              <w:rPr>
                <w:sz w:val="20"/>
                <w:szCs w:val="20"/>
              </w:rPr>
            </w:pPr>
          </w:p>
        </w:tc>
        <w:tc>
          <w:tcPr>
            <w:tcW w:w="2070" w:type="dxa"/>
          </w:tcPr>
          <w:p w:rsidR="00D9327F" w:rsidRPr="000B1888" w:rsidRDefault="00D9327F" w:rsidP="00D9327F">
            <w:pPr>
              <w:rPr>
                <w:sz w:val="20"/>
                <w:szCs w:val="20"/>
              </w:rPr>
            </w:pPr>
            <w:r w:rsidRPr="000B1888">
              <w:rPr>
                <w:sz w:val="20"/>
                <w:szCs w:val="20"/>
              </w:rPr>
              <w:t>The application:</w:t>
            </w:r>
          </w:p>
          <w:p w:rsidR="00D9327F" w:rsidRDefault="00433111" w:rsidP="00D9327F">
            <w:pPr>
              <w:pStyle w:val="ListParagraph"/>
              <w:numPr>
                <w:ilvl w:val="0"/>
                <w:numId w:val="24"/>
              </w:numPr>
              <w:rPr>
                <w:sz w:val="20"/>
                <w:szCs w:val="20"/>
              </w:rPr>
            </w:pPr>
            <w:proofErr w:type="gramStart"/>
            <w:r>
              <w:rPr>
                <w:sz w:val="20"/>
                <w:szCs w:val="20"/>
              </w:rPr>
              <w:t>m</w:t>
            </w:r>
            <w:r w:rsidR="00D9327F">
              <w:rPr>
                <w:sz w:val="20"/>
                <w:szCs w:val="20"/>
              </w:rPr>
              <w:t>inimally</w:t>
            </w:r>
            <w:proofErr w:type="gramEnd"/>
            <w:r w:rsidR="00D9327F">
              <w:rPr>
                <w:sz w:val="20"/>
                <w:szCs w:val="20"/>
              </w:rPr>
              <w:t xml:space="preserve"> d</w:t>
            </w:r>
            <w:r w:rsidR="00D9327F" w:rsidRPr="000B1888">
              <w:rPr>
                <w:sz w:val="20"/>
                <w:szCs w:val="20"/>
              </w:rPr>
              <w:t xml:space="preserve">escribes </w:t>
            </w:r>
            <w:r w:rsidR="00D9327F">
              <w:rPr>
                <w:sz w:val="20"/>
                <w:szCs w:val="20"/>
              </w:rPr>
              <w:t>activities that will be performed to</w:t>
            </w:r>
            <w:r w:rsidR="00C01992">
              <w:rPr>
                <w:sz w:val="20"/>
                <w:szCs w:val="20"/>
              </w:rPr>
              <w:t xml:space="preserve"> support the goals of the </w:t>
            </w:r>
            <w:r w:rsidR="009D01A8">
              <w:rPr>
                <w:sz w:val="20"/>
                <w:szCs w:val="20"/>
              </w:rPr>
              <w:t>project</w:t>
            </w:r>
            <w:r w:rsidR="00C01992">
              <w:rPr>
                <w:sz w:val="20"/>
                <w:szCs w:val="20"/>
              </w:rPr>
              <w:t>.</w:t>
            </w:r>
          </w:p>
          <w:p w:rsidR="00BA0EBF" w:rsidRDefault="00433111" w:rsidP="00BA0EBF">
            <w:pPr>
              <w:pStyle w:val="ListParagraph"/>
              <w:numPr>
                <w:ilvl w:val="0"/>
                <w:numId w:val="24"/>
              </w:numPr>
              <w:rPr>
                <w:sz w:val="20"/>
                <w:szCs w:val="20"/>
              </w:rPr>
            </w:pPr>
            <w:proofErr w:type="gramStart"/>
            <w:r>
              <w:rPr>
                <w:sz w:val="20"/>
                <w:szCs w:val="20"/>
              </w:rPr>
              <w:t>i</w:t>
            </w:r>
            <w:r w:rsidR="00FB4A9F">
              <w:rPr>
                <w:sz w:val="20"/>
                <w:szCs w:val="20"/>
              </w:rPr>
              <w:t>ncludes</w:t>
            </w:r>
            <w:proofErr w:type="gramEnd"/>
            <w:r w:rsidR="00FB4A9F">
              <w:rPr>
                <w:sz w:val="20"/>
                <w:szCs w:val="20"/>
              </w:rPr>
              <w:t xml:space="preserve"> vague reference to the use of collaborative structures in the PD and TA plans.</w:t>
            </w:r>
          </w:p>
          <w:p w:rsidR="00C02682" w:rsidRPr="000B1888" w:rsidRDefault="00BA0EBF" w:rsidP="00BA0EBF">
            <w:pPr>
              <w:pStyle w:val="ListParagraph"/>
              <w:numPr>
                <w:ilvl w:val="0"/>
                <w:numId w:val="24"/>
              </w:numPr>
              <w:rPr>
                <w:sz w:val="20"/>
                <w:szCs w:val="20"/>
              </w:rPr>
            </w:pPr>
            <w:proofErr w:type="gramStart"/>
            <w:r>
              <w:rPr>
                <w:sz w:val="20"/>
                <w:szCs w:val="20"/>
              </w:rPr>
              <w:t>i</w:t>
            </w:r>
            <w:r w:rsidR="00FB4A9F" w:rsidRPr="002149D1">
              <w:rPr>
                <w:sz w:val="20"/>
                <w:szCs w:val="20"/>
              </w:rPr>
              <w:t>ncludes</w:t>
            </w:r>
            <w:proofErr w:type="gramEnd"/>
            <w:r w:rsidR="00FB4A9F" w:rsidRPr="002149D1">
              <w:rPr>
                <w:sz w:val="20"/>
                <w:szCs w:val="20"/>
              </w:rPr>
              <w:t xml:space="preserve"> minimal reference to the PD content </w:t>
            </w:r>
            <w:r w:rsidR="002149D1">
              <w:rPr>
                <w:sz w:val="20"/>
                <w:szCs w:val="20"/>
              </w:rPr>
              <w:t xml:space="preserve">described </w:t>
            </w:r>
            <w:r w:rsidR="00FB4A9F" w:rsidRPr="002149D1">
              <w:rPr>
                <w:sz w:val="20"/>
                <w:szCs w:val="20"/>
              </w:rPr>
              <w:t xml:space="preserve">in </w:t>
            </w:r>
            <w:r w:rsidR="002149D1" w:rsidRPr="002149D1">
              <w:rPr>
                <w:sz w:val="20"/>
                <w:szCs w:val="20"/>
              </w:rPr>
              <w:t xml:space="preserve">the </w:t>
            </w:r>
            <w:r w:rsidR="00276007">
              <w:rPr>
                <w:sz w:val="20"/>
                <w:szCs w:val="20"/>
              </w:rPr>
              <w:t>g</w:t>
            </w:r>
            <w:r w:rsidR="002149D1" w:rsidRPr="002149D1">
              <w:rPr>
                <w:sz w:val="20"/>
                <w:szCs w:val="20"/>
              </w:rPr>
              <w:t xml:space="preserve">oals and </w:t>
            </w:r>
            <w:r w:rsidR="00276007">
              <w:rPr>
                <w:sz w:val="20"/>
                <w:szCs w:val="20"/>
              </w:rPr>
              <w:t>e</w:t>
            </w:r>
            <w:r w:rsidR="002149D1" w:rsidRPr="002149D1">
              <w:rPr>
                <w:sz w:val="20"/>
                <w:szCs w:val="20"/>
              </w:rPr>
              <w:t>xpectations section (part A).</w:t>
            </w:r>
          </w:p>
        </w:tc>
        <w:tc>
          <w:tcPr>
            <w:tcW w:w="1800" w:type="dxa"/>
          </w:tcPr>
          <w:p w:rsidR="00D9327F" w:rsidRPr="000B1888" w:rsidRDefault="00D9327F" w:rsidP="00D9327F">
            <w:pPr>
              <w:rPr>
                <w:sz w:val="20"/>
                <w:szCs w:val="20"/>
              </w:rPr>
            </w:pPr>
            <w:r w:rsidRPr="000B1888">
              <w:rPr>
                <w:sz w:val="20"/>
                <w:szCs w:val="20"/>
              </w:rPr>
              <w:t>The application:</w:t>
            </w:r>
          </w:p>
          <w:p w:rsidR="00C02682" w:rsidRDefault="00433111" w:rsidP="00386DE4">
            <w:pPr>
              <w:pStyle w:val="ListParagraph"/>
              <w:numPr>
                <w:ilvl w:val="0"/>
                <w:numId w:val="24"/>
              </w:numPr>
              <w:rPr>
                <w:sz w:val="20"/>
                <w:szCs w:val="20"/>
              </w:rPr>
            </w:pPr>
            <w:proofErr w:type="gramStart"/>
            <w:r>
              <w:rPr>
                <w:sz w:val="20"/>
                <w:szCs w:val="20"/>
              </w:rPr>
              <w:t>d</w:t>
            </w:r>
            <w:r w:rsidR="00D9327F" w:rsidRPr="00386DE4">
              <w:rPr>
                <w:sz w:val="20"/>
                <w:szCs w:val="20"/>
              </w:rPr>
              <w:t>oes</w:t>
            </w:r>
            <w:proofErr w:type="gramEnd"/>
            <w:r w:rsidR="00D9327F" w:rsidRPr="00386DE4">
              <w:rPr>
                <w:sz w:val="20"/>
                <w:szCs w:val="20"/>
              </w:rPr>
              <w:t xml:space="preserve"> not describe activities that will be completed with grant funds.</w:t>
            </w:r>
          </w:p>
          <w:p w:rsidR="00E25EB8" w:rsidRDefault="00433111" w:rsidP="00386DE4">
            <w:pPr>
              <w:pStyle w:val="ListParagraph"/>
              <w:numPr>
                <w:ilvl w:val="0"/>
                <w:numId w:val="24"/>
              </w:numPr>
              <w:rPr>
                <w:sz w:val="20"/>
                <w:szCs w:val="20"/>
              </w:rPr>
            </w:pPr>
            <w:proofErr w:type="gramStart"/>
            <w:r>
              <w:rPr>
                <w:sz w:val="20"/>
                <w:szCs w:val="20"/>
              </w:rPr>
              <w:t>d</w:t>
            </w:r>
            <w:r w:rsidR="00E25EB8">
              <w:rPr>
                <w:sz w:val="20"/>
                <w:szCs w:val="20"/>
              </w:rPr>
              <w:t>oes</w:t>
            </w:r>
            <w:proofErr w:type="gramEnd"/>
            <w:r w:rsidR="00E25EB8">
              <w:rPr>
                <w:sz w:val="20"/>
                <w:szCs w:val="20"/>
              </w:rPr>
              <w:t xml:space="preserve"> not address the use of collaborative structures.</w:t>
            </w:r>
          </w:p>
          <w:p w:rsidR="00E25EB8" w:rsidRPr="00386DE4" w:rsidRDefault="00433111" w:rsidP="001F0C78">
            <w:pPr>
              <w:pStyle w:val="ListParagraph"/>
              <w:numPr>
                <w:ilvl w:val="0"/>
                <w:numId w:val="24"/>
              </w:numPr>
              <w:rPr>
                <w:sz w:val="20"/>
                <w:szCs w:val="20"/>
              </w:rPr>
            </w:pPr>
            <w:proofErr w:type="gramStart"/>
            <w:r>
              <w:rPr>
                <w:sz w:val="20"/>
                <w:szCs w:val="20"/>
              </w:rPr>
              <w:t>d</w:t>
            </w:r>
            <w:r w:rsidR="00E25EB8">
              <w:rPr>
                <w:sz w:val="20"/>
                <w:szCs w:val="20"/>
              </w:rPr>
              <w:t>oes</w:t>
            </w:r>
            <w:proofErr w:type="gramEnd"/>
            <w:r w:rsidR="00E25EB8">
              <w:rPr>
                <w:sz w:val="20"/>
                <w:szCs w:val="20"/>
              </w:rPr>
              <w:t xml:space="preserve"> not reference the PD content</w:t>
            </w:r>
            <w:r w:rsidR="002149D1">
              <w:rPr>
                <w:sz w:val="20"/>
                <w:szCs w:val="20"/>
              </w:rPr>
              <w:t xml:space="preserve"> described</w:t>
            </w:r>
            <w:r w:rsidR="00E25EB8">
              <w:rPr>
                <w:sz w:val="20"/>
                <w:szCs w:val="20"/>
              </w:rPr>
              <w:t xml:space="preserve"> </w:t>
            </w:r>
            <w:r w:rsidR="002149D1">
              <w:rPr>
                <w:sz w:val="20"/>
                <w:szCs w:val="20"/>
              </w:rPr>
              <w:t xml:space="preserve">in the </w:t>
            </w:r>
            <w:r w:rsidR="00276007">
              <w:rPr>
                <w:sz w:val="20"/>
                <w:szCs w:val="20"/>
              </w:rPr>
              <w:t>g</w:t>
            </w:r>
            <w:r w:rsidR="002149D1">
              <w:rPr>
                <w:sz w:val="20"/>
                <w:szCs w:val="20"/>
              </w:rPr>
              <w:t xml:space="preserve">oals and </w:t>
            </w:r>
            <w:r w:rsidR="00276007">
              <w:rPr>
                <w:sz w:val="20"/>
                <w:szCs w:val="20"/>
              </w:rPr>
              <w:t>e</w:t>
            </w:r>
            <w:r w:rsidR="002149D1">
              <w:rPr>
                <w:sz w:val="20"/>
                <w:szCs w:val="20"/>
              </w:rPr>
              <w:t>xpectations section (part A).</w:t>
            </w:r>
          </w:p>
        </w:tc>
        <w:tc>
          <w:tcPr>
            <w:tcW w:w="810" w:type="dxa"/>
          </w:tcPr>
          <w:p w:rsidR="00C02682" w:rsidRDefault="00C02682" w:rsidP="007525CC">
            <w:pPr>
              <w:rPr>
                <w:sz w:val="20"/>
                <w:szCs w:val="20"/>
              </w:rPr>
            </w:pPr>
          </w:p>
        </w:tc>
      </w:tr>
      <w:tr w:rsidR="00135B3A" w:rsidTr="00556229">
        <w:trPr>
          <w:cantSplit/>
          <w:trHeight w:val="676"/>
        </w:trPr>
        <w:tc>
          <w:tcPr>
            <w:tcW w:w="392" w:type="dxa"/>
            <w:textDirection w:val="btLr"/>
            <w:vAlign w:val="center"/>
          </w:tcPr>
          <w:p w:rsidR="007525CC" w:rsidRPr="000B1888" w:rsidRDefault="00003F8D" w:rsidP="00003F8D">
            <w:pPr>
              <w:ind w:left="113" w:right="113"/>
              <w:jc w:val="center"/>
              <w:rPr>
                <w:b/>
                <w:sz w:val="20"/>
                <w:szCs w:val="20"/>
              </w:rPr>
            </w:pPr>
            <w:r>
              <w:rPr>
                <w:b/>
                <w:sz w:val="20"/>
                <w:szCs w:val="20"/>
              </w:rPr>
              <w:lastRenderedPageBreak/>
              <w:t>Stakeholder Involvement</w:t>
            </w:r>
          </w:p>
        </w:tc>
        <w:tc>
          <w:tcPr>
            <w:tcW w:w="3676" w:type="dxa"/>
          </w:tcPr>
          <w:p w:rsidR="00003F8D" w:rsidRDefault="00003F8D" w:rsidP="00003F8D">
            <w:pPr>
              <w:rPr>
                <w:sz w:val="20"/>
                <w:szCs w:val="20"/>
              </w:rPr>
            </w:pPr>
            <w:r>
              <w:rPr>
                <w:sz w:val="20"/>
                <w:szCs w:val="20"/>
              </w:rPr>
              <w:t>The application:</w:t>
            </w:r>
          </w:p>
          <w:p w:rsidR="007A491C" w:rsidRDefault="00BA0EBF" w:rsidP="007A491C">
            <w:pPr>
              <w:pStyle w:val="ListParagraph"/>
              <w:numPr>
                <w:ilvl w:val="0"/>
                <w:numId w:val="24"/>
              </w:numPr>
              <w:rPr>
                <w:sz w:val="20"/>
                <w:szCs w:val="20"/>
              </w:rPr>
            </w:pPr>
            <w:r>
              <w:rPr>
                <w:sz w:val="20"/>
                <w:szCs w:val="20"/>
              </w:rPr>
              <w:t>d</w:t>
            </w:r>
            <w:r w:rsidR="007A491C" w:rsidRPr="007A491C">
              <w:rPr>
                <w:sz w:val="20"/>
                <w:szCs w:val="20"/>
              </w:rPr>
              <w:t xml:space="preserve">escribes how  a broad-based stakeholder </w:t>
            </w:r>
            <w:r w:rsidR="007A491C">
              <w:rPr>
                <w:sz w:val="20"/>
                <w:szCs w:val="20"/>
              </w:rPr>
              <w:t>gr</w:t>
            </w:r>
            <w:r w:rsidR="007A491C" w:rsidRPr="007A491C">
              <w:rPr>
                <w:sz w:val="20"/>
                <w:szCs w:val="20"/>
              </w:rPr>
              <w:t xml:space="preserve">oup </w:t>
            </w:r>
            <w:r w:rsidR="00DC254B">
              <w:rPr>
                <w:sz w:val="20"/>
                <w:szCs w:val="20"/>
              </w:rPr>
              <w:t xml:space="preserve">(including representation from the groups specified on page </w:t>
            </w:r>
            <w:r w:rsidR="001F0C78">
              <w:rPr>
                <w:sz w:val="20"/>
                <w:szCs w:val="20"/>
              </w:rPr>
              <w:t>2</w:t>
            </w:r>
            <w:r w:rsidR="00DC254B">
              <w:rPr>
                <w:sz w:val="20"/>
                <w:szCs w:val="20"/>
              </w:rPr>
              <w:t xml:space="preserve"> of the application) </w:t>
            </w:r>
            <w:r w:rsidR="007A491C" w:rsidRPr="007A491C">
              <w:rPr>
                <w:sz w:val="20"/>
                <w:szCs w:val="20"/>
              </w:rPr>
              <w:t xml:space="preserve">will be used to </w:t>
            </w:r>
            <w:r w:rsidR="007A491C">
              <w:rPr>
                <w:sz w:val="20"/>
                <w:szCs w:val="20"/>
              </w:rPr>
              <w:t>guide the work of the project, including</w:t>
            </w:r>
            <w:r w:rsidR="00DC254B">
              <w:rPr>
                <w:sz w:val="20"/>
                <w:szCs w:val="20"/>
              </w:rPr>
              <w:t xml:space="preserve"> the provision of input and feedback on</w:t>
            </w:r>
            <w:r w:rsidR="007A491C">
              <w:rPr>
                <w:sz w:val="20"/>
                <w:szCs w:val="20"/>
              </w:rPr>
              <w:t xml:space="preserve"> </w:t>
            </w:r>
          </w:p>
          <w:p w:rsidR="00DC254B" w:rsidRDefault="007A491C" w:rsidP="0089220E">
            <w:pPr>
              <w:pStyle w:val="ListParagraph"/>
              <w:numPr>
                <w:ilvl w:val="1"/>
                <w:numId w:val="24"/>
              </w:numPr>
              <w:ind w:left="760" w:hanging="414"/>
              <w:rPr>
                <w:sz w:val="20"/>
                <w:szCs w:val="20"/>
              </w:rPr>
            </w:pPr>
            <w:proofErr w:type="gramStart"/>
            <w:r>
              <w:rPr>
                <w:sz w:val="20"/>
                <w:szCs w:val="20"/>
              </w:rPr>
              <w:t>the</w:t>
            </w:r>
            <w:proofErr w:type="gramEnd"/>
            <w:r>
              <w:rPr>
                <w:sz w:val="20"/>
                <w:szCs w:val="20"/>
              </w:rPr>
              <w:t xml:space="preserve"> development of resources </w:t>
            </w:r>
            <w:r w:rsidR="00DC254B">
              <w:rPr>
                <w:sz w:val="20"/>
                <w:szCs w:val="20"/>
              </w:rPr>
              <w:t>for housing on the LDOE website</w:t>
            </w:r>
            <w:r w:rsidR="00447A7E">
              <w:rPr>
                <w:sz w:val="20"/>
                <w:szCs w:val="20"/>
              </w:rPr>
              <w:t>.</w:t>
            </w:r>
          </w:p>
          <w:p w:rsidR="007A491C" w:rsidRDefault="00DC254B" w:rsidP="0089220E">
            <w:pPr>
              <w:pStyle w:val="ListParagraph"/>
              <w:numPr>
                <w:ilvl w:val="1"/>
                <w:numId w:val="24"/>
              </w:numPr>
              <w:ind w:left="760" w:hanging="414"/>
              <w:rPr>
                <w:sz w:val="20"/>
                <w:szCs w:val="20"/>
              </w:rPr>
            </w:pPr>
            <w:proofErr w:type="gramStart"/>
            <w:r>
              <w:rPr>
                <w:sz w:val="20"/>
                <w:szCs w:val="20"/>
              </w:rPr>
              <w:t>implementation</w:t>
            </w:r>
            <w:proofErr w:type="gramEnd"/>
            <w:r>
              <w:rPr>
                <w:sz w:val="20"/>
                <w:szCs w:val="20"/>
              </w:rPr>
              <w:t xml:space="preserve"> and monitoring of </w:t>
            </w:r>
            <w:r w:rsidR="007A491C">
              <w:rPr>
                <w:sz w:val="20"/>
                <w:szCs w:val="20"/>
              </w:rPr>
              <w:t>PD/TA pertaining to AAC</w:t>
            </w:r>
            <w:r w:rsidR="00C63AB2">
              <w:rPr>
                <w:sz w:val="20"/>
                <w:szCs w:val="20"/>
              </w:rPr>
              <w:t>.</w:t>
            </w:r>
          </w:p>
          <w:p w:rsidR="00053F59" w:rsidRPr="008F2A10" w:rsidRDefault="00DC254B" w:rsidP="008F2A10">
            <w:pPr>
              <w:pStyle w:val="ListParagraph"/>
              <w:numPr>
                <w:ilvl w:val="1"/>
                <w:numId w:val="24"/>
              </w:numPr>
              <w:ind w:left="760" w:hanging="414"/>
              <w:rPr>
                <w:sz w:val="20"/>
                <w:szCs w:val="20"/>
              </w:rPr>
            </w:pPr>
            <w:proofErr w:type="gramStart"/>
            <w:r>
              <w:rPr>
                <w:sz w:val="20"/>
                <w:szCs w:val="20"/>
              </w:rPr>
              <w:t>the</w:t>
            </w:r>
            <w:proofErr w:type="gramEnd"/>
            <w:r>
              <w:rPr>
                <w:sz w:val="20"/>
                <w:szCs w:val="20"/>
              </w:rPr>
              <w:t xml:space="preserve"> creation of recommendations for future capacity building efforts for LA schools to support students’ AAC needs</w:t>
            </w:r>
            <w:r w:rsidR="00C63AB2">
              <w:rPr>
                <w:sz w:val="20"/>
                <w:szCs w:val="20"/>
              </w:rPr>
              <w:t>.</w:t>
            </w:r>
          </w:p>
        </w:tc>
        <w:tc>
          <w:tcPr>
            <w:tcW w:w="2430" w:type="dxa"/>
          </w:tcPr>
          <w:p w:rsidR="002B0267" w:rsidRPr="000B1888" w:rsidRDefault="002B0267" w:rsidP="002B0267">
            <w:pPr>
              <w:rPr>
                <w:sz w:val="20"/>
                <w:szCs w:val="20"/>
              </w:rPr>
            </w:pPr>
            <w:r w:rsidRPr="000B1888">
              <w:rPr>
                <w:sz w:val="20"/>
                <w:szCs w:val="20"/>
              </w:rPr>
              <w:t>The application:</w:t>
            </w:r>
          </w:p>
          <w:p w:rsidR="00003F8D" w:rsidRPr="008F2A10" w:rsidRDefault="00BA0EBF" w:rsidP="00003F8D">
            <w:pPr>
              <w:pStyle w:val="ListParagraph"/>
              <w:numPr>
                <w:ilvl w:val="0"/>
                <w:numId w:val="24"/>
              </w:numPr>
              <w:rPr>
                <w:strike/>
                <w:sz w:val="20"/>
                <w:szCs w:val="20"/>
              </w:rPr>
            </w:pPr>
            <w:proofErr w:type="gramStart"/>
            <w:r w:rsidRPr="008F2A10">
              <w:rPr>
                <w:sz w:val="20"/>
                <w:szCs w:val="20"/>
              </w:rPr>
              <w:t>d</w:t>
            </w:r>
            <w:r w:rsidR="002B0267" w:rsidRPr="008F2A10">
              <w:rPr>
                <w:sz w:val="20"/>
                <w:szCs w:val="20"/>
              </w:rPr>
              <w:t>escribes</w:t>
            </w:r>
            <w:proofErr w:type="gramEnd"/>
            <w:r w:rsidR="002B0267" w:rsidRPr="008F2A10">
              <w:rPr>
                <w:sz w:val="20"/>
                <w:szCs w:val="20"/>
              </w:rPr>
              <w:t xml:space="preserve"> how a </w:t>
            </w:r>
            <w:r w:rsidR="00B62757" w:rsidRPr="008F2A10">
              <w:rPr>
                <w:sz w:val="20"/>
                <w:szCs w:val="20"/>
              </w:rPr>
              <w:t>stakeholder group will provide input on the development of resources, implementation of PD/TA, and making recommendations for future capacity building efforts.</w:t>
            </w:r>
          </w:p>
          <w:p w:rsidR="00003F8D" w:rsidRDefault="00003F8D" w:rsidP="00003F8D">
            <w:pPr>
              <w:rPr>
                <w:strike/>
                <w:sz w:val="20"/>
                <w:szCs w:val="20"/>
              </w:rPr>
            </w:pPr>
          </w:p>
          <w:p w:rsidR="00003F8D" w:rsidRDefault="00003F8D" w:rsidP="00003F8D">
            <w:pPr>
              <w:rPr>
                <w:strike/>
                <w:sz w:val="20"/>
                <w:szCs w:val="20"/>
              </w:rPr>
            </w:pPr>
          </w:p>
          <w:p w:rsidR="00003F8D" w:rsidRDefault="00003F8D" w:rsidP="00003F8D">
            <w:pPr>
              <w:rPr>
                <w:strike/>
                <w:sz w:val="20"/>
                <w:szCs w:val="20"/>
              </w:rPr>
            </w:pPr>
          </w:p>
          <w:p w:rsidR="00003F8D" w:rsidRDefault="00003F8D" w:rsidP="00003F8D">
            <w:pPr>
              <w:rPr>
                <w:strike/>
                <w:sz w:val="20"/>
                <w:szCs w:val="20"/>
              </w:rPr>
            </w:pPr>
          </w:p>
          <w:p w:rsidR="00003F8D" w:rsidRDefault="00003F8D" w:rsidP="00003F8D">
            <w:pPr>
              <w:rPr>
                <w:strike/>
                <w:sz w:val="20"/>
                <w:szCs w:val="20"/>
              </w:rPr>
            </w:pPr>
          </w:p>
          <w:p w:rsidR="00003F8D" w:rsidRDefault="00003F8D" w:rsidP="00003F8D">
            <w:pPr>
              <w:rPr>
                <w:strike/>
                <w:sz w:val="20"/>
                <w:szCs w:val="20"/>
              </w:rPr>
            </w:pPr>
          </w:p>
          <w:p w:rsidR="00003F8D" w:rsidRPr="00003F8D" w:rsidRDefault="00003F8D" w:rsidP="00003F8D">
            <w:pPr>
              <w:rPr>
                <w:strike/>
                <w:sz w:val="20"/>
                <w:szCs w:val="20"/>
              </w:rPr>
            </w:pPr>
          </w:p>
        </w:tc>
        <w:tc>
          <w:tcPr>
            <w:tcW w:w="2070" w:type="dxa"/>
          </w:tcPr>
          <w:p w:rsidR="00B62757" w:rsidRPr="000B1888" w:rsidRDefault="00B62757" w:rsidP="00B62757">
            <w:pPr>
              <w:rPr>
                <w:sz w:val="20"/>
                <w:szCs w:val="20"/>
              </w:rPr>
            </w:pPr>
            <w:r w:rsidRPr="000B1888">
              <w:rPr>
                <w:sz w:val="20"/>
                <w:szCs w:val="20"/>
              </w:rPr>
              <w:t>The application:</w:t>
            </w:r>
          </w:p>
          <w:p w:rsidR="007525CC" w:rsidRPr="00B62757" w:rsidRDefault="00BA0EBF" w:rsidP="00B62757">
            <w:pPr>
              <w:pStyle w:val="ListParagraph"/>
              <w:numPr>
                <w:ilvl w:val="0"/>
                <w:numId w:val="24"/>
              </w:numPr>
              <w:rPr>
                <w:strike/>
                <w:sz w:val="20"/>
                <w:szCs w:val="20"/>
              </w:rPr>
            </w:pPr>
            <w:proofErr w:type="gramStart"/>
            <w:r>
              <w:rPr>
                <w:sz w:val="20"/>
                <w:szCs w:val="20"/>
              </w:rPr>
              <w:t>m</w:t>
            </w:r>
            <w:r w:rsidR="00B62757" w:rsidRPr="00B62757">
              <w:rPr>
                <w:sz w:val="20"/>
                <w:szCs w:val="20"/>
              </w:rPr>
              <w:t>inimally</w:t>
            </w:r>
            <w:proofErr w:type="gramEnd"/>
            <w:r w:rsidR="00B62757" w:rsidRPr="00B62757">
              <w:rPr>
                <w:sz w:val="20"/>
                <w:szCs w:val="20"/>
              </w:rPr>
              <w:t xml:space="preserve"> describes input from a stakeholder group.</w:t>
            </w:r>
          </w:p>
        </w:tc>
        <w:tc>
          <w:tcPr>
            <w:tcW w:w="1800" w:type="dxa"/>
          </w:tcPr>
          <w:p w:rsidR="00B62757" w:rsidRPr="000B1888" w:rsidRDefault="00B62757" w:rsidP="00B62757">
            <w:pPr>
              <w:rPr>
                <w:sz w:val="20"/>
                <w:szCs w:val="20"/>
              </w:rPr>
            </w:pPr>
            <w:r w:rsidRPr="000B1888">
              <w:rPr>
                <w:sz w:val="20"/>
                <w:szCs w:val="20"/>
              </w:rPr>
              <w:t>The application:</w:t>
            </w:r>
          </w:p>
          <w:p w:rsidR="007525CC" w:rsidRPr="00B62757" w:rsidRDefault="00BA0EBF" w:rsidP="00B62757">
            <w:pPr>
              <w:pStyle w:val="ListParagraph"/>
              <w:numPr>
                <w:ilvl w:val="0"/>
                <w:numId w:val="24"/>
              </w:numPr>
              <w:rPr>
                <w:strike/>
                <w:sz w:val="20"/>
                <w:szCs w:val="20"/>
              </w:rPr>
            </w:pPr>
            <w:proofErr w:type="gramStart"/>
            <w:r>
              <w:rPr>
                <w:sz w:val="20"/>
                <w:szCs w:val="20"/>
              </w:rPr>
              <w:t>d</w:t>
            </w:r>
            <w:r w:rsidR="00B62757">
              <w:rPr>
                <w:sz w:val="20"/>
                <w:szCs w:val="20"/>
              </w:rPr>
              <w:t>oes</w:t>
            </w:r>
            <w:proofErr w:type="gramEnd"/>
            <w:r w:rsidR="00B62757">
              <w:rPr>
                <w:sz w:val="20"/>
                <w:szCs w:val="20"/>
              </w:rPr>
              <w:t xml:space="preserve"> not include</w:t>
            </w:r>
            <w:r w:rsidR="00B62757" w:rsidRPr="00B62757">
              <w:rPr>
                <w:sz w:val="20"/>
                <w:szCs w:val="20"/>
              </w:rPr>
              <w:t xml:space="preserve"> input from a stakeholder group.</w:t>
            </w:r>
          </w:p>
        </w:tc>
        <w:tc>
          <w:tcPr>
            <w:tcW w:w="810" w:type="dxa"/>
          </w:tcPr>
          <w:p w:rsidR="007525CC" w:rsidRPr="00003F8D" w:rsidRDefault="007525CC" w:rsidP="007525CC">
            <w:pPr>
              <w:rPr>
                <w:strike/>
                <w:sz w:val="20"/>
                <w:szCs w:val="20"/>
              </w:rPr>
            </w:pPr>
          </w:p>
        </w:tc>
      </w:tr>
      <w:tr w:rsidR="00C02682" w:rsidTr="00556229">
        <w:trPr>
          <w:cantSplit/>
          <w:trHeight w:val="3095"/>
        </w:trPr>
        <w:tc>
          <w:tcPr>
            <w:tcW w:w="392" w:type="dxa"/>
            <w:textDirection w:val="btLr"/>
            <w:vAlign w:val="center"/>
          </w:tcPr>
          <w:p w:rsidR="00C02682" w:rsidRDefault="00C02682" w:rsidP="007525CC">
            <w:pPr>
              <w:ind w:left="113" w:right="113"/>
              <w:jc w:val="center"/>
              <w:rPr>
                <w:b/>
                <w:sz w:val="20"/>
                <w:szCs w:val="20"/>
              </w:rPr>
            </w:pPr>
            <w:r>
              <w:rPr>
                <w:b/>
                <w:sz w:val="20"/>
                <w:szCs w:val="20"/>
              </w:rPr>
              <w:t>Evaluation Plan</w:t>
            </w:r>
          </w:p>
        </w:tc>
        <w:tc>
          <w:tcPr>
            <w:tcW w:w="3676" w:type="dxa"/>
          </w:tcPr>
          <w:p w:rsidR="00037B59" w:rsidRPr="000B1888" w:rsidRDefault="00037B59" w:rsidP="00037B59">
            <w:pPr>
              <w:rPr>
                <w:sz w:val="20"/>
                <w:szCs w:val="20"/>
              </w:rPr>
            </w:pPr>
            <w:r w:rsidRPr="000B1888">
              <w:rPr>
                <w:sz w:val="20"/>
                <w:szCs w:val="20"/>
              </w:rPr>
              <w:t>The application:</w:t>
            </w:r>
          </w:p>
          <w:p w:rsidR="009D26BF" w:rsidRDefault="00BA0EBF" w:rsidP="009D26BF">
            <w:pPr>
              <w:pStyle w:val="ListParagraph"/>
              <w:numPr>
                <w:ilvl w:val="0"/>
                <w:numId w:val="22"/>
              </w:numPr>
              <w:rPr>
                <w:sz w:val="20"/>
                <w:szCs w:val="20"/>
              </w:rPr>
            </w:pPr>
            <w:r>
              <w:rPr>
                <w:sz w:val="20"/>
                <w:szCs w:val="20"/>
              </w:rPr>
              <w:t>d</w:t>
            </w:r>
            <w:r w:rsidR="00037B59">
              <w:rPr>
                <w:sz w:val="20"/>
                <w:szCs w:val="20"/>
              </w:rPr>
              <w:t xml:space="preserve">escribes how the </w:t>
            </w:r>
            <w:r w:rsidR="0026483D">
              <w:rPr>
                <w:sz w:val="20"/>
                <w:szCs w:val="20"/>
              </w:rPr>
              <w:t>results of the PD</w:t>
            </w:r>
            <w:r w:rsidR="009D26BF">
              <w:rPr>
                <w:sz w:val="20"/>
                <w:szCs w:val="20"/>
              </w:rPr>
              <w:t>/TA will be measured, including</w:t>
            </w:r>
          </w:p>
          <w:p w:rsidR="009D26BF" w:rsidRDefault="009D26BF" w:rsidP="0089220E">
            <w:pPr>
              <w:pStyle w:val="ListParagraph"/>
              <w:numPr>
                <w:ilvl w:val="1"/>
                <w:numId w:val="22"/>
              </w:numPr>
              <w:ind w:left="805" w:hanging="450"/>
              <w:rPr>
                <w:sz w:val="20"/>
                <w:szCs w:val="20"/>
              </w:rPr>
            </w:pPr>
            <w:proofErr w:type="gramStart"/>
            <w:r>
              <w:rPr>
                <w:sz w:val="20"/>
                <w:szCs w:val="20"/>
              </w:rPr>
              <w:t>e</w:t>
            </w:r>
            <w:r w:rsidR="00003F8D">
              <w:rPr>
                <w:sz w:val="20"/>
                <w:szCs w:val="20"/>
              </w:rPr>
              <w:t>ffectiveness</w:t>
            </w:r>
            <w:proofErr w:type="gramEnd"/>
            <w:r w:rsidR="00003F8D">
              <w:rPr>
                <w:sz w:val="20"/>
                <w:szCs w:val="20"/>
              </w:rPr>
              <w:t xml:space="preserve"> of project activities (e.g., feedback from PD/TA participants)</w:t>
            </w:r>
            <w:r w:rsidR="00C63AB2">
              <w:rPr>
                <w:sz w:val="20"/>
                <w:szCs w:val="20"/>
              </w:rPr>
              <w:t>.</w:t>
            </w:r>
            <w:r w:rsidR="00003F8D">
              <w:rPr>
                <w:sz w:val="20"/>
                <w:szCs w:val="20"/>
              </w:rPr>
              <w:t xml:space="preserve"> </w:t>
            </w:r>
          </w:p>
          <w:p w:rsidR="009D26BF" w:rsidRDefault="0026483D" w:rsidP="0089220E">
            <w:pPr>
              <w:pStyle w:val="ListParagraph"/>
              <w:numPr>
                <w:ilvl w:val="1"/>
                <w:numId w:val="22"/>
              </w:numPr>
              <w:ind w:left="805" w:hanging="450"/>
              <w:rPr>
                <w:sz w:val="20"/>
                <w:szCs w:val="20"/>
              </w:rPr>
            </w:pPr>
            <w:proofErr w:type="gramStart"/>
            <w:r>
              <w:rPr>
                <w:sz w:val="20"/>
                <w:szCs w:val="20"/>
              </w:rPr>
              <w:t>increased</w:t>
            </w:r>
            <w:proofErr w:type="gramEnd"/>
            <w:r>
              <w:rPr>
                <w:sz w:val="20"/>
                <w:szCs w:val="20"/>
              </w:rPr>
              <w:t xml:space="preserve"> skills of personnel</w:t>
            </w:r>
            <w:r w:rsidR="00C63AB2">
              <w:rPr>
                <w:sz w:val="20"/>
                <w:szCs w:val="20"/>
              </w:rPr>
              <w:t>.</w:t>
            </w:r>
          </w:p>
          <w:p w:rsidR="004D3661" w:rsidRDefault="0026483D" w:rsidP="0089220E">
            <w:pPr>
              <w:pStyle w:val="ListParagraph"/>
              <w:numPr>
                <w:ilvl w:val="1"/>
                <w:numId w:val="22"/>
              </w:numPr>
              <w:ind w:left="805" w:hanging="450"/>
              <w:rPr>
                <w:sz w:val="20"/>
                <w:szCs w:val="20"/>
              </w:rPr>
            </w:pPr>
            <w:proofErr w:type="gramStart"/>
            <w:r>
              <w:rPr>
                <w:sz w:val="20"/>
                <w:szCs w:val="20"/>
              </w:rPr>
              <w:t>increased</w:t>
            </w:r>
            <w:proofErr w:type="gramEnd"/>
            <w:r>
              <w:rPr>
                <w:sz w:val="20"/>
                <w:szCs w:val="20"/>
              </w:rPr>
              <w:t xml:space="preserve"> use of AAC systems by students who have complex communication needs.</w:t>
            </w:r>
            <w:r w:rsidR="00003F8D">
              <w:rPr>
                <w:sz w:val="20"/>
                <w:szCs w:val="20"/>
              </w:rPr>
              <w:t xml:space="preserve">  </w:t>
            </w:r>
          </w:p>
          <w:p w:rsidR="001F0C78" w:rsidRPr="00037B59" w:rsidRDefault="00BA0EBF" w:rsidP="001F0C78">
            <w:pPr>
              <w:pStyle w:val="ListParagraph"/>
              <w:numPr>
                <w:ilvl w:val="0"/>
                <w:numId w:val="22"/>
              </w:numPr>
              <w:rPr>
                <w:sz w:val="20"/>
                <w:szCs w:val="20"/>
              </w:rPr>
            </w:pPr>
            <w:proofErr w:type="gramStart"/>
            <w:r>
              <w:rPr>
                <w:sz w:val="20"/>
                <w:szCs w:val="20"/>
              </w:rPr>
              <w:t>d</w:t>
            </w:r>
            <w:r w:rsidR="001F0C78">
              <w:rPr>
                <w:sz w:val="20"/>
                <w:szCs w:val="20"/>
              </w:rPr>
              <w:t>escribes</w:t>
            </w:r>
            <w:proofErr w:type="gramEnd"/>
            <w:r w:rsidR="001F0C78">
              <w:rPr>
                <w:sz w:val="20"/>
                <w:szCs w:val="20"/>
              </w:rPr>
              <w:t xml:space="preserve"> how the quality of the resources (e.g. content, thoroughness, user-friendliness) developed by the project will be vetted and evaluated.</w:t>
            </w:r>
          </w:p>
        </w:tc>
        <w:tc>
          <w:tcPr>
            <w:tcW w:w="2430" w:type="dxa"/>
          </w:tcPr>
          <w:p w:rsidR="00C02682" w:rsidRDefault="004D3661" w:rsidP="007525CC">
            <w:pPr>
              <w:rPr>
                <w:sz w:val="20"/>
                <w:szCs w:val="20"/>
              </w:rPr>
            </w:pPr>
            <w:r>
              <w:rPr>
                <w:sz w:val="20"/>
                <w:szCs w:val="20"/>
              </w:rPr>
              <w:t>The application:</w:t>
            </w:r>
          </w:p>
          <w:p w:rsidR="00B83BBC" w:rsidRDefault="00BA0EBF" w:rsidP="00B83BBC">
            <w:pPr>
              <w:pStyle w:val="ListParagraph"/>
              <w:numPr>
                <w:ilvl w:val="0"/>
                <w:numId w:val="31"/>
              </w:numPr>
              <w:rPr>
                <w:sz w:val="20"/>
                <w:szCs w:val="20"/>
              </w:rPr>
            </w:pPr>
            <w:proofErr w:type="gramStart"/>
            <w:r>
              <w:rPr>
                <w:sz w:val="20"/>
                <w:szCs w:val="20"/>
              </w:rPr>
              <w:t>d</w:t>
            </w:r>
            <w:r w:rsidR="006C6671">
              <w:rPr>
                <w:sz w:val="20"/>
                <w:szCs w:val="20"/>
              </w:rPr>
              <w:t>escribes</w:t>
            </w:r>
            <w:proofErr w:type="gramEnd"/>
            <w:r w:rsidR="006C6671">
              <w:rPr>
                <w:sz w:val="20"/>
                <w:szCs w:val="20"/>
              </w:rPr>
              <w:t xml:space="preserve"> how </w:t>
            </w:r>
            <w:r w:rsidR="00B83BBC">
              <w:rPr>
                <w:sz w:val="20"/>
                <w:szCs w:val="20"/>
              </w:rPr>
              <w:t>the results of the PD/TA will be measured, with some reference to both student and personnel outcomes.</w:t>
            </w:r>
          </w:p>
          <w:p w:rsidR="001F0C78" w:rsidRPr="00E81B44" w:rsidRDefault="00BA0EBF" w:rsidP="00B83BBC">
            <w:pPr>
              <w:pStyle w:val="ListParagraph"/>
              <w:numPr>
                <w:ilvl w:val="0"/>
                <w:numId w:val="31"/>
              </w:numPr>
              <w:rPr>
                <w:sz w:val="20"/>
                <w:szCs w:val="20"/>
              </w:rPr>
            </w:pPr>
            <w:proofErr w:type="gramStart"/>
            <w:r>
              <w:rPr>
                <w:sz w:val="20"/>
                <w:szCs w:val="20"/>
              </w:rPr>
              <w:t>i</w:t>
            </w:r>
            <w:r w:rsidR="001F0C78">
              <w:rPr>
                <w:sz w:val="20"/>
                <w:szCs w:val="20"/>
              </w:rPr>
              <w:t>ncludes</w:t>
            </w:r>
            <w:proofErr w:type="gramEnd"/>
            <w:r w:rsidR="001F0C78">
              <w:rPr>
                <w:sz w:val="20"/>
                <w:szCs w:val="20"/>
              </w:rPr>
              <w:t xml:space="preserve"> information about evaluating the quality of resources developed by the project.</w:t>
            </w:r>
          </w:p>
          <w:p w:rsidR="006C6671" w:rsidRPr="00E81B44" w:rsidRDefault="006C6671" w:rsidP="00B83BBC">
            <w:pPr>
              <w:pStyle w:val="ListParagraph"/>
              <w:ind w:left="360"/>
              <w:rPr>
                <w:sz w:val="20"/>
                <w:szCs w:val="20"/>
              </w:rPr>
            </w:pPr>
          </w:p>
        </w:tc>
        <w:tc>
          <w:tcPr>
            <w:tcW w:w="2070" w:type="dxa"/>
          </w:tcPr>
          <w:p w:rsidR="00C02682" w:rsidRDefault="004D3661" w:rsidP="007525CC">
            <w:pPr>
              <w:rPr>
                <w:sz w:val="20"/>
                <w:szCs w:val="20"/>
              </w:rPr>
            </w:pPr>
            <w:r>
              <w:rPr>
                <w:sz w:val="20"/>
                <w:szCs w:val="20"/>
              </w:rPr>
              <w:t>The application:</w:t>
            </w:r>
          </w:p>
          <w:p w:rsidR="006C6671" w:rsidRDefault="00973443" w:rsidP="00B83BBC">
            <w:pPr>
              <w:pStyle w:val="ListParagraph"/>
              <w:numPr>
                <w:ilvl w:val="0"/>
                <w:numId w:val="30"/>
              </w:numPr>
              <w:rPr>
                <w:sz w:val="20"/>
                <w:szCs w:val="20"/>
              </w:rPr>
            </w:pPr>
            <w:proofErr w:type="gramStart"/>
            <w:r>
              <w:rPr>
                <w:sz w:val="20"/>
                <w:szCs w:val="20"/>
              </w:rPr>
              <w:t>m</w:t>
            </w:r>
            <w:r w:rsidR="006C6671">
              <w:rPr>
                <w:sz w:val="20"/>
                <w:szCs w:val="20"/>
              </w:rPr>
              <w:t>inimally</w:t>
            </w:r>
            <w:proofErr w:type="gramEnd"/>
            <w:r w:rsidR="006C6671">
              <w:rPr>
                <w:sz w:val="20"/>
                <w:szCs w:val="20"/>
              </w:rPr>
              <w:t xml:space="preserve"> describe</w:t>
            </w:r>
            <w:r w:rsidR="00463331">
              <w:rPr>
                <w:sz w:val="20"/>
                <w:szCs w:val="20"/>
              </w:rPr>
              <w:t>s</w:t>
            </w:r>
            <w:r w:rsidR="006C6671">
              <w:rPr>
                <w:sz w:val="20"/>
                <w:szCs w:val="20"/>
              </w:rPr>
              <w:t xml:space="preserve"> how </w:t>
            </w:r>
            <w:r w:rsidR="00B83BBC">
              <w:rPr>
                <w:sz w:val="20"/>
                <w:szCs w:val="20"/>
              </w:rPr>
              <w:t>the results of the PD/TA will be measured.</w:t>
            </w:r>
          </w:p>
          <w:p w:rsidR="001F0C78" w:rsidRPr="003F525C" w:rsidRDefault="00447A7E" w:rsidP="001F0C78">
            <w:pPr>
              <w:pStyle w:val="ListParagraph"/>
              <w:numPr>
                <w:ilvl w:val="0"/>
                <w:numId w:val="30"/>
              </w:numPr>
              <w:rPr>
                <w:sz w:val="20"/>
                <w:szCs w:val="20"/>
              </w:rPr>
            </w:pPr>
            <w:proofErr w:type="gramStart"/>
            <w:r>
              <w:rPr>
                <w:sz w:val="20"/>
                <w:szCs w:val="20"/>
              </w:rPr>
              <w:t>m</w:t>
            </w:r>
            <w:r w:rsidR="001F0C78">
              <w:rPr>
                <w:sz w:val="20"/>
                <w:szCs w:val="20"/>
              </w:rPr>
              <w:t>inimally</w:t>
            </w:r>
            <w:proofErr w:type="gramEnd"/>
            <w:r w:rsidR="001F0C78">
              <w:rPr>
                <w:sz w:val="20"/>
                <w:szCs w:val="20"/>
              </w:rPr>
              <w:t xml:space="preserve"> describes how resources developed by the project will be evaluated.</w:t>
            </w:r>
          </w:p>
        </w:tc>
        <w:tc>
          <w:tcPr>
            <w:tcW w:w="1800" w:type="dxa"/>
          </w:tcPr>
          <w:p w:rsidR="00C02682" w:rsidRDefault="003F525C" w:rsidP="007525CC">
            <w:pPr>
              <w:rPr>
                <w:sz w:val="20"/>
                <w:szCs w:val="20"/>
              </w:rPr>
            </w:pPr>
            <w:r>
              <w:rPr>
                <w:sz w:val="20"/>
                <w:szCs w:val="20"/>
              </w:rPr>
              <w:t>The application:</w:t>
            </w:r>
          </w:p>
          <w:p w:rsidR="00B83BBC" w:rsidRDefault="00973443" w:rsidP="00B83BBC">
            <w:pPr>
              <w:pStyle w:val="ListParagraph"/>
              <w:numPr>
                <w:ilvl w:val="0"/>
                <w:numId w:val="29"/>
              </w:numPr>
              <w:rPr>
                <w:sz w:val="20"/>
                <w:szCs w:val="20"/>
              </w:rPr>
            </w:pPr>
            <w:proofErr w:type="gramStart"/>
            <w:r>
              <w:rPr>
                <w:sz w:val="20"/>
                <w:szCs w:val="20"/>
              </w:rPr>
              <w:t>d</w:t>
            </w:r>
            <w:r w:rsidR="00463331">
              <w:rPr>
                <w:sz w:val="20"/>
                <w:szCs w:val="20"/>
              </w:rPr>
              <w:t>oes</w:t>
            </w:r>
            <w:proofErr w:type="gramEnd"/>
            <w:r w:rsidR="00463331">
              <w:rPr>
                <w:sz w:val="20"/>
                <w:szCs w:val="20"/>
              </w:rPr>
              <w:t xml:space="preserve"> not describe how </w:t>
            </w:r>
            <w:r w:rsidR="00B83BBC">
              <w:rPr>
                <w:sz w:val="20"/>
                <w:szCs w:val="20"/>
              </w:rPr>
              <w:t>the results of the PD/TA will be measured.</w:t>
            </w:r>
          </w:p>
          <w:p w:rsidR="001F0C78" w:rsidRPr="000B1888" w:rsidRDefault="00973443" w:rsidP="00B83BBC">
            <w:pPr>
              <w:pStyle w:val="ListParagraph"/>
              <w:numPr>
                <w:ilvl w:val="0"/>
                <w:numId w:val="29"/>
              </w:numPr>
              <w:rPr>
                <w:sz w:val="20"/>
                <w:szCs w:val="20"/>
              </w:rPr>
            </w:pPr>
            <w:proofErr w:type="gramStart"/>
            <w:r>
              <w:rPr>
                <w:sz w:val="20"/>
                <w:szCs w:val="20"/>
              </w:rPr>
              <w:t>d</w:t>
            </w:r>
            <w:r w:rsidR="001F0C78">
              <w:rPr>
                <w:sz w:val="20"/>
                <w:szCs w:val="20"/>
              </w:rPr>
              <w:t>oes</w:t>
            </w:r>
            <w:proofErr w:type="gramEnd"/>
            <w:r w:rsidR="001F0C78">
              <w:rPr>
                <w:sz w:val="20"/>
                <w:szCs w:val="20"/>
              </w:rPr>
              <w:t xml:space="preserve"> not describe how the quality of resources developed by the project will be evaluated</w:t>
            </w:r>
            <w:r w:rsidR="00447A7E">
              <w:rPr>
                <w:sz w:val="20"/>
                <w:szCs w:val="20"/>
              </w:rPr>
              <w:t>.</w:t>
            </w:r>
          </w:p>
          <w:p w:rsidR="00C02682" w:rsidRPr="000B1888" w:rsidRDefault="00C02682" w:rsidP="00B83BBC">
            <w:pPr>
              <w:pStyle w:val="ListParagraph"/>
              <w:ind w:left="360"/>
              <w:rPr>
                <w:sz w:val="20"/>
                <w:szCs w:val="20"/>
              </w:rPr>
            </w:pPr>
          </w:p>
        </w:tc>
        <w:tc>
          <w:tcPr>
            <w:tcW w:w="810" w:type="dxa"/>
          </w:tcPr>
          <w:p w:rsidR="00C02682" w:rsidRDefault="00C02682" w:rsidP="007525CC">
            <w:pPr>
              <w:rPr>
                <w:sz w:val="20"/>
                <w:szCs w:val="20"/>
              </w:rPr>
            </w:pPr>
          </w:p>
        </w:tc>
      </w:tr>
      <w:tr w:rsidR="00276007" w:rsidTr="00556229">
        <w:trPr>
          <w:cantSplit/>
          <w:trHeight w:val="676"/>
        </w:trPr>
        <w:tc>
          <w:tcPr>
            <w:tcW w:w="392" w:type="dxa"/>
            <w:textDirection w:val="btLr"/>
            <w:vAlign w:val="center"/>
          </w:tcPr>
          <w:p w:rsidR="00276007" w:rsidRDefault="00276007" w:rsidP="007525CC">
            <w:pPr>
              <w:ind w:left="113" w:right="113"/>
              <w:jc w:val="center"/>
              <w:rPr>
                <w:b/>
                <w:sz w:val="20"/>
                <w:szCs w:val="20"/>
              </w:rPr>
            </w:pPr>
          </w:p>
          <w:p w:rsidR="00276007" w:rsidRDefault="00276007" w:rsidP="007525CC">
            <w:pPr>
              <w:ind w:left="113" w:right="113"/>
              <w:jc w:val="center"/>
              <w:rPr>
                <w:b/>
                <w:sz w:val="20"/>
                <w:szCs w:val="20"/>
              </w:rPr>
            </w:pPr>
          </w:p>
          <w:p w:rsidR="00276007" w:rsidRDefault="00276007" w:rsidP="007525CC">
            <w:pPr>
              <w:ind w:left="113" w:right="113"/>
              <w:jc w:val="center"/>
              <w:rPr>
                <w:b/>
                <w:sz w:val="20"/>
                <w:szCs w:val="20"/>
              </w:rPr>
            </w:pPr>
            <w:r>
              <w:rPr>
                <w:b/>
                <w:sz w:val="20"/>
                <w:szCs w:val="20"/>
              </w:rPr>
              <w:t>Expansion beyond year 1</w:t>
            </w:r>
          </w:p>
          <w:p w:rsidR="00276007" w:rsidRDefault="00276007" w:rsidP="007525CC">
            <w:pPr>
              <w:ind w:left="113" w:right="113"/>
              <w:jc w:val="center"/>
              <w:rPr>
                <w:b/>
                <w:sz w:val="20"/>
                <w:szCs w:val="20"/>
              </w:rPr>
            </w:pPr>
          </w:p>
          <w:p w:rsidR="00276007" w:rsidRDefault="00276007" w:rsidP="007525CC">
            <w:pPr>
              <w:ind w:left="113" w:right="113"/>
              <w:jc w:val="center"/>
              <w:rPr>
                <w:b/>
                <w:sz w:val="20"/>
                <w:szCs w:val="20"/>
              </w:rPr>
            </w:pPr>
          </w:p>
        </w:tc>
        <w:tc>
          <w:tcPr>
            <w:tcW w:w="3676" w:type="dxa"/>
          </w:tcPr>
          <w:p w:rsidR="00276007" w:rsidRDefault="00276007" w:rsidP="00DB1DD6">
            <w:pPr>
              <w:rPr>
                <w:sz w:val="20"/>
                <w:szCs w:val="20"/>
              </w:rPr>
            </w:pPr>
            <w:r>
              <w:rPr>
                <w:sz w:val="20"/>
                <w:szCs w:val="20"/>
              </w:rPr>
              <w:t>The application:</w:t>
            </w:r>
          </w:p>
          <w:p w:rsidR="00276007" w:rsidRDefault="00276007" w:rsidP="00DB1DD6">
            <w:pPr>
              <w:pStyle w:val="ListParagraph"/>
              <w:numPr>
                <w:ilvl w:val="0"/>
                <w:numId w:val="28"/>
              </w:numPr>
              <w:rPr>
                <w:sz w:val="20"/>
                <w:szCs w:val="20"/>
              </w:rPr>
            </w:pPr>
            <w:proofErr w:type="gramStart"/>
            <w:r>
              <w:rPr>
                <w:sz w:val="20"/>
                <w:szCs w:val="20"/>
              </w:rPr>
              <w:t>describes</w:t>
            </w:r>
            <w:proofErr w:type="gramEnd"/>
            <w:r>
              <w:rPr>
                <w:sz w:val="20"/>
                <w:szCs w:val="20"/>
              </w:rPr>
              <w:t xml:space="preserve"> how the work of the project could be expanded into year two and three, with an increased impact upon the number of personnel trained, number of districts receiving on-site technical assistance, and number of students supported in Braille materials.  </w:t>
            </w:r>
          </w:p>
          <w:p w:rsidR="00276007" w:rsidRPr="008F2A10" w:rsidRDefault="00276007" w:rsidP="00DB1DD6">
            <w:pPr>
              <w:pStyle w:val="ListParagraph"/>
              <w:numPr>
                <w:ilvl w:val="0"/>
                <w:numId w:val="28"/>
              </w:numPr>
              <w:rPr>
                <w:sz w:val="20"/>
                <w:szCs w:val="20"/>
              </w:rPr>
            </w:pPr>
            <w:proofErr w:type="gramStart"/>
            <w:r w:rsidRPr="008F2A10">
              <w:rPr>
                <w:sz w:val="20"/>
                <w:szCs w:val="20"/>
              </w:rPr>
              <w:t>describes</w:t>
            </w:r>
            <w:proofErr w:type="gramEnd"/>
            <w:r w:rsidRPr="008F2A10">
              <w:rPr>
                <w:sz w:val="20"/>
                <w:szCs w:val="20"/>
              </w:rPr>
              <w:t xml:space="preserve"> how teachers and other school personnel statewide will continue to provide guidance in this process.</w:t>
            </w:r>
          </w:p>
          <w:p w:rsidR="00276007" w:rsidRPr="00053F59" w:rsidRDefault="00276007" w:rsidP="00DB1DD6">
            <w:pPr>
              <w:rPr>
                <w:b/>
                <w:sz w:val="20"/>
                <w:szCs w:val="20"/>
              </w:rPr>
            </w:pPr>
          </w:p>
        </w:tc>
        <w:tc>
          <w:tcPr>
            <w:tcW w:w="2430" w:type="dxa"/>
          </w:tcPr>
          <w:p w:rsidR="00276007" w:rsidRDefault="00276007" w:rsidP="00DB1DD6">
            <w:pPr>
              <w:rPr>
                <w:sz w:val="20"/>
                <w:szCs w:val="20"/>
              </w:rPr>
            </w:pPr>
            <w:r>
              <w:rPr>
                <w:sz w:val="20"/>
                <w:szCs w:val="20"/>
              </w:rPr>
              <w:t>The application:</w:t>
            </w:r>
          </w:p>
          <w:p w:rsidR="00276007" w:rsidRDefault="00276007" w:rsidP="00DB1DD6">
            <w:pPr>
              <w:pStyle w:val="ListParagraph"/>
              <w:numPr>
                <w:ilvl w:val="0"/>
                <w:numId w:val="32"/>
              </w:numPr>
              <w:rPr>
                <w:sz w:val="20"/>
                <w:szCs w:val="20"/>
              </w:rPr>
            </w:pPr>
            <w:proofErr w:type="gramStart"/>
            <w:r>
              <w:rPr>
                <w:sz w:val="20"/>
                <w:szCs w:val="20"/>
              </w:rPr>
              <w:t>describes</w:t>
            </w:r>
            <w:proofErr w:type="gramEnd"/>
            <w:r>
              <w:rPr>
                <w:sz w:val="20"/>
                <w:szCs w:val="20"/>
              </w:rPr>
              <w:t xml:space="preserve"> a plan to continue project into year two and three.</w:t>
            </w:r>
          </w:p>
          <w:p w:rsidR="00276007" w:rsidRPr="00636605" w:rsidRDefault="00276007" w:rsidP="00DB1DD6">
            <w:pPr>
              <w:pStyle w:val="ListParagraph"/>
              <w:numPr>
                <w:ilvl w:val="0"/>
                <w:numId w:val="32"/>
              </w:numPr>
              <w:rPr>
                <w:sz w:val="20"/>
                <w:szCs w:val="20"/>
              </w:rPr>
            </w:pPr>
            <w:proofErr w:type="gramStart"/>
            <w:r>
              <w:rPr>
                <w:sz w:val="20"/>
                <w:szCs w:val="20"/>
              </w:rPr>
              <w:t>references</w:t>
            </w:r>
            <w:proofErr w:type="gramEnd"/>
            <w:r>
              <w:rPr>
                <w:sz w:val="20"/>
                <w:szCs w:val="20"/>
              </w:rPr>
              <w:t xml:space="preserve"> the use of school personnel in the process.</w:t>
            </w:r>
          </w:p>
        </w:tc>
        <w:tc>
          <w:tcPr>
            <w:tcW w:w="2070" w:type="dxa"/>
          </w:tcPr>
          <w:p w:rsidR="00276007" w:rsidRDefault="00276007" w:rsidP="00DB1DD6">
            <w:pPr>
              <w:rPr>
                <w:sz w:val="20"/>
                <w:szCs w:val="20"/>
              </w:rPr>
            </w:pPr>
            <w:r>
              <w:rPr>
                <w:sz w:val="20"/>
                <w:szCs w:val="20"/>
              </w:rPr>
              <w:t>The application:</w:t>
            </w:r>
          </w:p>
          <w:p w:rsidR="00276007" w:rsidRPr="000B1888" w:rsidRDefault="00276007" w:rsidP="00DB1DD6">
            <w:pPr>
              <w:pStyle w:val="ListParagraph"/>
              <w:numPr>
                <w:ilvl w:val="0"/>
                <w:numId w:val="30"/>
              </w:numPr>
              <w:rPr>
                <w:sz w:val="20"/>
                <w:szCs w:val="20"/>
              </w:rPr>
            </w:pPr>
            <w:proofErr w:type="gramStart"/>
            <w:r>
              <w:rPr>
                <w:sz w:val="20"/>
                <w:szCs w:val="20"/>
              </w:rPr>
              <w:t>minimally</w:t>
            </w:r>
            <w:proofErr w:type="gramEnd"/>
            <w:r>
              <w:rPr>
                <w:sz w:val="20"/>
                <w:szCs w:val="20"/>
              </w:rPr>
              <w:t xml:space="preserve"> describes plans to continue the project.</w:t>
            </w:r>
          </w:p>
        </w:tc>
        <w:tc>
          <w:tcPr>
            <w:tcW w:w="1800" w:type="dxa"/>
          </w:tcPr>
          <w:p w:rsidR="00276007" w:rsidRDefault="00276007" w:rsidP="00DB1DD6">
            <w:pPr>
              <w:rPr>
                <w:sz w:val="20"/>
                <w:szCs w:val="20"/>
              </w:rPr>
            </w:pPr>
            <w:r>
              <w:rPr>
                <w:sz w:val="20"/>
                <w:szCs w:val="20"/>
              </w:rPr>
              <w:t>The application:</w:t>
            </w:r>
          </w:p>
          <w:p w:rsidR="00276007" w:rsidRPr="00636605" w:rsidRDefault="00276007" w:rsidP="00DB1DD6">
            <w:pPr>
              <w:pStyle w:val="ListParagraph"/>
              <w:numPr>
                <w:ilvl w:val="0"/>
                <w:numId w:val="30"/>
              </w:numPr>
              <w:rPr>
                <w:sz w:val="20"/>
                <w:szCs w:val="20"/>
              </w:rPr>
            </w:pPr>
            <w:proofErr w:type="gramStart"/>
            <w:r>
              <w:rPr>
                <w:sz w:val="20"/>
                <w:szCs w:val="20"/>
              </w:rPr>
              <w:t>states</w:t>
            </w:r>
            <w:proofErr w:type="gramEnd"/>
            <w:r>
              <w:rPr>
                <w:sz w:val="20"/>
                <w:szCs w:val="20"/>
              </w:rPr>
              <w:t xml:space="preserve"> the intent to continue project, but does not provide a plan.</w:t>
            </w:r>
          </w:p>
        </w:tc>
        <w:tc>
          <w:tcPr>
            <w:tcW w:w="810" w:type="dxa"/>
          </w:tcPr>
          <w:p w:rsidR="00276007" w:rsidRDefault="00276007" w:rsidP="007525CC">
            <w:pPr>
              <w:rPr>
                <w:sz w:val="20"/>
                <w:szCs w:val="20"/>
              </w:rPr>
            </w:pPr>
          </w:p>
          <w:p w:rsidR="00276007" w:rsidRDefault="00276007" w:rsidP="007525CC">
            <w:pPr>
              <w:rPr>
                <w:sz w:val="20"/>
                <w:szCs w:val="20"/>
              </w:rPr>
            </w:pPr>
          </w:p>
          <w:p w:rsidR="00276007" w:rsidRDefault="00276007" w:rsidP="007525CC">
            <w:pPr>
              <w:rPr>
                <w:sz w:val="20"/>
                <w:szCs w:val="20"/>
              </w:rPr>
            </w:pPr>
          </w:p>
          <w:p w:rsidR="00276007" w:rsidRDefault="00276007" w:rsidP="007525CC">
            <w:pPr>
              <w:rPr>
                <w:sz w:val="20"/>
                <w:szCs w:val="20"/>
              </w:rPr>
            </w:pPr>
          </w:p>
          <w:p w:rsidR="00276007" w:rsidRDefault="00276007" w:rsidP="007525CC">
            <w:pPr>
              <w:rPr>
                <w:sz w:val="20"/>
                <w:szCs w:val="20"/>
              </w:rPr>
            </w:pPr>
          </w:p>
          <w:p w:rsidR="00276007" w:rsidRDefault="00276007" w:rsidP="007525CC">
            <w:pPr>
              <w:rPr>
                <w:sz w:val="20"/>
                <w:szCs w:val="20"/>
              </w:rPr>
            </w:pPr>
          </w:p>
          <w:p w:rsidR="00276007" w:rsidRDefault="00276007" w:rsidP="007525CC">
            <w:pPr>
              <w:rPr>
                <w:sz w:val="20"/>
                <w:szCs w:val="20"/>
              </w:rPr>
            </w:pPr>
          </w:p>
          <w:p w:rsidR="00276007" w:rsidRDefault="00276007" w:rsidP="007525CC">
            <w:pPr>
              <w:rPr>
                <w:sz w:val="20"/>
                <w:szCs w:val="20"/>
              </w:rPr>
            </w:pPr>
          </w:p>
          <w:p w:rsidR="00276007" w:rsidRDefault="00276007" w:rsidP="007525CC">
            <w:pPr>
              <w:rPr>
                <w:sz w:val="20"/>
                <w:szCs w:val="20"/>
              </w:rPr>
            </w:pPr>
          </w:p>
          <w:p w:rsidR="00276007" w:rsidRDefault="00276007" w:rsidP="007525CC">
            <w:pPr>
              <w:rPr>
                <w:sz w:val="20"/>
                <w:szCs w:val="20"/>
              </w:rPr>
            </w:pPr>
          </w:p>
          <w:p w:rsidR="00276007" w:rsidRDefault="00276007" w:rsidP="007525CC">
            <w:pPr>
              <w:rPr>
                <w:sz w:val="20"/>
                <w:szCs w:val="20"/>
              </w:rPr>
            </w:pPr>
          </w:p>
        </w:tc>
      </w:tr>
      <w:tr w:rsidR="007525CC" w:rsidTr="00556229">
        <w:trPr>
          <w:cantSplit/>
          <w:trHeight w:val="676"/>
        </w:trPr>
        <w:tc>
          <w:tcPr>
            <w:tcW w:w="10368" w:type="dxa"/>
            <w:gridSpan w:val="5"/>
            <w:vAlign w:val="center"/>
          </w:tcPr>
          <w:p w:rsidR="007525CC" w:rsidRPr="007525CC" w:rsidRDefault="007525CC" w:rsidP="007525CC">
            <w:pPr>
              <w:jc w:val="right"/>
              <w:rPr>
                <w:b/>
                <w:sz w:val="20"/>
                <w:szCs w:val="20"/>
              </w:rPr>
            </w:pPr>
            <w:r w:rsidRPr="007525CC">
              <w:rPr>
                <w:b/>
                <w:sz w:val="20"/>
                <w:szCs w:val="20"/>
              </w:rPr>
              <w:t>Total</w:t>
            </w:r>
          </w:p>
        </w:tc>
        <w:tc>
          <w:tcPr>
            <w:tcW w:w="810" w:type="dxa"/>
          </w:tcPr>
          <w:p w:rsidR="007525CC" w:rsidRPr="000B1888" w:rsidRDefault="007525CC" w:rsidP="007525CC">
            <w:pPr>
              <w:rPr>
                <w:sz w:val="20"/>
                <w:szCs w:val="20"/>
              </w:rPr>
            </w:pPr>
          </w:p>
        </w:tc>
      </w:tr>
    </w:tbl>
    <w:p w:rsidR="0028217B" w:rsidRPr="001F0C78" w:rsidRDefault="0028217B" w:rsidP="00C964ED">
      <w:pPr>
        <w:jc w:val="both"/>
        <w:rPr>
          <w:rFonts w:cs="Arial"/>
          <w:i/>
          <w:szCs w:val="22"/>
        </w:rPr>
      </w:pPr>
      <w:r w:rsidRPr="001F0C78">
        <w:rPr>
          <w:rFonts w:cs="Arial"/>
          <w:b/>
          <w:i/>
          <w:szCs w:val="22"/>
        </w:rPr>
        <w:t xml:space="preserve">Note abbreviations: </w:t>
      </w:r>
      <w:r w:rsidRPr="001F0C78">
        <w:rPr>
          <w:rFonts w:cs="Arial"/>
          <w:i/>
          <w:szCs w:val="22"/>
        </w:rPr>
        <w:t xml:space="preserve"> PD (Professional Development), TA (Technical Assistance), AAC (Augmentative and Alternative Communication)</w:t>
      </w:r>
    </w:p>
    <w:sectPr w:rsidR="0028217B" w:rsidRPr="001F0C78" w:rsidSect="00DB0209">
      <w:headerReference w:type="default" r:id="rId9"/>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2D1" w:rsidRDefault="00E472D1" w:rsidP="00DB0209">
      <w:r>
        <w:separator/>
      </w:r>
    </w:p>
  </w:endnote>
  <w:endnote w:type="continuationSeparator" w:id="0">
    <w:p w:rsidR="00E472D1" w:rsidRDefault="00E472D1"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2D1" w:rsidRDefault="00E472D1" w:rsidP="00DB0209">
      <w:r>
        <w:separator/>
      </w:r>
    </w:p>
  </w:footnote>
  <w:footnote w:type="continuationSeparator" w:id="0">
    <w:p w:rsidR="00E472D1" w:rsidRDefault="00E472D1" w:rsidP="00DB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CC" w:rsidRDefault="00DD61CC">
    <w:pPr>
      <w:pStyle w:val="Header"/>
    </w:pPr>
    <w:r>
      <w:rPr>
        <w:noProof/>
      </w:rPr>
      <mc:AlternateContent>
        <mc:Choice Requires="wps">
          <w:drawing>
            <wp:anchor distT="0" distB="0" distL="114300" distR="114300" simplePos="0" relativeHeight="251659264" behindDoc="0" locked="0" layoutInCell="1" allowOverlap="1" wp14:anchorId="38B5C3D9" wp14:editId="30273A51">
              <wp:simplePos x="0" y="0"/>
              <wp:positionH relativeFrom="column">
                <wp:posOffset>1990725</wp:posOffset>
              </wp:positionH>
              <wp:positionV relativeFrom="page">
                <wp:posOffset>472440</wp:posOffset>
              </wp:positionV>
              <wp:extent cx="4955540" cy="648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1CC" w:rsidRPr="00DB0209" w:rsidRDefault="002149D1" w:rsidP="0089220E">
                          <w:pPr>
                            <w:jc w:val="center"/>
                            <w:rPr>
                              <w:b/>
                              <w:sz w:val="28"/>
                              <w:szCs w:val="28"/>
                            </w:rPr>
                          </w:pPr>
                          <w:r>
                            <w:rPr>
                              <w:b/>
                              <w:sz w:val="28"/>
                              <w:szCs w:val="28"/>
                            </w:rPr>
                            <w:t xml:space="preserve">Focus Area </w:t>
                          </w:r>
                          <w:r w:rsidR="006228FC">
                            <w:rPr>
                              <w:b/>
                              <w:sz w:val="28"/>
                              <w:szCs w:val="28"/>
                            </w:rPr>
                            <w:t>2</w:t>
                          </w:r>
                          <w:r>
                            <w:rPr>
                              <w:b/>
                              <w:sz w:val="28"/>
                              <w:szCs w:val="28"/>
                            </w:rPr>
                            <w:t xml:space="preserve">:  </w:t>
                          </w:r>
                          <w:r w:rsidR="007708E9">
                            <w:rPr>
                              <w:b/>
                              <w:sz w:val="28"/>
                              <w:szCs w:val="28"/>
                            </w:rPr>
                            <w:t xml:space="preserve">Improving Services for Students with </w:t>
                          </w:r>
                          <w:r w:rsidR="001767C8">
                            <w:rPr>
                              <w:b/>
                              <w:sz w:val="28"/>
                              <w:szCs w:val="28"/>
                            </w:rPr>
                            <w:t xml:space="preserve">Complex Communication Needs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75pt;margin-top:37.2pt;width:390.2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" fillcolor="white [3201]" stroked="f" strokeweight=".5pt">
              <v:textbox>
                <w:txbxContent>
                  <w:p w:rsidR="00DD61CC" w:rsidRPr="00DB0209" w:rsidRDefault="002149D1" w:rsidP="0089220E">
                    <w:pPr>
                      <w:jc w:val="center"/>
                      <w:rPr>
                        <w:b/>
                        <w:sz w:val="28"/>
                        <w:szCs w:val="28"/>
                      </w:rPr>
                    </w:pPr>
                    <w:r>
                      <w:rPr>
                        <w:b/>
                        <w:sz w:val="28"/>
                        <w:szCs w:val="28"/>
                      </w:rPr>
                      <w:t xml:space="preserve">Focus Area </w:t>
                    </w:r>
                    <w:r w:rsidR="006228FC">
                      <w:rPr>
                        <w:b/>
                        <w:sz w:val="28"/>
                        <w:szCs w:val="28"/>
                      </w:rPr>
                      <w:t>2</w:t>
                    </w:r>
                    <w:r>
                      <w:rPr>
                        <w:b/>
                        <w:sz w:val="28"/>
                        <w:szCs w:val="28"/>
                      </w:rPr>
                      <w:t xml:space="preserve">:  </w:t>
                    </w:r>
                    <w:r w:rsidR="007708E9">
                      <w:rPr>
                        <w:b/>
                        <w:sz w:val="28"/>
                        <w:szCs w:val="28"/>
                      </w:rPr>
                      <w:t xml:space="preserve">Improving Services for Students with </w:t>
                    </w:r>
                    <w:r w:rsidR="001767C8">
                      <w:rPr>
                        <w:b/>
                        <w:sz w:val="28"/>
                        <w:szCs w:val="28"/>
                      </w:rPr>
                      <w:t xml:space="preserve">Complex Communication Needs </w:t>
                    </w:r>
                  </w:p>
                </w:txbxContent>
              </v:textbox>
              <w10:wrap anchory="page"/>
            </v:shape>
          </w:pict>
        </mc:Fallback>
      </mc:AlternateContent>
    </w:r>
    <w:r>
      <w:rPr>
        <w:noProof/>
      </w:rPr>
      <w:drawing>
        <wp:inline distT="0" distB="0" distL="0" distR="0" wp14:anchorId="6BF51123" wp14:editId="339F5225">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04"/>
    <w:multiLevelType w:val="hybridMultilevel"/>
    <w:tmpl w:val="EE1C2E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2D522B"/>
    <w:multiLevelType w:val="hybridMultilevel"/>
    <w:tmpl w:val="F240254C"/>
    <w:lvl w:ilvl="0" w:tplc="9DF2B8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5930F7E"/>
    <w:multiLevelType w:val="multilevel"/>
    <w:tmpl w:val="28FA5D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05EB3856"/>
    <w:multiLevelType w:val="hybridMultilevel"/>
    <w:tmpl w:val="56C07F0E"/>
    <w:lvl w:ilvl="0" w:tplc="04090001">
      <w:start w:val="1"/>
      <w:numFmt w:val="bullet"/>
      <w:lvlText w:val=""/>
      <w:lvlJc w:val="left"/>
      <w:pPr>
        <w:ind w:left="720" w:hanging="360"/>
      </w:pPr>
      <w:rPr>
        <w:rFonts w:ascii="Symbol" w:hAnsi="Symbol" w:hint="default"/>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83A1C"/>
    <w:multiLevelType w:val="hybridMultilevel"/>
    <w:tmpl w:val="1C9E1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7B0EFE"/>
    <w:multiLevelType w:val="hybridMultilevel"/>
    <w:tmpl w:val="C824A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77644B"/>
    <w:multiLevelType w:val="hybridMultilevel"/>
    <w:tmpl w:val="D5BC4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704C0C"/>
    <w:multiLevelType w:val="hybridMultilevel"/>
    <w:tmpl w:val="3B5A5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F540DA"/>
    <w:multiLevelType w:val="hybridMultilevel"/>
    <w:tmpl w:val="7DB86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C14EFB"/>
    <w:multiLevelType w:val="hybridMultilevel"/>
    <w:tmpl w:val="E3DE6870"/>
    <w:lvl w:ilvl="0" w:tplc="94CA9224">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7D082A"/>
    <w:multiLevelType w:val="hybridMultilevel"/>
    <w:tmpl w:val="C3EA8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F941A7"/>
    <w:multiLevelType w:val="hybridMultilevel"/>
    <w:tmpl w:val="EF343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3B170E"/>
    <w:multiLevelType w:val="hybridMultilevel"/>
    <w:tmpl w:val="7EAAC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005C65"/>
    <w:multiLevelType w:val="hybridMultilevel"/>
    <w:tmpl w:val="B3C04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35973"/>
    <w:multiLevelType w:val="hybridMultilevel"/>
    <w:tmpl w:val="C846A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466EF0"/>
    <w:multiLevelType w:val="hybridMultilevel"/>
    <w:tmpl w:val="34ACF9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0A1208"/>
    <w:multiLevelType w:val="hybridMultilevel"/>
    <w:tmpl w:val="D7022510"/>
    <w:lvl w:ilvl="0" w:tplc="8F7C20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A950B7"/>
    <w:multiLevelType w:val="hybridMultilevel"/>
    <w:tmpl w:val="80FA5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AA007D"/>
    <w:multiLevelType w:val="hybridMultilevel"/>
    <w:tmpl w:val="33EC4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EA7750"/>
    <w:multiLevelType w:val="hybridMultilevel"/>
    <w:tmpl w:val="25522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506AB0"/>
    <w:multiLevelType w:val="hybridMultilevel"/>
    <w:tmpl w:val="E4B0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50635"/>
    <w:multiLevelType w:val="hybridMultilevel"/>
    <w:tmpl w:val="B762E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98B5FBC"/>
    <w:multiLevelType w:val="hybridMultilevel"/>
    <w:tmpl w:val="741E08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597CA4"/>
    <w:multiLevelType w:val="hybridMultilevel"/>
    <w:tmpl w:val="5F104582"/>
    <w:lvl w:ilvl="0" w:tplc="04090001">
      <w:start w:val="1"/>
      <w:numFmt w:val="bullet"/>
      <w:lvlText w:val=""/>
      <w:lvlJc w:val="left"/>
      <w:pPr>
        <w:ind w:left="720" w:hanging="360"/>
      </w:pPr>
      <w:rPr>
        <w:rFonts w:ascii="Symbol" w:hAnsi="Symbol" w:hint="default"/>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F44EB"/>
    <w:multiLevelType w:val="hybridMultilevel"/>
    <w:tmpl w:val="D0D4D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B15E99"/>
    <w:multiLevelType w:val="hybridMultilevel"/>
    <w:tmpl w:val="D61454AA"/>
    <w:lvl w:ilvl="0" w:tplc="31D28A64">
      <w:start w:val="1"/>
      <w:numFmt w:val="upperLetter"/>
      <w:lvlText w:val="%1."/>
      <w:lvlJc w:val="left"/>
      <w:pPr>
        <w:tabs>
          <w:tab w:val="num" w:pos="2160"/>
        </w:tabs>
        <w:ind w:left="2160" w:hanging="720"/>
      </w:pPr>
      <w:rPr>
        <w:rFonts w:hint="default"/>
        <w:u w:val="none"/>
      </w:rPr>
    </w:lvl>
    <w:lvl w:ilvl="1" w:tplc="6F06C486">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9519F1"/>
    <w:multiLevelType w:val="hybridMultilevel"/>
    <w:tmpl w:val="E9B4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E60D2C"/>
    <w:multiLevelType w:val="hybridMultilevel"/>
    <w:tmpl w:val="28FA5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E1D227B"/>
    <w:multiLevelType w:val="multilevel"/>
    <w:tmpl w:val="EA160DF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0">
    <w:nsid w:val="6FBE2269"/>
    <w:multiLevelType w:val="multilevel"/>
    <w:tmpl w:val="1C9E19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727C3D8A"/>
    <w:multiLevelType w:val="hybridMultilevel"/>
    <w:tmpl w:val="0FEC3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A5B5F"/>
    <w:multiLevelType w:val="hybridMultilevel"/>
    <w:tmpl w:val="9022D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2D6A62"/>
    <w:multiLevelType w:val="hybridMultilevel"/>
    <w:tmpl w:val="FFEEF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E350312"/>
    <w:multiLevelType w:val="hybridMultilevel"/>
    <w:tmpl w:val="EA160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26"/>
  </w:num>
  <w:num w:numId="3">
    <w:abstractNumId w:val="9"/>
  </w:num>
  <w:num w:numId="4">
    <w:abstractNumId w:val="16"/>
  </w:num>
  <w:num w:numId="5">
    <w:abstractNumId w:val="0"/>
  </w:num>
  <w:num w:numId="6">
    <w:abstractNumId w:val="7"/>
  </w:num>
  <w:num w:numId="7">
    <w:abstractNumId w:val="13"/>
  </w:num>
  <w:num w:numId="8">
    <w:abstractNumId w:val="28"/>
  </w:num>
  <w:num w:numId="9">
    <w:abstractNumId w:val="2"/>
  </w:num>
  <w:num w:numId="10">
    <w:abstractNumId w:val="35"/>
  </w:num>
  <w:num w:numId="11">
    <w:abstractNumId w:val="29"/>
  </w:num>
  <w:num w:numId="12">
    <w:abstractNumId w:val="4"/>
  </w:num>
  <w:num w:numId="13">
    <w:abstractNumId w:val="12"/>
  </w:num>
  <w:num w:numId="14">
    <w:abstractNumId w:val="30"/>
  </w:num>
  <w:num w:numId="15">
    <w:abstractNumId w:val="25"/>
  </w:num>
  <w:num w:numId="16">
    <w:abstractNumId w:val="19"/>
  </w:num>
  <w:num w:numId="17">
    <w:abstractNumId w:val="17"/>
  </w:num>
  <w:num w:numId="18">
    <w:abstractNumId w:val="14"/>
  </w:num>
  <w:num w:numId="19">
    <w:abstractNumId w:val="8"/>
  </w:num>
  <w:num w:numId="20">
    <w:abstractNumId w:val="31"/>
  </w:num>
  <w:num w:numId="21">
    <w:abstractNumId w:val="34"/>
  </w:num>
  <w:num w:numId="22">
    <w:abstractNumId w:val="15"/>
  </w:num>
  <w:num w:numId="23">
    <w:abstractNumId w:val="33"/>
  </w:num>
  <w:num w:numId="24">
    <w:abstractNumId w:val="22"/>
  </w:num>
  <w:num w:numId="25">
    <w:abstractNumId w:val="20"/>
  </w:num>
  <w:num w:numId="26">
    <w:abstractNumId w:val="1"/>
  </w:num>
  <w:num w:numId="27">
    <w:abstractNumId w:val="18"/>
  </w:num>
  <w:num w:numId="28">
    <w:abstractNumId w:val="21"/>
  </w:num>
  <w:num w:numId="29">
    <w:abstractNumId w:val="10"/>
  </w:num>
  <w:num w:numId="30">
    <w:abstractNumId w:val="24"/>
  </w:num>
  <w:num w:numId="31">
    <w:abstractNumId w:val="6"/>
  </w:num>
  <w:num w:numId="32">
    <w:abstractNumId w:val="5"/>
  </w:num>
  <w:num w:numId="33">
    <w:abstractNumId w:val="23"/>
  </w:num>
  <w:num w:numId="34">
    <w:abstractNumId w:val="3"/>
  </w:num>
  <w:num w:numId="35">
    <w:abstractNumId w:val="1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3F8D"/>
    <w:rsid w:val="00016106"/>
    <w:rsid w:val="00021221"/>
    <w:rsid w:val="00031297"/>
    <w:rsid w:val="00037B59"/>
    <w:rsid w:val="00053F59"/>
    <w:rsid w:val="00076069"/>
    <w:rsid w:val="00077A0C"/>
    <w:rsid w:val="0009211D"/>
    <w:rsid w:val="000973D2"/>
    <w:rsid w:val="000B1888"/>
    <w:rsid w:val="000C04A0"/>
    <w:rsid w:val="000C1560"/>
    <w:rsid w:val="000F16C1"/>
    <w:rsid w:val="000F3F07"/>
    <w:rsid w:val="00111BD3"/>
    <w:rsid w:val="001131AC"/>
    <w:rsid w:val="0012310B"/>
    <w:rsid w:val="001311A3"/>
    <w:rsid w:val="00135B3A"/>
    <w:rsid w:val="00135E41"/>
    <w:rsid w:val="00152235"/>
    <w:rsid w:val="001767C8"/>
    <w:rsid w:val="0019022D"/>
    <w:rsid w:val="001A38E8"/>
    <w:rsid w:val="001A5D79"/>
    <w:rsid w:val="001D7FBA"/>
    <w:rsid w:val="001F0C78"/>
    <w:rsid w:val="001F4DA3"/>
    <w:rsid w:val="001F7E7C"/>
    <w:rsid w:val="00202402"/>
    <w:rsid w:val="002149D1"/>
    <w:rsid w:val="00215B3C"/>
    <w:rsid w:val="00220540"/>
    <w:rsid w:val="00255491"/>
    <w:rsid w:val="0026483D"/>
    <w:rsid w:val="002650B2"/>
    <w:rsid w:val="00265AFA"/>
    <w:rsid w:val="0026711D"/>
    <w:rsid w:val="00276007"/>
    <w:rsid w:val="0028217B"/>
    <w:rsid w:val="002A2610"/>
    <w:rsid w:val="002A398E"/>
    <w:rsid w:val="002A645E"/>
    <w:rsid w:val="002B0267"/>
    <w:rsid w:val="002B32D7"/>
    <w:rsid w:val="002C0FC3"/>
    <w:rsid w:val="0030417B"/>
    <w:rsid w:val="00305A2C"/>
    <w:rsid w:val="00307E75"/>
    <w:rsid w:val="00340D22"/>
    <w:rsid w:val="00386DE4"/>
    <w:rsid w:val="0039548C"/>
    <w:rsid w:val="00396D11"/>
    <w:rsid w:val="003A1BF8"/>
    <w:rsid w:val="003C7ED3"/>
    <w:rsid w:val="003F01D7"/>
    <w:rsid w:val="003F525C"/>
    <w:rsid w:val="0040462E"/>
    <w:rsid w:val="004102E8"/>
    <w:rsid w:val="00416155"/>
    <w:rsid w:val="00433111"/>
    <w:rsid w:val="0044519F"/>
    <w:rsid w:val="00447A7E"/>
    <w:rsid w:val="00453A96"/>
    <w:rsid w:val="004566C6"/>
    <w:rsid w:val="00463331"/>
    <w:rsid w:val="00466913"/>
    <w:rsid w:val="004708F7"/>
    <w:rsid w:val="00471913"/>
    <w:rsid w:val="00471C40"/>
    <w:rsid w:val="004746C7"/>
    <w:rsid w:val="00477A1C"/>
    <w:rsid w:val="00484622"/>
    <w:rsid w:val="00490A31"/>
    <w:rsid w:val="004A7E40"/>
    <w:rsid w:val="004D3661"/>
    <w:rsid w:val="00517F80"/>
    <w:rsid w:val="0052058F"/>
    <w:rsid w:val="005326D2"/>
    <w:rsid w:val="00544292"/>
    <w:rsid w:val="005467C6"/>
    <w:rsid w:val="00556229"/>
    <w:rsid w:val="00581698"/>
    <w:rsid w:val="00590610"/>
    <w:rsid w:val="005A5E96"/>
    <w:rsid w:val="005C45D2"/>
    <w:rsid w:val="005F1559"/>
    <w:rsid w:val="00602A1A"/>
    <w:rsid w:val="00611B2A"/>
    <w:rsid w:val="006228FC"/>
    <w:rsid w:val="00627912"/>
    <w:rsid w:val="00636605"/>
    <w:rsid w:val="00641D1A"/>
    <w:rsid w:val="00650614"/>
    <w:rsid w:val="00653CA4"/>
    <w:rsid w:val="006816BE"/>
    <w:rsid w:val="006A6343"/>
    <w:rsid w:val="006B0FFA"/>
    <w:rsid w:val="006B2109"/>
    <w:rsid w:val="006C6671"/>
    <w:rsid w:val="006C7629"/>
    <w:rsid w:val="006D01B2"/>
    <w:rsid w:val="006E36D9"/>
    <w:rsid w:val="006E71EE"/>
    <w:rsid w:val="006F5DBA"/>
    <w:rsid w:val="00714779"/>
    <w:rsid w:val="00736993"/>
    <w:rsid w:val="007525CC"/>
    <w:rsid w:val="00757825"/>
    <w:rsid w:val="007708E9"/>
    <w:rsid w:val="00776BC3"/>
    <w:rsid w:val="007A17C0"/>
    <w:rsid w:val="007A491C"/>
    <w:rsid w:val="007E03C6"/>
    <w:rsid w:val="0081636A"/>
    <w:rsid w:val="00820B7D"/>
    <w:rsid w:val="00834709"/>
    <w:rsid w:val="00842601"/>
    <w:rsid w:val="008506EB"/>
    <w:rsid w:val="008527F7"/>
    <w:rsid w:val="00861034"/>
    <w:rsid w:val="00863BAF"/>
    <w:rsid w:val="0086599B"/>
    <w:rsid w:val="008715BE"/>
    <w:rsid w:val="0089220E"/>
    <w:rsid w:val="008C7D87"/>
    <w:rsid w:val="008D2F58"/>
    <w:rsid w:val="008F2A10"/>
    <w:rsid w:val="00930651"/>
    <w:rsid w:val="0094130D"/>
    <w:rsid w:val="00942D57"/>
    <w:rsid w:val="00955D4E"/>
    <w:rsid w:val="00957948"/>
    <w:rsid w:val="009607BD"/>
    <w:rsid w:val="00973443"/>
    <w:rsid w:val="00974827"/>
    <w:rsid w:val="00987E55"/>
    <w:rsid w:val="009C4B16"/>
    <w:rsid w:val="009D01A8"/>
    <w:rsid w:val="009D26BF"/>
    <w:rsid w:val="00A00194"/>
    <w:rsid w:val="00A02EC1"/>
    <w:rsid w:val="00A16A5F"/>
    <w:rsid w:val="00A173FF"/>
    <w:rsid w:val="00A61266"/>
    <w:rsid w:val="00A712BE"/>
    <w:rsid w:val="00A9631F"/>
    <w:rsid w:val="00AA3171"/>
    <w:rsid w:val="00AA467E"/>
    <w:rsid w:val="00AA4911"/>
    <w:rsid w:val="00AB51DF"/>
    <w:rsid w:val="00AC6F20"/>
    <w:rsid w:val="00AD371D"/>
    <w:rsid w:val="00AF2026"/>
    <w:rsid w:val="00B05F08"/>
    <w:rsid w:val="00B133B7"/>
    <w:rsid w:val="00B17AC6"/>
    <w:rsid w:val="00B31849"/>
    <w:rsid w:val="00B3521B"/>
    <w:rsid w:val="00B56E5C"/>
    <w:rsid w:val="00B60FC0"/>
    <w:rsid w:val="00B62757"/>
    <w:rsid w:val="00B66AEC"/>
    <w:rsid w:val="00B83BBC"/>
    <w:rsid w:val="00B84B48"/>
    <w:rsid w:val="00BA0EBF"/>
    <w:rsid w:val="00BC7A74"/>
    <w:rsid w:val="00BE05DC"/>
    <w:rsid w:val="00BF3583"/>
    <w:rsid w:val="00C013F5"/>
    <w:rsid w:val="00C01992"/>
    <w:rsid w:val="00C02682"/>
    <w:rsid w:val="00C239D7"/>
    <w:rsid w:val="00C357CB"/>
    <w:rsid w:val="00C45219"/>
    <w:rsid w:val="00C50690"/>
    <w:rsid w:val="00C51EF3"/>
    <w:rsid w:val="00C63AB2"/>
    <w:rsid w:val="00C6574F"/>
    <w:rsid w:val="00C675D1"/>
    <w:rsid w:val="00C93C0E"/>
    <w:rsid w:val="00C964ED"/>
    <w:rsid w:val="00CE1983"/>
    <w:rsid w:val="00CE2F08"/>
    <w:rsid w:val="00D25808"/>
    <w:rsid w:val="00D35CDB"/>
    <w:rsid w:val="00D5019F"/>
    <w:rsid w:val="00D65070"/>
    <w:rsid w:val="00D76016"/>
    <w:rsid w:val="00D85754"/>
    <w:rsid w:val="00D92400"/>
    <w:rsid w:val="00D9327F"/>
    <w:rsid w:val="00DB0209"/>
    <w:rsid w:val="00DC254B"/>
    <w:rsid w:val="00DC57C6"/>
    <w:rsid w:val="00DD61CC"/>
    <w:rsid w:val="00DE6B96"/>
    <w:rsid w:val="00DF0C70"/>
    <w:rsid w:val="00DF52D8"/>
    <w:rsid w:val="00E25EB8"/>
    <w:rsid w:val="00E35988"/>
    <w:rsid w:val="00E44267"/>
    <w:rsid w:val="00E472D1"/>
    <w:rsid w:val="00E54209"/>
    <w:rsid w:val="00E56EF4"/>
    <w:rsid w:val="00E6333F"/>
    <w:rsid w:val="00E66A18"/>
    <w:rsid w:val="00E81B44"/>
    <w:rsid w:val="00E9071B"/>
    <w:rsid w:val="00EA0D25"/>
    <w:rsid w:val="00EA4BF6"/>
    <w:rsid w:val="00EA4F75"/>
    <w:rsid w:val="00EC4674"/>
    <w:rsid w:val="00ED1E19"/>
    <w:rsid w:val="00ED2D1C"/>
    <w:rsid w:val="00EE474D"/>
    <w:rsid w:val="00EE5360"/>
    <w:rsid w:val="00F15EFD"/>
    <w:rsid w:val="00F65262"/>
    <w:rsid w:val="00F71E65"/>
    <w:rsid w:val="00FA75AF"/>
    <w:rsid w:val="00FB4A9F"/>
    <w:rsid w:val="00FC2E7F"/>
    <w:rsid w:val="00FC3726"/>
    <w:rsid w:val="00FC3FE9"/>
    <w:rsid w:val="00FC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B48"/>
    <w:rPr>
      <w:sz w:val="16"/>
      <w:szCs w:val="16"/>
    </w:rPr>
  </w:style>
  <w:style w:type="paragraph" w:styleId="FootnoteText">
    <w:name w:val="footnote text"/>
    <w:basedOn w:val="Normal"/>
    <w:link w:val="FootnoteTextChar"/>
    <w:uiPriority w:val="99"/>
    <w:unhideWhenUsed/>
    <w:rsid w:val="00B84B48"/>
    <w:rPr>
      <w:rFonts w:eastAsia="Calibri"/>
      <w:sz w:val="20"/>
      <w:szCs w:val="20"/>
      <w:lang w:bidi="en-US"/>
    </w:rPr>
  </w:style>
  <w:style w:type="character" w:customStyle="1" w:styleId="FootnoteTextChar">
    <w:name w:val="Footnote Text Char"/>
    <w:basedOn w:val="DefaultParagraphFont"/>
    <w:link w:val="FootnoteText"/>
    <w:uiPriority w:val="99"/>
    <w:rsid w:val="00B84B48"/>
    <w:rPr>
      <w:rFonts w:ascii="Calibri" w:eastAsia="Calibri" w:hAnsi="Calibri" w:cs="Times New Roman"/>
      <w:sz w:val="20"/>
      <w:szCs w:val="20"/>
      <w:lang w:bidi="en-US"/>
    </w:rPr>
  </w:style>
  <w:style w:type="character" w:styleId="FootnoteReference">
    <w:name w:val="footnote reference"/>
    <w:uiPriority w:val="99"/>
    <w:unhideWhenUsed/>
    <w:rsid w:val="00B84B48"/>
    <w:rPr>
      <w:vertAlign w:val="superscript"/>
    </w:rPr>
  </w:style>
  <w:style w:type="paragraph" w:styleId="CommentSubject">
    <w:name w:val="annotation subject"/>
    <w:basedOn w:val="CommentText"/>
    <w:next w:val="CommentText"/>
    <w:link w:val="CommentSubjectChar"/>
    <w:uiPriority w:val="99"/>
    <w:semiHidden/>
    <w:unhideWhenUsed/>
    <w:rsid w:val="00E56EF4"/>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E56EF4"/>
    <w:rPr>
      <w:rFonts w:ascii="Calibri" w:eastAsia="Times New Roman" w:hAnsi="Calibri" w:cs="Times New Roman"/>
      <w:b/>
      <w:bCs/>
      <w:sz w:val="20"/>
      <w:szCs w:val="20"/>
    </w:rPr>
  </w:style>
  <w:style w:type="paragraph" w:styleId="Revision">
    <w:name w:val="Revision"/>
    <w:hidden/>
    <w:uiPriority w:val="99"/>
    <w:semiHidden/>
    <w:rsid w:val="00FC2E7F"/>
    <w:pPr>
      <w:spacing w:after="0" w:line="240" w:lineRule="auto"/>
    </w:pPr>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B48"/>
    <w:rPr>
      <w:sz w:val="16"/>
      <w:szCs w:val="16"/>
    </w:rPr>
  </w:style>
  <w:style w:type="paragraph" w:styleId="FootnoteText">
    <w:name w:val="footnote text"/>
    <w:basedOn w:val="Normal"/>
    <w:link w:val="FootnoteTextChar"/>
    <w:uiPriority w:val="99"/>
    <w:unhideWhenUsed/>
    <w:rsid w:val="00B84B48"/>
    <w:rPr>
      <w:rFonts w:eastAsia="Calibri"/>
      <w:sz w:val="20"/>
      <w:szCs w:val="20"/>
      <w:lang w:bidi="en-US"/>
    </w:rPr>
  </w:style>
  <w:style w:type="character" w:customStyle="1" w:styleId="FootnoteTextChar">
    <w:name w:val="Footnote Text Char"/>
    <w:basedOn w:val="DefaultParagraphFont"/>
    <w:link w:val="FootnoteText"/>
    <w:uiPriority w:val="99"/>
    <w:rsid w:val="00B84B48"/>
    <w:rPr>
      <w:rFonts w:ascii="Calibri" w:eastAsia="Calibri" w:hAnsi="Calibri" w:cs="Times New Roman"/>
      <w:sz w:val="20"/>
      <w:szCs w:val="20"/>
      <w:lang w:bidi="en-US"/>
    </w:rPr>
  </w:style>
  <w:style w:type="character" w:styleId="FootnoteReference">
    <w:name w:val="footnote reference"/>
    <w:uiPriority w:val="99"/>
    <w:unhideWhenUsed/>
    <w:rsid w:val="00B84B48"/>
    <w:rPr>
      <w:vertAlign w:val="superscript"/>
    </w:rPr>
  </w:style>
  <w:style w:type="paragraph" w:styleId="CommentSubject">
    <w:name w:val="annotation subject"/>
    <w:basedOn w:val="CommentText"/>
    <w:next w:val="CommentText"/>
    <w:link w:val="CommentSubjectChar"/>
    <w:uiPriority w:val="99"/>
    <w:semiHidden/>
    <w:unhideWhenUsed/>
    <w:rsid w:val="00E56EF4"/>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E56EF4"/>
    <w:rPr>
      <w:rFonts w:ascii="Calibri" w:eastAsia="Times New Roman" w:hAnsi="Calibri" w:cs="Times New Roman"/>
      <w:b/>
      <w:bCs/>
      <w:sz w:val="20"/>
      <w:szCs w:val="20"/>
    </w:rPr>
  </w:style>
  <w:style w:type="paragraph" w:styleId="Revision">
    <w:name w:val="Revision"/>
    <w:hidden/>
    <w:uiPriority w:val="99"/>
    <w:semiHidden/>
    <w:rsid w:val="00FC2E7F"/>
    <w:pPr>
      <w:spacing w:after="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ncscpartners.org/index.php/Main_Pag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Nancy Hicks</cp:lastModifiedBy>
  <cp:revision>2</cp:revision>
  <cp:lastPrinted>2016-04-19T13:36:00Z</cp:lastPrinted>
  <dcterms:created xsi:type="dcterms:W3CDTF">2016-05-25T15:51:00Z</dcterms:created>
  <dcterms:modified xsi:type="dcterms:W3CDTF">2016-05-25T15:51:00Z</dcterms:modified>
</cp:coreProperties>
</file>