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63" w:rsidRDefault="00B87C83">
      <w:pPr>
        <w:rPr>
          <w:rFonts w:ascii="Times New Roman" w:eastAsia="Times New Roman" w:hAnsi="Times New Roman" w:cs="Times New Roman"/>
          <w:sz w:val="20"/>
          <w:szCs w:val="20"/>
        </w:rPr>
      </w:pPr>
      <w:bookmarkStart w:id="0" w:name="_GoBack"/>
      <w:bookmarkEnd w:id="0"/>
      <w:r>
        <w:rPr>
          <w:noProof/>
        </w:rPr>
        <w:drawing>
          <wp:anchor distT="0" distB="0" distL="114300" distR="114300" simplePos="0" relativeHeight="1048" behindDoc="0" locked="0" layoutInCell="1" allowOverlap="1">
            <wp:simplePos x="0" y="0"/>
            <wp:positionH relativeFrom="page">
              <wp:posOffset>0</wp:posOffset>
            </wp:positionH>
            <wp:positionV relativeFrom="page">
              <wp:posOffset>0</wp:posOffset>
            </wp:positionV>
            <wp:extent cx="10058400" cy="120967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rPr>
          <w:rFonts w:ascii="Times New Roman" w:eastAsia="Times New Roman" w:hAnsi="Times New Roman" w:cs="Times New Roman"/>
          <w:sz w:val="20"/>
          <w:szCs w:val="20"/>
        </w:rPr>
      </w:pPr>
    </w:p>
    <w:p w:rsidR="00280963" w:rsidRDefault="00280963">
      <w:pPr>
        <w:spacing w:before="7"/>
        <w:rPr>
          <w:rFonts w:ascii="Times New Roman" w:eastAsia="Times New Roman" w:hAnsi="Times New Roman" w:cs="Times New Roman"/>
          <w:sz w:val="16"/>
          <w:szCs w:val="16"/>
        </w:rPr>
      </w:pPr>
    </w:p>
    <w:p w:rsidR="002A08C2" w:rsidRDefault="00974FF0" w:rsidP="00974FF0">
      <w:pPr>
        <w:widowControl/>
        <w:kinsoku w:val="0"/>
        <w:overflowPunct w:val="0"/>
        <w:autoSpaceDE w:val="0"/>
        <w:autoSpaceDN w:val="0"/>
        <w:adjustRightInd w:val="0"/>
        <w:spacing w:line="309" w:lineRule="exact"/>
        <w:ind w:left="111" w:firstLine="609"/>
        <w:jc w:val="center"/>
        <w:rPr>
          <w:rFonts w:ascii="Public Sans" w:hAnsi="Public Sans"/>
          <w:b/>
          <w:sz w:val="32"/>
          <w:szCs w:val="32"/>
        </w:rPr>
      </w:pPr>
      <w:r w:rsidRPr="00974FF0">
        <w:rPr>
          <w:rFonts w:ascii="Public Sans" w:hAnsi="Public Sans"/>
          <w:b/>
          <w:sz w:val="32"/>
          <w:szCs w:val="32"/>
        </w:rPr>
        <w:t xml:space="preserve">Assessment Technology Specifications </w:t>
      </w:r>
      <w:r>
        <w:rPr>
          <w:rFonts w:ascii="Public Sans" w:hAnsi="Public Sans"/>
          <w:b/>
          <w:sz w:val="32"/>
          <w:szCs w:val="32"/>
        </w:rPr>
        <w:t>2026-2027</w:t>
      </w:r>
    </w:p>
    <w:p w:rsidR="00974FF0" w:rsidRDefault="00974FF0" w:rsidP="00974FF0">
      <w:pPr>
        <w:widowControl/>
        <w:kinsoku w:val="0"/>
        <w:overflowPunct w:val="0"/>
        <w:autoSpaceDE w:val="0"/>
        <w:autoSpaceDN w:val="0"/>
        <w:adjustRightInd w:val="0"/>
        <w:spacing w:line="309" w:lineRule="exact"/>
        <w:ind w:left="111" w:firstLine="609"/>
        <w:jc w:val="center"/>
        <w:rPr>
          <w:rFonts w:ascii="Public Sans" w:hAnsi="Public Sans"/>
          <w:b/>
          <w:sz w:val="32"/>
          <w:szCs w:val="32"/>
        </w:rPr>
      </w:pPr>
    </w:p>
    <w:p w:rsidR="00473258" w:rsidRPr="00473258" w:rsidRDefault="00473258" w:rsidP="00473258">
      <w:pPr>
        <w:widowControl/>
        <w:kinsoku w:val="0"/>
        <w:overflowPunct w:val="0"/>
        <w:autoSpaceDE w:val="0"/>
        <w:autoSpaceDN w:val="0"/>
        <w:adjustRightInd w:val="0"/>
        <w:spacing w:line="309" w:lineRule="exact"/>
        <w:ind w:left="111"/>
        <w:rPr>
          <w:rFonts w:ascii="Public Sans" w:hAnsi="Public Sans"/>
          <w:sz w:val="24"/>
        </w:rPr>
      </w:pPr>
      <w:r w:rsidRPr="00473258">
        <w:rPr>
          <w:rFonts w:ascii="Public Sans" w:hAnsi="Public Sans"/>
          <w:sz w:val="24"/>
        </w:rPr>
        <w:t xml:space="preserve">The LDOE partners with multiple assessment vendors to bring a diverse set of assessments to students. LDOE has condensed the assessment specifications for each of these vendors into one document for districts to use. The specifications below should be used when making purchasing decisions for student devices. </w:t>
      </w:r>
    </w:p>
    <w:p w:rsidR="00473258" w:rsidRPr="00473258" w:rsidRDefault="00473258" w:rsidP="00473258">
      <w:pPr>
        <w:widowControl/>
        <w:kinsoku w:val="0"/>
        <w:overflowPunct w:val="0"/>
        <w:autoSpaceDE w:val="0"/>
        <w:autoSpaceDN w:val="0"/>
        <w:adjustRightInd w:val="0"/>
        <w:spacing w:line="309" w:lineRule="exact"/>
        <w:ind w:left="111"/>
        <w:rPr>
          <w:rFonts w:ascii="Public Sans" w:hAnsi="Public Sans"/>
          <w:sz w:val="24"/>
        </w:rPr>
      </w:pPr>
    </w:p>
    <w:p w:rsidR="00473258" w:rsidRPr="00473258" w:rsidRDefault="00473258" w:rsidP="00473258">
      <w:pPr>
        <w:widowControl/>
        <w:kinsoku w:val="0"/>
        <w:overflowPunct w:val="0"/>
        <w:autoSpaceDE w:val="0"/>
        <w:autoSpaceDN w:val="0"/>
        <w:adjustRightInd w:val="0"/>
        <w:spacing w:line="309" w:lineRule="exact"/>
        <w:ind w:left="111"/>
        <w:rPr>
          <w:rFonts w:ascii="Public Sans" w:hAnsi="Public Sans"/>
          <w:b/>
          <w:sz w:val="24"/>
        </w:rPr>
      </w:pPr>
      <w:r w:rsidRPr="00473258">
        <w:rPr>
          <w:rFonts w:ascii="Public Sans" w:hAnsi="Public Sans"/>
          <w:b/>
          <w:sz w:val="24"/>
        </w:rPr>
        <w:t>The technical specifications contained in this document take the following into consideration:</w:t>
      </w:r>
    </w:p>
    <w:p w:rsidR="00473258" w:rsidRPr="00473258" w:rsidRDefault="00473258" w:rsidP="00473258">
      <w:pPr>
        <w:widowControl/>
        <w:kinsoku w:val="0"/>
        <w:overflowPunct w:val="0"/>
        <w:autoSpaceDE w:val="0"/>
        <w:autoSpaceDN w:val="0"/>
        <w:adjustRightInd w:val="0"/>
        <w:spacing w:line="309" w:lineRule="exact"/>
        <w:ind w:left="111" w:firstLine="609"/>
        <w:rPr>
          <w:rFonts w:ascii="Public Sans" w:hAnsi="Public Sans"/>
          <w:sz w:val="24"/>
        </w:rPr>
      </w:pPr>
      <w:r w:rsidRPr="00473258">
        <w:rPr>
          <w:rFonts w:ascii="Public Sans" w:hAnsi="Public Sans"/>
          <w:sz w:val="24"/>
        </w:rPr>
        <w:t xml:space="preserve"> </w:t>
      </w:r>
      <w:r w:rsidRPr="00473258">
        <w:rPr>
          <w:rFonts w:ascii="Public Sans" w:hAnsi="Public Sans"/>
          <w:sz w:val="24"/>
        </w:rPr>
        <w:sym w:font="Symbol" w:char="F0B7"/>
      </w:r>
      <w:r w:rsidRPr="00473258">
        <w:rPr>
          <w:rFonts w:ascii="Public Sans" w:hAnsi="Public Sans"/>
          <w:sz w:val="24"/>
        </w:rPr>
        <w:t xml:space="preserve"> The site’s secure browser software is up to date.</w:t>
      </w:r>
    </w:p>
    <w:p w:rsidR="00473258" w:rsidRPr="00473258" w:rsidRDefault="00473258" w:rsidP="00655400">
      <w:pPr>
        <w:widowControl/>
        <w:kinsoku w:val="0"/>
        <w:overflowPunct w:val="0"/>
        <w:autoSpaceDE w:val="0"/>
        <w:autoSpaceDN w:val="0"/>
        <w:adjustRightInd w:val="0"/>
        <w:spacing w:line="309" w:lineRule="exact"/>
        <w:ind w:left="720"/>
        <w:rPr>
          <w:rFonts w:ascii="Public Sans" w:hAnsi="Public Sans"/>
          <w:sz w:val="24"/>
        </w:rPr>
      </w:pPr>
      <w:r w:rsidRPr="00473258">
        <w:rPr>
          <w:rFonts w:ascii="Public Sans" w:hAnsi="Public Sans"/>
          <w:sz w:val="24"/>
        </w:rPr>
        <w:t xml:space="preserve"> </w:t>
      </w:r>
      <w:r w:rsidRPr="00473258">
        <w:rPr>
          <w:rFonts w:ascii="Public Sans" w:hAnsi="Public Sans"/>
          <w:sz w:val="24"/>
        </w:rPr>
        <w:sym w:font="Symbol" w:char="F0B7"/>
      </w:r>
      <w:r w:rsidRPr="00473258">
        <w:rPr>
          <w:rFonts w:ascii="Public Sans" w:hAnsi="Public Sans"/>
          <w:sz w:val="24"/>
        </w:rPr>
        <w:t xml:space="preserve"> Critical variables such as the available network bandwidth and network configuration have not diminished since the last testing cycle.</w:t>
      </w:r>
    </w:p>
    <w:p w:rsidR="00473258" w:rsidRPr="00473258" w:rsidRDefault="00473258" w:rsidP="00473258">
      <w:pPr>
        <w:widowControl/>
        <w:kinsoku w:val="0"/>
        <w:overflowPunct w:val="0"/>
        <w:autoSpaceDE w:val="0"/>
        <w:autoSpaceDN w:val="0"/>
        <w:adjustRightInd w:val="0"/>
        <w:spacing w:line="309" w:lineRule="exact"/>
        <w:ind w:left="111" w:firstLine="609"/>
        <w:rPr>
          <w:rFonts w:ascii="Public Sans" w:hAnsi="Public Sans"/>
          <w:sz w:val="24"/>
        </w:rPr>
      </w:pPr>
    </w:p>
    <w:p w:rsidR="00473258" w:rsidRPr="00473258" w:rsidRDefault="00473258" w:rsidP="00473258">
      <w:pPr>
        <w:widowControl/>
        <w:kinsoku w:val="0"/>
        <w:overflowPunct w:val="0"/>
        <w:autoSpaceDE w:val="0"/>
        <w:autoSpaceDN w:val="0"/>
        <w:adjustRightInd w:val="0"/>
        <w:spacing w:line="309" w:lineRule="exact"/>
        <w:rPr>
          <w:rFonts w:ascii="Public Sans" w:hAnsi="Public Sans"/>
          <w:b/>
          <w:sz w:val="24"/>
        </w:rPr>
      </w:pPr>
      <w:r w:rsidRPr="00473258">
        <w:rPr>
          <w:rFonts w:ascii="Public Sans" w:hAnsi="Public Sans"/>
          <w:b/>
          <w:sz w:val="24"/>
        </w:rPr>
        <w:t xml:space="preserve"> Device Specifications</w:t>
      </w:r>
    </w:p>
    <w:p w:rsidR="00974FF0" w:rsidRDefault="00473258" w:rsidP="00473258">
      <w:pPr>
        <w:widowControl/>
        <w:kinsoku w:val="0"/>
        <w:overflowPunct w:val="0"/>
        <w:autoSpaceDE w:val="0"/>
        <w:autoSpaceDN w:val="0"/>
        <w:adjustRightInd w:val="0"/>
        <w:spacing w:line="309" w:lineRule="exact"/>
        <w:ind w:left="720"/>
        <w:rPr>
          <w:rFonts w:ascii="Public Sans" w:hAnsi="Public Sans"/>
          <w:sz w:val="24"/>
        </w:rPr>
      </w:pPr>
      <w:r w:rsidRPr="00473258">
        <w:rPr>
          <w:rFonts w:ascii="Public Sans" w:hAnsi="Public Sans"/>
          <w:sz w:val="24"/>
        </w:rPr>
        <w:t xml:space="preserve"> </w:t>
      </w:r>
      <w:r w:rsidRPr="00473258">
        <w:rPr>
          <w:rFonts w:ascii="Public Sans" w:hAnsi="Public Sans"/>
          <w:sz w:val="24"/>
        </w:rPr>
        <w:sym w:font="Symbol" w:char="F0B7"/>
      </w:r>
      <w:r w:rsidRPr="00473258">
        <w:rPr>
          <w:rFonts w:ascii="Public Sans" w:hAnsi="Public Sans"/>
          <w:sz w:val="24"/>
        </w:rPr>
        <w:t xml:space="preserve"> </w:t>
      </w:r>
      <w:r w:rsidR="001611C2" w:rsidRPr="00473258">
        <w:rPr>
          <w:rFonts w:ascii="Public Sans" w:hAnsi="Public Sans"/>
          <w:sz w:val="24"/>
        </w:rPr>
        <w:t>Devices, which successfully supported statewide summative and non-summative online assessments during the 2025-2026 school year,</w:t>
      </w:r>
      <w:r w:rsidRPr="00473258">
        <w:rPr>
          <w:rFonts w:ascii="Public Sans" w:hAnsi="Public Sans"/>
          <w:sz w:val="24"/>
        </w:rPr>
        <w:t xml:space="preserve"> will continue to provide students with a stable testing experience in the 2026-2027 school year. However, if school systems identify a need to purchase new devices, LDOE recommends districts purchase </w:t>
      </w:r>
      <w:r w:rsidR="001611C2" w:rsidRPr="00473258">
        <w:rPr>
          <w:rFonts w:ascii="Public Sans" w:hAnsi="Public Sans"/>
          <w:sz w:val="24"/>
        </w:rPr>
        <w:t>devices that meet the specifications</w:t>
      </w:r>
      <w:r w:rsidRPr="00473258">
        <w:rPr>
          <w:rFonts w:ascii="Public Sans" w:hAnsi="Public Sans"/>
          <w:sz w:val="24"/>
        </w:rPr>
        <w:t xml:space="preserve"> noted below in order to ensure they will perform optimally for future assessment windows.</w:t>
      </w: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0432" w:rsidRPr="00473258" w:rsidRDefault="00470432" w:rsidP="00473258">
      <w:pPr>
        <w:widowControl/>
        <w:kinsoku w:val="0"/>
        <w:overflowPunct w:val="0"/>
        <w:autoSpaceDE w:val="0"/>
        <w:autoSpaceDN w:val="0"/>
        <w:adjustRightInd w:val="0"/>
        <w:spacing w:line="309" w:lineRule="exact"/>
        <w:ind w:left="720"/>
        <w:rPr>
          <w:rFonts w:ascii="Public Sans" w:hAnsi="Public Sans"/>
          <w:sz w:val="24"/>
        </w:rPr>
      </w:pPr>
    </w:p>
    <w:p w:rsidR="00473258" w:rsidRPr="00473258" w:rsidRDefault="00473258" w:rsidP="00473258">
      <w:pPr>
        <w:widowControl/>
        <w:kinsoku w:val="0"/>
        <w:overflowPunct w:val="0"/>
        <w:autoSpaceDE w:val="0"/>
        <w:autoSpaceDN w:val="0"/>
        <w:adjustRightInd w:val="0"/>
        <w:spacing w:line="309" w:lineRule="exact"/>
        <w:ind w:left="720"/>
        <w:rPr>
          <w:rFonts w:ascii="Public Sans" w:hAnsi="Public Sans"/>
          <w:sz w:val="24"/>
        </w:rPr>
      </w:pPr>
    </w:p>
    <w:tbl>
      <w:tblPr>
        <w:tblStyle w:val="TableGrid"/>
        <w:tblW w:w="14544" w:type="dxa"/>
        <w:tblLook w:val="04A0" w:firstRow="1" w:lastRow="0" w:firstColumn="1" w:lastColumn="0" w:noHBand="0" w:noVBand="1"/>
      </w:tblPr>
      <w:tblGrid>
        <w:gridCol w:w="2953"/>
        <w:gridCol w:w="1653"/>
        <w:gridCol w:w="1642"/>
        <w:gridCol w:w="3107"/>
        <w:gridCol w:w="1039"/>
        <w:gridCol w:w="2562"/>
        <w:gridCol w:w="1588"/>
      </w:tblGrid>
      <w:tr w:rsidR="00473258" w:rsidRPr="00473258" w:rsidTr="00470432">
        <w:trPr>
          <w:trHeight w:val="900"/>
        </w:trPr>
        <w:tc>
          <w:tcPr>
            <w:tcW w:w="2953"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lastRenderedPageBreak/>
              <w:t>Supported Operating Systems</w:t>
            </w:r>
          </w:p>
        </w:tc>
        <w:tc>
          <w:tcPr>
            <w:tcW w:w="1653"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Supported Hardware Devices</w:t>
            </w:r>
          </w:p>
        </w:tc>
        <w:tc>
          <w:tcPr>
            <w:tcW w:w="1642"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Screen Size</w:t>
            </w:r>
          </w:p>
        </w:tc>
        <w:tc>
          <w:tcPr>
            <w:tcW w:w="3107"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Processor</w:t>
            </w:r>
          </w:p>
        </w:tc>
        <w:tc>
          <w:tcPr>
            <w:tcW w:w="1039"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HDD Space</w:t>
            </w:r>
          </w:p>
        </w:tc>
        <w:tc>
          <w:tcPr>
            <w:tcW w:w="2562"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Memory</w:t>
            </w:r>
          </w:p>
        </w:tc>
        <w:tc>
          <w:tcPr>
            <w:tcW w:w="1588" w:type="dxa"/>
            <w:shd w:val="clear" w:color="auto" w:fill="B2A1C7" w:themeFill="accent4" w:themeFillTint="99"/>
            <w:vAlign w:val="center"/>
          </w:tcPr>
          <w:p w:rsidR="00473258" w:rsidRPr="00470432" w:rsidRDefault="00473258" w:rsidP="00470432">
            <w:pPr>
              <w:widowControl/>
              <w:kinsoku w:val="0"/>
              <w:overflowPunct w:val="0"/>
              <w:autoSpaceDE w:val="0"/>
              <w:autoSpaceDN w:val="0"/>
              <w:adjustRightInd w:val="0"/>
              <w:spacing w:line="309" w:lineRule="exact"/>
              <w:jc w:val="center"/>
              <w:rPr>
                <w:rFonts w:ascii="Public Sans" w:hAnsi="Public Sans"/>
                <w:b/>
                <w:sz w:val="24"/>
                <w:szCs w:val="24"/>
              </w:rPr>
            </w:pPr>
            <w:r w:rsidRPr="00470432">
              <w:rPr>
                <w:rFonts w:ascii="Public Sans" w:hAnsi="Public Sans"/>
                <w:b/>
                <w:sz w:val="24"/>
                <w:szCs w:val="24"/>
              </w:rPr>
              <w:t>Resolution</w:t>
            </w:r>
          </w:p>
        </w:tc>
      </w:tr>
      <w:tr w:rsidR="00470432" w:rsidTr="00470432">
        <w:trPr>
          <w:trHeight w:val="294"/>
        </w:trPr>
        <w:tc>
          <w:tcPr>
            <w:tcW w:w="29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Windows 11 in SE Mode</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Windows 11-23H2</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Windows 11-24H2</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Windows 11-25H2</w:t>
            </w:r>
          </w:p>
        </w:tc>
        <w:tc>
          <w:tcPr>
            <w:tcW w:w="16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Touchscreen and non-touchscreen devices</w:t>
            </w:r>
          </w:p>
        </w:tc>
        <w:tc>
          <w:tcPr>
            <w:tcW w:w="1642" w:type="dxa"/>
            <w:vMerge w:val="restart"/>
            <w:vAlign w:val="center"/>
          </w:tcPr>
          <w:p w:rsidR="00470432" w:rsidRPr="00470432" w:rsidRDefault="00655400" w:rsidP="00470432">
            <w:pPr>
              <w:widowControl/>
              <w:kinsoku w:val="0"/>
              <w:overflowPunct w:val="0"/>
              <w:autoSpaceDE w:val="0"/>
              <w:autoSpaceDN w:val="0"/>
              <w:adjustRightInd w:val="0"/>
              <w:spacing w:line="309" w:lineRule="exact"/>
              <w:jc w:val="center"/>
              <w:rPr>
                <w:rFonts w:ascii="Public Sans" w:hAnsi="Public Sans"/>
                <w:sz w:val="24"/>
                <w:szCs w:val="24"/>
              </w:rPr>
            </w:pPr>
            <w:r>
              <w:rPr>
                <w:rFonts w:ascii="Public Sans" w:hAnsi="Public Sans"/>
                <w:sz w:val="24"/>
                <w:szCs w:val="24"/>
              </w:rPr>
              <w:t>10</w:t>
            </w:r>
            <w:r w:rsidR="00470432" w:rsidRPr="00470432">
              <w:rPr>
                <w:rFonts w:ascii="Public Sans" w:hAnsi="Public Sans"/>
                <w:sz w:val="24"/>
                <w:szCs w:val="24"/>
              </w:rPr>
              <w:t>”+</w:t>
            </w:r>
          </w:p>
        </w:tc>
        <w:tc>
          <w:tcPr>
            <w:tcW w:w="3107"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Minimum-CPU benchmark rating of 1000</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Recommended-CPU benchmark rating of 3000+</w:t>
            </w:r>
          </w:p>
        </w:tc>
        <w:tc>
          <w:tcPr>
            <w:tcW w:w="1039"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I GB</w:t>
            </w:r>
          </w:p>
        </w:tc>
        <w:tc>
          <w:tcPr>
            <w:tcW w:w="2562"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Minimum- 2GB RAM</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Recommended- 4 GB RAM</w:t>
            </w:r>
          </w:p>
        </w:tc>
        <w:tc>
          <w:tcPr>
            <w:tcW w:w="1588" w:type="dxa"/>
            <w:vMerge w:val="restart"/>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szCs w:val="24"/>
              </w:rPr>
            </w:pPr>
            <w:r w:rsidRPr="00470432">
              <w:rPr>
                <w:rFonts w:ascii="Public Sans" w:hAnsi="Public Sans"/>
                <w:sz w:val="24"/>
                <w:szCs w:val="24"/>
              </w:rPr>
              <w:t>1024x768 or better</w:t>
            </w:r>
          </w:p>
        </w:tc>
      </w:tr>
      <w:tr w:rsidR="00470432" w:rsidTr="00470432">
        <w:trPr>
          <w:trHeight w:val="294"/>
        </w:trPr>
        <w:tc>
          <w:tcPr>
            <w:tcW w:w="29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iPad OS 17.x</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iPad OS 18.x</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iPad OS 26.x</w:t>
            </w:r>
          </w:p>
        </w:tc>
        <w:tc>
          <w:tcPr>
            <w:tcW w:w="16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Touch screen devices</w:t>
            </w:r>
          </w:p>
        </w:tc>
        <w:tc>
          <w:tcPr>
            <w:tcW w:w="1642" w:type="dxa"/>
            <w:vMerge/>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
        </w:tc>
        <w:tc>
          <w:tcPr>
            <w:tcW w:w="3107" w:type="dxa"/>
            <w:vMerge w:val="restart"/>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N/A</w:t>
            </w:r>
          </w:p>
        </w:tc>
        <w:tc>
          <w:tcPr>
            <w:tcW w:w="1039" w:type="dxa"/>
            <w:vMerge w:val="restart"/>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N/A</w:t>
            </w:r>
          </w:p>
        </w:tc>
        <w:tc>
          <w:tcPr>
            <w:tcW w:w="2562"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N/A</w:t>
            </w:r>
          </w:p>
        </w:tc>
        <w:tc>
          <w:tcPr>
            <w:tcW w:w="1588" w:type="dxa"/>
            <w:vMerge/>
            <w:vAlign w:val="center"/>
          </w:tcPr>
          <w:p w:rsidR="00470432" w:rsidRDefault="00470432" w:rsidP="00470432">
            <w:pPr>
              <w:widowControl/>
              <w:kinsoku w:val="0"/>
              <w:overflowPunct w:val="0"/>
              <w:autoSpaceDE w:val="0"/>
              <w:autoSpaceDN w:val="0"/>
              <w:adjustRightInd w:val="0"/>
              <w:spacing w:line="309" w:lineRule="exact"/>
              <w:jc w:val="center"/>
            </w:pPr>
          </w:p>
        </w:tc>
      </w:tr>
      <w:tr w:rsidR="00470432" w:rsidTr="00470432">
        <w:trPr>
          <w:trHeight w:val="294"/>
        </w:trPr>
        <w:tc>
          <w:tcPr>
            <w:tcW w:w="29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Chrome OS current stable channel</w:t>
            </w:r>
            <w:r>
              <w:rPr>
                <w:rFonts w:ascii="Public Sans" w:hAnsi="Public Sans"/>
                <w:sz w:val="24"/>
              </w:rPr>
              <w:t>*</w:t>
            </w:r>
          </w:p>
        </w:tc>
        <w:tc>
          <w:tcPr>
            <w:tcW w:w="16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Touchscreen and non-touchscreen devices</w:t>
            </w:r>
          </w:p>
        </w:tc>
        <w:tc>
          <w:tcPr>
            <w:tcW w:w="1642" w:type="dxa"/>
            <w:vMerge/>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
        </w:tc>
        <w:tc>
          <w:tcPr>
            <w:tcW w:w="3107" w:type="dxa"/>
            <w:vMerge/>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
        </w:tc>
        <w:tc>
          <w:tcPr>
            <w:tcW w:w="1039" w:type="dxa"/>
            <w:vMerge/>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
        </w:tc>
        <w:tc>
          <w:tcPr>
            <w:tcW w:w="2562" w:type="dxa"/>
            <w:vMerge w:val="restart"/>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Minimum- 2GB RAM</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Recommended- 4 GB RAM</w:t>
            </w:r>
          </w:p>
        </w:tc>
        <w:tc>
          <w:tcPr>
            <w:tcW w:w="1588" w:type="dxa"/>
            <w:vMerge/>
            <w:vAlign w:val="center"/>
          </w:tcPr>
          <w:p w:rsidR="00470432" w:rsidRDefault="00470432" w:rsidP="00470432">
            <w:pPr>
              <w:widowControl/>
              <w:kinsoku w:val="0"/>
              <w:overflowPunct w:val="0"/>
              <w:autoSpaceDE w:val="0"/>
              <w:autoSpaceDN w:val="0"/>
              <w:adjustRightInd w:val="0"/>
              <w:spacing w:line="309" w:lineRule="exact"/>
              <w:jc w:val="center"/>
            </w:pPr>
          </w:p>
        </w:tc>
      </w:tr>
      <w:tr w:rsidR="00470432" w:rsidTr="00470432">
        <w:trPr>
          <w:trHeight w:val="294"/>
        </w:trPr>
        <w:tc>
          <w:tcPr>
            <w:tcW w:w="29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roofErr w:type="spellStart"/>
            <w:r w:rsidRPr="00470432">
              <w:rPr>
                <w:rFonts w:ascii="Public Sans" w:hAnsi="Public Sans"/>
                <w:sz w:val="24"/>
              </w:rPr>
              <w:t>macOS</w:t>
            </w:r>
            <w:proofErr w:type="spellEnd"/>
            <w:r w:rsidRPr="00470432">
              <w:rPr>
                <w:rFonts w:ascii="Public Sans" w:hAnsi="Public Sans"/>
                <w:sz w:val="24"/>
              </w:rPr>
              <w:t xml:space="preserve"> 14.x</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roofErr w:type="spellStart"/>
            <w:r w:rsidRPr="00470432">
              <w:rPr>
                <w:rFonts w:ascii="Public Sans" w:hAnsi="Public Sans"/>
                <w:sz w:val="24"/>
              </w:rPr>
              <w:t>macOS</w:t>
            </w:r>
            <w:proofErr w:type="spellEnd"/>
            <w:r w:rsidRPr="00470432">
              <w:rPr>
                <w:rFonts w:ascii="Public Sans" w:hAnsi="Public Sans"/>
                <w:sz w:val="24"/>
              </w:rPr>
              <w:t xml:space="preserve"> 15.x</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roofErr w:type="spellStart"/>
            <w:r w:rsidRPr="00470432">
              <w:rPr>
                <w:rFonts w:ascii="Public Sans" w:hAnsi="Public Sans"/>
                <w:sz w:val="24"/>
              </w:rPr>
              <w:t>macOS</w:t>
            </w:r>
            <w:proofErr w:type="spellEnd"/>
            <w:r w:rsidRPr="00470432">
              <w:rPr>
                <w:rFonts w:ascii="Public Sans" w:hAnsi="Public Sans"/>
                <w:sz w:val="24"/>
              </w:rPr>
              <w:t xml:space="preserve"> 26.x</w:t>
            </w:r>
          </w:p>
        </w:tc>
        <w:tc>
          <w:tcPr>
            <w:tcW w:w="1653"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Non-touchscreen devices</w:t>
            </w:r>
          </w:p>
        </w:tc>
        <w:tc>
          <w:tcPr>
            <w:tcW w:w="1642" w:type="dxa"/>
            <w:vMerge/>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p>
        </w:tc>
        <w:tc>
          <w:tcPr>
            <w:tcW w:w="3107"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Minimum-CPU benchmark rating of 1000</w:t>
            </w:r>
          </w:p>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Recommended-CPU benchmark rating of 3000+</w:t>
            </w:r>
          </w:p>
        </w:tc>
        <w:tc>
          <w:tcPr>
            <w:tcW w:w="1039" w:type="dxa"/>
            <w:vAlign w:val="center"/>
          </w:tcPr>
          <w:p w:rsidR="00470432" w:rsidRPr="00470432" w:rsidRDefault="00470432" w:rsidP="00470432">
            <w:pPr>
              <w:widowControl/>
              <w:kinsoku w:val="0"/>
              <w:overflowPunct w:val="0"/>
              <w:autoSpaceDE w:val="0"/>
              <w:autoSpaceDN w:val="0"/>
              <w:adjustRightInd w:val="0"/>
              <w:spacing w:line="309" w:lineRule="exact"/>
              <w:jc w:val="center"/>
              <w:rPr>
                <w:rFonts w:ascii="Public Sans" w:hAnsi="Public Sans"/>
                <w:sz w:val="24"/>
              </w:rPr>
            </w:pPr>
            <w:r w:rsidRPr="00470432">
              <w:rPr>
                <w:rFonts w:ascii="Public Sans" w:hAnsi="Public Sans"/>
                <w:sz w:val="24"/>
              </w:rPr>
              <w:t>1 GB</w:t>
            </w:r>
          </w:p>
        </w:tc>
        <w:tc>
          <w:tcPr>
            <w:tcW w:w="2562" w:type="dxa"/>
            <w:vMerge/>
            <w:vAlign w:val="center"/>
          </w:tcPr>
          <w:p w:rsidR="00470432" w:rsidRDefault="00470432" w:rsidP="00470432">
            <w:pPr>
              <w:widowControl/>
              <w:kinsoku w:val="0"/>
              <w:overflowPunct w:val="0"/>
              <w:autoSpaceDE w:val="0"/>
              <w:autoSpaceDN w:val="0"/>
              <w:adjustRightInd w:val="0"/>
              <w:spacing w:line="309" w:lineRule="exact"/>
              <w:jc w:val="center"/>
            </w:pPr>
          </w:p>
        </w:tc>
        <w:tc>
          <w:tcPr>
            <w:tcW w:w="1588" w:type="dxa"/>
            <w:vMerge/>
            <w:vAlign w:val="center"/>
          </w:tcPr>
          <w:p w:rsidR="00470432" w:rsidRDefault="00470432" w:rsidP="00470432">
            <w:pPr>
              <w:widowControl/>
              <w:kinsoku w:val="0"/>
              <w:overflowPunct w:val="0"/>
              <w:autoSpaceDE w:val="0"/>
              <w:autoSpaceDN w:val="0"/>
              <w:adjustRightInd w:val="0"/>
              <w:spacing w:line="309" w:lineRule="exact"/>
              <w:jc w:val="center"/>
            </w:pPr>
          </w:p>
        </w:tc>
      </w:tr>
    </w:tbl>
    <w:p w:rsidR="00473258" w:rsidRDefault="00473258" w:rsidP="00473258">
      <w:pPr>
        <w:widowControl/>
        <w:kinsoku w:val="0"/>
        <w:overflowPunct w:val="0"/>
        <w:autoSpaceDE w:val="0"/>
        <w:autoSpaceDN w:val="0"/>
        <w:adjustRightInd w:val="0"/>
        <w:spacing w:line="309" w:lineRule="exact"/>
      </w:pPr>
    </w:p>
    <w:p w:rsidR="00473258" w:rsidRDefault="00470432" w:rsidP="00473258">
      <w:pPr>
        <w:widowControl/>
        <w:kinsoku w:val="0"/>
        <w:overflowPunct w:val="0"/>
        <w:autoSpaceDE w:val="0"/>
        <w:autoSpaceDN w:val="0"/>
        <w:adjustRightInd w:val="0"/>
        <w:spacing w:line="309" w:lineRule="exact"/>
        <w:ind w:left="720"/>
      </w:pPr>
      <w:r>
        <w:t>* Supported Chrome devices must meet Google Auto Update Policy requirements. See https://support.google.com/chrome/a/answer/6220366?hl=en for support and expiration date details.</w:t>
      </w:r>
    </w:p>
    <w:p w:rsidR="00356EDA" w:rsidRDefault="00356EDA" w:rsidP="00473258">
      <w:pPr>
        <w:widowControl/>
        <w:kinsoku w:val="0"/>
        <w:overflowPunct w:val="0"/>
        <w:autoSpaceDE w:val="0"/>
        <w:autoSpaceDN w:val="0"/>
        <w:adjustRightInd w:val="0"/>
        <w:spacing w:line="309" w:lineRule="exact"/>
        <w:ind w:left="720"/>
      </w:pPr>
      <w:r>
        <w:t>**Surface Tablets will not be supported.</w:t>
      </w:r>
    </w:p>
    <w:p w:rsidR="00473258" w:rsidRPr="00473258" w:rsidRDefault="00473258" w:rsidP="00473258">
      <w:pPr>
        <w:widowControl/>
        <w:kinsoku w:val="0"/>
        <w:overflowPunct w:val="0"/>
        <w:autoSpaceDE w:val="0"/>
        <w:autoSpaceDN w:val="0"/>
        <w:adjustRightInd w:val="0"/>
        <w:spacing w:line="309" w:lineRule="exact"/>
        <w:ind w:left="720"/>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F42392" w:rsidRDefault="00470432" w:rsidP="00F42392">
      <w:pPr>
        <w:widowControl/>
        <w:kinsoku w:val="0"/>
        <w:overflowPunct w:val="0"/>
        <w:autoSpaceDE w:val="0"/>
        <w:autoSpaceDN w:val="0"/>
        <w:adjustRightInd w:val="0"/>
        <w:rPr>
          <w:rFonts w:ascii="Public Sans" w:hAnsi="Public Sans" w:cs="Palatino Linotype"/>
          <w:b/>
          <w:sz w:val="24"/>
          <w:szCs w:val="20"/>
        </w:rPr>
      </w:pPr>
      <w:r w:rsidRPr="000A07E8">
        <w:rPr>
          <w:rFonts w:ascii="Public Sans" w:hAnsi="Public Sans" w:cs="Palatino Linotype"/>
          <w:b/>
          <w:sz w:val="24"/>
          <w:szCs w:val="20"/>
        </w:rPr>
        <w:t>DRC Central Office Server (COS) Requirements</w:t>
      </w:r>
    </w:p>
    <w:p w:rsidR="000A07E8" w:rsidRDefault="000A07E8" w:rsidP="00F42392">
      <w:pPr>
        <w:widowControl/>
        <w:kinsoku w:val="0"/>
        <w:overflowPunct w:val="0"/>
        <w:autoSpaceDE w:val="0"/>
        <w:autoSpaceDN w:val="0"/>
        <w:adjustRightInd w:val="0"/>
        <w:rPr>
          <w:rFonts w:ascii="Public Sans" w:hAnsi="Public Sans" w:cs="Palatino Linotype"/>
          <w:b/>
          <w:sz w:val="24"/>
          <w:szCs w:val="20"/>
        </w:rPr>
      </w:pP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0A07E8" w:rsidTr="00DE5A62">
        <w:tc>
          <w:tcPr>
            <w:tcW w:w="2398"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Supported Devices</w:t>
            </w:r>
          </w:p>
        </w:tc>
        <w:tc>
          <w:tcPr>
            <w:tcW w:w="2398"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Number of Concurrent Testers</w:t>
            </w:r>
          </w:p>
        </w:tc>
        <w:tc>
          <w:tcPr>
            <w:tcW w:w="2398"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Processor</w:t>
            </w:r>
          </w:p>
        </w:tc>
        <w:tc>
          <w:tcPr>
            <w:tcW w:w="2398"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Memory</w:t>
            </w:r>
          </w:p>
        </w:tc>
        <w:tc>
          <w:tcPr>
            <w:tcW w:w="2399"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Minimum Available LAN Bandwidth</w:t>
            </w:r>
          </w:p>
        </w:tc>
        <w:tc>
          <w:tcPr>
            <w:tcW w:w="2399" w:type="dxa"/>
            <w:shd w:val="clear" w:color="auto" w:fill="B2A1C7" w:themeFill="accent4" w:themeFillTint="99"/>
            <w:vAlign w:val="center"/>
          </w:tcPr>
          <w:p w:rsidR="000A07E8" w:rsidRDefault="000A07E8" w:rsidP="00DE5A62">
            <w:pPr>
              <w:widowControl/>
              <w:kinsoku w:val="0"/>
              <w:overflowPunct w:val="0"/>
              <w:autoSpaceDE w:val="0"/>
              <w:autoSpaceDN w:val="0"/>
              <w:adjustRightInd w:val="0"/>
              <w:jc w:val="center"/>
              <w:rPr>
                <w:rFonts w:ascii="Public Sans" w:hAnsi="Public Sans" w:cs="Palatino Linotype"/>
                <w:b/>
                <w:sz w:val="24"/>
                <w:szCs w:val="20"/>
              </w:rPr>
            </w:pPr>
            <w:r>
              <w:rPr>
                <w:rFonts w:ascii="Public Sans" w:hAnsi="Public Sans" w:cs="Palatino Linotype"/>
                <w:b/>
                <w:sz w:val="24"/>
                <w:szCs w:val="20"/>
              </w:rPr>
              <w:t>Unused Disk Space</w:t>
            </w:r>
          </w:p>
        </w:tc>
      </w:tr>
      <w:tr w:rsidR="00DE5A62" w:rsidTr="00DE5A62">
        <w:tc>
          <w:tcPr>
            <w:tcW w:w="2398" w:type="dxa"/>
            <w:vMerge w:val="restart"/>
            <w:vAlign w:val="center"/>
          </w:tcPr>
          <w:p w:rsidR="00DE5A62" w:rsidRPr="00DE5A62" w:rsidRDefault="00DE5A62" w:rsidP="00DE5A62">
            <w:pPr>
              <w:widowControl/>
              <w:kinsoku w:val="0"/>
              <w:overflowPunct w:val="0"/>
              <w:autoSpaceDE w:val="0"/>
              <w:autoSpaceDN w:val="0"/>
              <w:adjustRightInd w:val="0"/>
              <w:jc w:val="center"/>
              <w:rPr>
                <w:rFonts w:ascii="Public Sans" w:hAnsi="Public Sans" w:cs="Palatino Linotype"/>
                <w:b/>
                <w:sz w:val="24"/>
                <w:szCs w:val="20"/>
              </w:rPr>
            </w:pPr>
            <w:r w:rsidRPr="00DE5A62">
              <w:rPr>
                <w:rFonts w:ascii="Public Sans" w:hAnsi="Public Sans"/>
                <w:sz w:val="24"/>
              </w:rPr>
              <w:t>64-bit Desktop, laptop and server devices</w:t>
            </w: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Up to 100</w:t>
            </w: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4 CPU</w:t>
            </w:r>
          </w:p>
        </w:tc>
        <w:tc>
          <w:tcPr>
            <w:tcW w:w="2398" w:type="dxa"/>
            <w:vMerge w:val="restart"/>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8 GB Ram or higher</w:t>
            </w:r>
          </w:p>
        </w:tc>
        <w:tc>
          <w:tcPr>
            <w:tcW w:w="2399"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150 Mbps</w:t>
            </w:r>
          </w:p>
        </w:tc>
        <w:tc>
          <w:tcPr>
            <w:tcW w:w="2399" w:type="dxa"/>
            <w:vMerge w:val="restart"/>
            <w:vAlign w:val="center"/>
          </w:tcPr>
          <w:p w:rsidR="00DE5A62" w:rsidRPr="000A07E8" w:rsidRDefault="00DE5A62" w:rsidP="000A07E8">
            <w:pPr>
              <w:pStyle w:val="Default"/>
              <w:numPr>
                <w:ilvl w:val="1"/>
                <w:numId w:val="4"/>
              </w:numPr>
              <w:jc w:val="center"/>
              <w:rPr>
                <w:rFonts w:ascii="Public Sans" w:hAnsi="Public Sans"/>
              </w:rPr>
            </w:pPr>
            <w:r w:rsidRPr="000A07E8">
              <w:rPr>
                <w:rFonts w:ascii="Public Sans" w:hAnsi="Public Sans"/>
              </w:rPr>
              <w:t>Recommended – 10 percent of the device’s total hard drive should remain as free space for optimal performance.</w:t>
            </w:r>
          </w:p>
          <w:p w:rsidR="00DE5A62" w:rsidRPr="000A07E8" w:rsidRDefault="00DE5A62" w:rsidP="000A07E8">
            <w:pPr>
              <w:pStyle w:val="Default"/>
              <w:numPr>
                <w:ilvl w:val="1"/>
                <w:numId w:val="4"/>
              </w:numPr>
              <w:jc w:val="center"/>
              <w:rPr>
                <w:rFonts w:ascii="Public Sans" w:hAnsi="Public Sans"/>
              </w:rPr>
            </w:pPr>
          </w:p>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p>
        </w:tc>
      </w:tr>
      <w:tr w:rsidR="00DE5A62" w:rsidTr="000A07E8">
        <w:trPr>
          <w:trHeight w:val="96"/>
        </w:trPr>
        <w:tc>
          <w:tcPr>
            <w:tcW w:w="2398" w:type="dxa"/>
            <w:vMerge/>
          </w:tcPr>
          <w:p w:rsidR="00DE5A62" w:rsidRDefault="00DE5A62" w:rsidP="00F42392">
            <w:pPr>
              <w:widowControl/>
              <w:kinsoku w:val="0"/>
              <w:overflowPunct w:val="0"/>
              <w:autoSpaceDE w:val="0"/>
              <w:autoSpaceDN w:val="0"/>
              <w:adjustRightInd w:val="0"/>
              <w:rPr>
                <w:rFonts w:ascii="Public Sans" w:hAnsi="Public Sans" w:cs="Palatino Linotype"/>
                <w:b/>
                <w:sz w:val="24"/>
                <w:szCs w:val="20"/>
              </w:rPr>
            </w:pP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Up to 200</w:t>
            </w: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8 CPU</w:t>
            </w:r>
          </w:p>
        </w:tc>
        <w:tc>
          <w:tcPr>
            <w:tcW w:w="2398" w:type="dxa"/>
            <w:vMerge/>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p>
        </w:tc>
        <w:tc>
          <w:tcPr>
            <w:tcW w:w="2399"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400 Mbps</w:t>
            </w:r>
          </w:p>
        </w:tc>
        <w:tc>
          <w:tcPr>
            <w:tcW w:w="2399" w:type="dxa"/>
            <w:vMerge/>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p>
        </w:tc>
      </w:tr>
      <w:tr w:rsidR="00DE5A62" w:rsidTr="000A07E8">
        <w:tc>
          <w:tcPr>
            <w:tcW w:w="2398" w:type="dxa"/>
            <w:vMerge/>
          </w:tcPr>
          <w:p w:rsidR="00DE5A62" w:rsidRDefault="00DE5A62" w:rsidP="00F42392">
            <w:pPr>
              <w:widowControl/>
              <w:kinsoku w:val="0"/>
              <w:overflowPunct w:val="0"/>
              <w:autoSpaceDE w:val="0"/>
              <w:autoSpaceDN w:val="0"/>
              <w:adjustRightInd w:val="0"/>
              <w:rPr>
                <w:rFonts w:ascii="Public Sans" w:hAnsi="Public Sans" w:cs="Palatino Linotype"/>
                <w:b/>
                <w:sz w:val="24"/>
                <w:szCs w:val="20"/>
              </w:rPr>
            </w:pP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Up to 500</w:t>
            </w:r>
          </w:p>
        </w:tc>
        <w:tc>
          <w:tcPr>
            <w:tcW w:w="2398"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16 CPU</w:t>
            </w:r>
          </w:p>
        </w:tc>
        <w:tc>
          <w:tcPr>
            <w:tcW w:w="2398" w:type="dxa"/>
            <w:vMerge/>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p>
        </w:tc>
        <w:tc>
          <w:tcPr>
            <w:tcW w:w="2399" w:type="dxa"/>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r w:rsidRPr="000A07E8">
              <w:rPr>
                <w:rFonts w:ascii="Public Sans" w:hAnsi="Public Sans" w:cs="Palatino Linotype"/>
                <w:sz w:val="24"/>
                <w:szCs w:val="24"/>
              </w:rPr>
              <w:t>600 Mbps</w:t>
            </w:r>
          </w:p>
        </w:tc>
        <w:tc>
          <w:tcPr>
            <w:tcW w:w="2399" w:type="dxa"/>
            <w:vMerge/>
            <w:vAlign w:val="center"/>
          </w:tcPr>
          <w:p w:rsidR="00DE5A62" w:rsidRPr="000A07E8" w:rsidRDefault="00DE5A62" w:rsidP="000A07E8">
            <w:pPr>
              <w:widowControl/>
              <w:kinsoku w:val="0"/>
              <w:overflowPunct w:val="0"/>
              <w:autoSpaceDE w:val="0"/>
              <w:autoSpaceDN w:val="0"/>
              <w:adjustRightInd w:val="0"/>
              <w:jc w:val="center"/>
              <w:rPr>
                <w:rFonts w:ascii="Public Sans" w:hAnsi="Public Sans" w:cs="Palatino Linotype"/>
                <w:sz w:val="24"/>
                <w:szCs w:val="24"/>
              </w:rPr>
            </w:pPr>
          </w:p>
        </w:tc>
      </w:tr>
    </w:tbl>
    <w:p w:rsidR="000A07E8" w:rsidRPr="000A07E8" w:rsidRDefault="000A07E8" w:rsidP="00F42392">
      <w:pPr>
        <w:widowControl/>
        <w:kinsoku w:val="0"/>
        <w:overflowPunct w:val="0"/>
        <w:autoSpaceDE w:val="0"/>
        <w:autoSpaceDN w:val="0"/>
        <w:adjustRightInd w:val="0"/>
        <w:rPr>
          <w:rFonts w:ascii="Public Sans" w:hAnsi="Public Sans" w:cs="Palatino Linotype"/>
          <w:b/>
          <w:sz w:val="24"/>
          <w:szCs w:val="20"/>
        </w:rPr>
      </w:pPr>
    </w:p>
    <w:p w:rsidR="00F42392" w:rsidRPr="000A07E8" w:rsidRDefault="002A08C2" w:rsidP="00F42392">
      <w:pPr>
        <w:widowControl/>
        <w:tabs>
          <w:tab w:val="left" w:pos="5865"/>
        </w:tabs>
        <w:kinsoku w:val="0"/>
        <w:overflowPunct w:val="0"/>
        <w:autoSpaceDE w:val="0"/>
        <w:autoSpaceDN w:val="0"/>
        <w:adjustRightInd w:val="0"/>
        <w:spacing w:line="20" w:lineRule="atLeast"/>
        <w:ind w:left="105"/>
        <w:rPr>
          <w:rFonts w:ascii="Public Sans" w:hAnsi="Public Sans" w:cs="Palatino Linotype"/>
          <w:b/>
          <w:sz w:val="6"/>
          <w:szCs w:val="2"/>
        </w:rPr>
      </w:pPr>
      <w:r w:rsidRPr="000A07E8">
        <w:rPr>
          <w:rFonts w:ascii="Public Sans" w:hAnsi="Public Sans" w:cs="Palatino Linotype"/>
          <w:b/>
          <w:sz w:val="6"/>
          <w:szCs w:val="2"/>
        </w:rPr>
        <w:tab/>
      </w:r>
      <w:r w:rsidRPr="000A07E8">
        <w:rPr>
          <w:rFonts w:ascii="Public Sans" w:hAnsi="Public Sans" w:cs="Palatino Linotype"/>
          <w:b/>
          <w:sz w:val="6"/>
          <w:szCs w:val="2"/>
        </w:rPr>
        <w:tab/>
      </w:r>
      <w:r w:rsidRPr="000A07E8">
        <w:rPr>
          <w:rFonts w:ascii="Public Sans" w:hAnsi="Public Sans" w:cs="Palatino Linotype"/>
          <w:b/>
          <w:sz w:val="6"/>
          <w:szCs w:val="2"/>
        </w:rPr>
        <w:tab/>
        <w:t xml:space="preserve">   </w:t>
      </w:r>
      <w:r w:rsidR="00F42392" w:rsidRPr="000A07E8">
        <w:rPr>
          <w:rFonts w:ascii="Public Sans" w:hAnsi="Public Sans" w:cs="Palatino Linotype"/>
          <w:b/>
          <w:sz w:val="6"/>
          <w:szCs w:val="2"/>
        </w:rPr>
        <w:tab/>
      </w:r>
    </w:p>
    <w:p w:rsidR="00F42392" w:rsidRPr="00F42392" w:rsidRDefault="00F42392" w:rsidP="00F42392">
      <w:pPr>
        <w:rPr>
          <w:rFonts w:ascii="Public Sans" w:eastAsia="Public Sans" w:hAnsi="Public Sans" w:cs="Public Sans"/>
          <w:sz w:val="24"/>
          <w:szCs w:val="24"/>
        </w:rPr>
      </w:pPr>
    </w:p>
    <w:p w:rsidR="0019045D" w:rsidRPr="0019045D" w:rsidRDefault="0019045D" w:rsidP="0019045D">
      <w:pPr>
        <w:pStyle w:val="ListParagraph"/>
        <w:rPr>
          <w:rFonts w:ascii="Public Sans" w:eastAsia="Public Sans" w:hAnsi="Public Sans" w:cs="Public Sans"/>
          <w:sz w:val="24"/>
          <w:szCs w:val="24"/>
        </w:rPr>
      </w:pPr>
    </w:p>
    <w:p w:rsidR="0019045D" w:rsidRPr="0019045D" w:rsidRDefault="0019045D" w:rsidP="0019045D">
      <w:pPr>
        <w:spacing w:before="120"/>
        <w:rPr>
          <w:rFonts w:ascii="Public Sans" w:eastAsia="Public Sans" w:hAnsi="Public Sans" w:cs="Public Sans"/>
          <w:sz w:val="24"/>
          <w:szCs w:val="24"/>
        </w:rPr>
      </w:pPr>
    </w:p>
    <w:p w:rsidR="00245F8F" w:rsidRPr="00245F8F" w:rsidRDefault="00245F8F" w:rsidP="00245F8F">
      <w:pPr>
        <w:spacing w:before="120"/>
        <w:rPr>
          <w:rFonts w:ascii="Public Sans" w:eastAsia="Public Sans" w:hAnsi="Public Sans" w:cs="Public Sans"/>
          <w:sz w:val="24"/>
          <w:szCs w:val="24"/>
        </w:rPr>
      </w:pPr>
    </w:p>
    <w:p w:rsidR="00280963" w:rsidRDefault="00280963">
      <w:pPr>
        <w:spacing w:before="8"/>
        <w:rPr>
          <w:rFonts w:ascii="Public Sans" w:eastAsia="Public Sans" w:hAnsi="Public Sans" w:cs="Public Sans"/>
          <w:b/>
          <w:bCs/>
          <w:sz w:val="11"/>
          <w:szCs w:val="11"/>
        </w:rPr>
      </w:pPr>
    </w:p>
    <w:sectPr w:rsidR="00280963" w:rsidSect="00473258">
      <w:footerReference w:type="default" r:id="rId8"/>
      <w:type w:val="continuous"/>
      <w:pgSz w:w="15840" w:h="12240" w:orient="landscape"/>
      <w:pgMar w:top="720" w:right="720" w:bottom="720" w:left="720" w:header="720" w:footer="81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CB" w:rsidRDefault="00511DCB">
      <w:r>
        <w:separator/>
      </w:r>
    </w:p>
  </w:endnote>
  <w:endnote w:type="continuationSeparator" w:id="0">
    <w:p w:rsidR="00511DCB" w:rsidRDefault="0051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FA" w:rsidRDefault="006C7BFA">
    <w:pPr>
      <w:pStyle w:val="Footer"/>
    </w:pPr>
    <w:r>
      <w:t xml:space="preserve">         Office of Assessment, Accountability and Analytics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CB" w:rsidRDefault="00511DCB">
      <w:r>
        <w:separator/>
      </w:r>
    </w:p>
  </w:footnote>
  <w:footnote w:type="continuationSeparator" w:id="0">
    <w:p w:rsidR="00511DCB" w:rsidRDefault="0051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C5E"/>
    <w:multiLevelType w:val="hybridMultilevel"/>
    <w:tmpl w:val="92BCC58E"/>
    <w:lvl w:ilvl="0" w:tplc="74B600D2">
      <w:start w:val="1"/>
      <w:numFmt w:val="bullet"/>
      <w:lvlText w:val=""/>
      <w:lvlJc w:val="left"/>
      <w:pPr>
        <w:ind w:left="1152" w:hanging="361"/>
      </w:pPr>
      <w:rPr>
        <w:rFonts w:ascii="Symbol" w:eastAsia="Symbol" w:hAnsi="Symbol" w:hint="default"/>
        <w:color w:val="4E4E51"/>
        <w:sz w:val="22"/>
        <w:szCs w:val="22"/>
      </w:rPr>
    </w:lvl>
    <w:lvl w:ilvl="1" w:tplc="C4C8A9E0">
      <w:start w:val="1"/>
      <w:numFmt w:val="bullet"/>
      <w:lvlText w:val="•"/>
      <w:lvlJc w:val="left"/>
      <w:pPr>
        <w:ind w:left="2620" w:hanging="361"/>
      </w:pPr>
      <w:rPr>
        <w:rFonts w:hint="default"/>
      </w:rPr>
    </w:lvl>
    <w:lvl w:ilvl="2" w:tplc="610EEC24">
      <w:start w:val="1"/>
      <w:numFmt w:val="bullet"/>
      <w:lvlText w:val="•"/>
      <w:lvlJc w:val="left"/>
      <w:pPr>
        <w:ind w:left="4089" w:hanging="361"/>
      </w:pPr>
      <w:rPr>
        <w:rFonts w:hint="default"/>
      </w:rPr>
    </w:lvl>
    <w:lvl w:ilvl="3" w:tplc="D4486DAC">
      <w:start w:val="1"/>
      <w:numFmt w:val="bullet"/>
      <w:lvlText w:val="•"/>
      <w:lvlJc w:val="left"/>
      <w:pPr>
        <w:ind w:left="5558" w:hanging="361"/>
      </w:pPr>
      <w:rPr>
        <w:rFonts w:hint="default"/>
      </w:rPr>
    </w:lvl>
    <w:lvl w:ilvl="4" w:tplc="CF62888A">
      <w:start w:val="1"/>
      <w:numFmt w:val="bullet"/>
      <w:lvlText w:val="•"/>
      <w:lvlJc w:val="left"/>
      <w:pPr>
        <w:ind w:left="7027" w:hanging="361"/>
      </w:pPr>
      <w:rPr>
        <w:rFonts w:hint="default"/>
      </w:rPr>
    </w:lvl>
    <w:lvl w:ilvl="5" w:tplc="8A44EFF0">
      <w:start w:val="1"/>
      <w:numFmt w:val="bullet"/>
      <w:lvlText w:val="•"/>
      <w:lvlJc w:val="left"/>
      <w:pPr>
        <w:ind w:left="8496" w:hanging="361"/>
      </w:pPr>
      <w:rPr>
        <w:rFonts w:hint="default"/>
      </w:rPr>
    </w:lvl>
    <w:lvl w:ilvl="6" w:tplc="61545B5E">
      <w:start w:val="1"/>
      <w:numFmt w:val="bullet"/>
      <w:lvlText w:val="•"/>
      <w:lvlJc w:val="left"/>
      <w:pPr>
        <w:ind w:left="9964" w:hanging="361"/>
      </w:pPr>
      <w:rPr>
        <w:rFonts w:hint="default"/>
      </w:rPr>
    </w:lvl>
    <w:lvl w:ilvl="7" w:tplc="BFDC06C0">
      <w:start w:val="1"/>
      <w:numFmt w:val="bullet"/>
      <w:lvlText w:val="•"/>
      <w:lvlJc w:val="left"/>
      <w:pPr>
        <w:ind w:left="11433" w:hanging="361"/>
      </w:pPr>
      <w:rPr>
        <w:rFonts w:hint="default"/>
      </w:rPr>
    </w:lvl>
    <w:lvl w:ilvl="8" w:tplc="3ADED622">
      <w:start w:val="1"/>
      <w:numFmt w:val="bullet"/>
      <w:lvlText w:val="•"/>
      <w:lvlJc w:val="left"/>
      <w:pPr>
        <w:ind w:left="12902" w:hanging="361"/>
      </w:pPr>
      <w:rPr>
        <w:rFonts w:hint="default"/>
      </w:rPr>
    </w:lvl>
  </w:abstractNum>
  <w:abstractNum w:abstractNumId="1" w15:restartNumberingAfterBreak="0">
    <w:nsid w:val="265F3DA7"/>
    <w:multiLevelType w:val="hybridMultilevel"/>
    <w:tmpl w:val="04605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A357B"/>
    <w:multiLevelType w:val="hybridMultilevel"/>
    <w:tmpl w:val="D1BCCE20"/>
    <w:lvl w:ilvl="0" w:tplc="AFA6238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6DB70945"/>
    <w:multiLevelType w:val="hybridMultilevel"/>
    <w:tmpl w:val="77EE1F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63"/>
    <w:rsid w:val="000A07E8"/>
    <w:rsid w:val="00134222"/>
    <w:rsid w:val="001611C2"/>
    <w:rsid w:val="0019045D"/>
    <w:rsid w:val="00245F8F"/>
    <w:rsid w:val="00280963"/>
    <w:rsid w:val="002A08C2"/>
    <w:rsid w:val="003179C0"/>
    <w:rsid w:val="00334A18"/>
    <w:rsid w:val="00345715"/>
    <w:rsid w:val="00356EDA"/>
    <w:rsid w:val="003B5BDE"/>
    <w:rsid w:val="00470432"/>
    <w:rsid w:val="00473258"/>
    <w:rsid w:val="00477104"/>
    <w:rsid w:val="004E5134"/>
    <w:rsid w:val="00511DCB"/>
    <w:rsid w:val="00607A4D"/>
    <w:rsid w:val="00655400"/>
    <w:rsid w:val="006B49C2"/>
    <w:rsid w:val="006C7BFA"/>
    <w:rsid w:val="008119EF"/>
    <w:rsid w:val="008342D3"/>
    <w:rsid w:val="008B0656"/>
    <w:rsid w:val="008C43F4"/>
    <w:rsid w:val="00914685"/>
    <w:rsid w:val="00942666"/>
    <w:rsid w:val="00974FF0"/>
    <w:rsid w:val="00A81B6B"/>
    <w:rsid w:val="00AA10DD"/>
    <w:rsid w:val="00B614CF"/>
    <w:rsid w:val="00B87C83"/>
    <w:rsid w:val="00BF6E53"/>
    <w:rsid w:val="00C36992"/>
    <w:rsid w:val="00D8649B"/>
    <w:rsid w:val="00DA5AAD"/>
    <w:rsid w:val="00DE5A62"/>
    <w:rsid w:val="00E374CF"/>
    <w:rsid w:val="00E66111"/>
    <w:rsid w:val="00F42392"/>
    <w:rsid w:val="00F74BD5"/>
    <w:rsid w:val="00FE0FD1"/>
    <w:rsid w:val="00FF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8AEB5C-7112-4D92-BD2C-7E53BAE8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9"/>
      <w:ind w:left="700"/>
      <w:outlineLvl w:val="0"/>
    </w:pPr>
    <w:rPr>
      <w:rFonts w:ascii="Public Sans" w:eastAsia="Public Sans" w:hAnsi="Public Sans"/>
      <w:b/>
      <w:bCs/>
      <w:sz w:val="48"/>
      <w:szCs w:val="48"/>
    </w:rPr>
  </w:style>
  <w:style w:type="paragraph" w:styleId="Heading2">
    <w:name w:val="heading 2"/>
    <w:basedOn w:val="Normal"/>
    <w:uiPriority w:val="1"/>
    <w:qFormat/>
    <w:pPr>
      <w:spacing w:before="3"/>
      <w:ind w:left="720"/>
      <w:outlineLvl w:val="1"/>
    </w:pPr>
    <w:rPr>
      <w:rFonts w:ascii="Public Sans" w:eastAsia="Public Sans" w:hAnsi="Public Sans"/>
      <w:b/>
      <w:bCs/>
      <w:sz w:val="28"/>
      <w:szCs w:val="28"/>
    </w:rPr>
  </w:style>
  <w:style w:type="paragraph" w:styleId="Heading3">
    <w:name w:val="heading 3"/>
    <w:basedOn w:val="Normal"/>
    <w:uiPriority w:val="1"/>
    <w:qFormat/>
    <w:pPr>
      <w:spacing w:before="16"/>
      <w:ind w:left="720"/>
      <w:outlineLvl w:val="2"/>
    </w:pPr>
    <w:rPr>
      <w:rFonts w:ascii="Public Sans" w:eastAsia="Public Sans" w:hAnsi="Public Sans"/>
      <w:b/>
      <w:bCs/>
      <w:sz w:val="24"/>
      <w:szCs w:val="24"/>
    </w:rPr>
  </w:style>
  <w:style w:type="paragraph" w:styleId="Heading4">
    <w:name w:val="heading 4"/>
    <w:basedOn w:val="Normal"/>
    <w:uiPriority w:val="1"/>
    <w:qFormat/>
    <w:pPr>
      <w:spacing w:before="24"/>
      <w:ind w:left="720"/>
      <w:outlineLvl w:val="3"/>
    </w:pPr>
    <w:rPr>
      <w:rFonts w:ascii="Public Sans" w:eastAsia="Public Sans" w:hAnsi="Public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20"/>
    </w:pPr>
    <w:rPr>
      <w:rFonts w:ascii="Public Sans" w:eastAsia="Public Sans" w:hAnsi="Public Sans"/>
    </w:rPr>
  </w:style>
  <w:style w:type="paragraph" w:styleId="BodyText">
    <w:name w:val="Body Text"/>
    <w:basedOn w:val="Normal"/>
    <w:uiPriority w:val="1"/>
    <w:qFormat/>
    <w:pPr>
      <w:ind w:left="1152" w:hanging="360"/>
    </w:pPr>
    <w:rPr>
      <w:rFonts w:ascii="Public Sans" w:eastAsia="Public Sans" w:hAnsi="Public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0FD1"/>
    <w:rPr>
      <w:color w:val="0000FF" w:themeColor="hyperlink"/>
      <w:u w:val="single"/>
    </w:rPr>
  </w:style>
  <w:style w:type="paragraph" w:styleId="Header">
    <w:name w:val="header"/>
    <w:basedOn w:val="Normal"/>
    <w:link w:val="HeaderChar"/>
    <w:uiPriority w:val="99"/>
    <w:unhideWhenUsed/>
    <w:rsid w:val="00DA5AAD"/>
    <w:pPr>
      <w:tabs>
        <w:tab w:val="center" w:pos="4680"/>
        <w:tab w:val="right" w:pos="9360"/>
      </w:tabs>
    </w:pPr>
  </w:style>
  <w:style w:type="character" w:customStyle="1" w:styleId="HeaderChar">
    <w:name w:val="Header Char"/>
    <w:basedOn w:val="DefaultParagraphFont"/>
    <w:link w:val="Header"/>
    <w:uiPriority w:val="99"/>
    <w:rsid w:val="00DA5AAD"/>
  </w:style>
  <w:style w:type="paragraph" w:styleId="Footer">
    <w:name w:val="footer"/>
    <w:basedOn w:val="Normal"/>
    <w:link w:val="FooterChar"/>
    <w:uiPriority w:val="99"/>
    <w:unhideWhenUsed/>
    <w:rsid w:val="00DA5AAD"/>
    <w:pPr>
      <w:tabs>
        <w:tab w:val="center" w:pos="4680"/>
        <w:tab w:val="right" w:pos="9360"/>
      </w:tabs>
    </w:pPr>
  </w:style>
  <w:style w:type="character" w:customStyle="1" w:styleId="FooterChar">
    <w:name w:val="Footer Char"/>
    <w:basedOn w:val="DefaultParagraphFont"/>
    <w:link w:val="Footer"/>
    <w:uiPriority w:val="99"/>
    <w:rsid w:val="00DA5AAD"/>
  </w:style>
  <w:style w:type="table" w:styleId="TableGrid">
    <w:name w:val="Table Grid"/>
    <w:basedOn w:val="TableNormal"/>
    <w:uiPriority w:val="39"/>
    <w:rsid w:val="0047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7E8"/>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Holland</dc:creator>
  <cp:lastModifiedBy>Jennifer Baird</cp:lastModifiedBy>
  <cp:revision>2</cp:revision>
  <cp:lastPrinted>2025-02-13T19:25:00Z</cp:lastPrinted>
  <dcterms:created xsi:type="dcterms:W3CDTF">2026-02-23T15:26:00Z</dcterms:created>
  <dcterms:modified xsi:type="dcterms:W3CDTF">2026-02-23T15:26:00Z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LastSaved">
    <vt:filetime>2025-02-06T00:00:00Z</vt:filetime>
  </property>
</Properties>
</file>