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E4960" w:rsidRDefault="005E4960">
      <w:pPr>
        <w:pStyle w:val="Title"/>
        <w:rPr>
          <w:sz w:val="50"/>
          <w:szCs w:val="50"/>
        </w:rPr>
      </w:pPr>
      <w:bookmarkStart w:id="0" w:name="_755c6a2p30be" w:colFirst="0" w:colLast="0"/>
      <w:bookmarkEnd w:id="0"/>
    </w:p>
    <w:p w:rsidR="005E4960" w:rsidRDefault="005E4960">
      <w:pPr>
        <w:pStyle w:val="Title"/>
        <w:rPr>
          <w:sz w:val="50"/>
          <w:szCs w:val="50"/>
        </w:rPr>
      </w:pPr>
      <w:bookmarkStart w:id="1" w:name="_gif30m8le9ip" w:colFirst="0" w:colLast="0"/>
      <w:bookmarkEnd w:id="1"/>
    </w:p>
    <w:p w:rsidR="005E4960" w:rsidRDefault="00393D90">
      <w:pPr>
        <w:pStyle w:val="Title"/>
        <w:rPr>
          <w:sz w:val="50"/>
          <w:szCs w:val="50"/>
        </w:rPr>
      </w:pPr>
      <w:bookmarkStart w:id="2" w:name="_7eke042h1yyy" w:colFirst="0" w:colLast="0"/>
      <w:bookmarkEnd w:id="2"/>
      <w:r>
        <w:rPr>
          <w:sz w:val="50"/>
          <w:szCs w:val="50"/>
        </w:rPr>
        <w:t>Principal of the Year Application</w:t>
      </w:r>
    </w:p>
    <w:p w:rsidR="005E4960" w:rsidRDefault="00393D90">
      <w:pPr>
        <w:pStyle w:val="Subtitle"/>
        <w:spacing w:line="240" w:lineRule="auto"/>
        <w:rPr>
          <w:color w:val="4D4D4F"/>
        </w:rPr>
      </w:pPr>
      <w:bookmarkStart w:id="3" w:name="_u6cv9xnlzg56" w:colFirst="0" w:colLast="0"/>
      <w:bookmarkEnd w:id="3"/>
      <w:r>
        <w:t xml:space="preserve">2025-2026 </w:t>
      </w:r>
    </w:p>
    <w:p w:rsidR="005E4960" w:rsidRDefault="005E4960">
      <w:pPr>
        <w:tabs>
          <w:tab w:val="left" w:pos="2490"/>
        </w:tabs>
        <w:spacing w:line="276" w:lineRule="auto"/>
      </w:pPr>
    </w:p>
    <w:p w:rsidR="005E4960" w:rsidRDefault="00393D90">
      <w:pPr>
        <w:tabs>
          <w:tab w:val="left" w:pos="2490"/>
        </w:tabs>
        <w:spacing w:line="276" w:lineRule="auto"/>
      </w:pPr>
      <w:r>
        <w:t>The Louisiana Department of Education recognizes that great teachers and school leaders are critical to student success.  Annually, the Department honors the state’s most exceptional educators through the Teacher and Principal of the Year programs. These p</w:t>
      </w:r>
      <w:r>
        <w:t xml:space="preserve">rograms provide an opportunity to acknowledge educators who are achieving excellence. </w:t>
      </w:r>
    </w:p>
    <w:p w:rsidR="005E4960" w:rsidRDefault="00393D90">
      <w:pPr>
        <w:spacing w:line="276" w:lineRule="auto"/>
        <w:jc w:val="both"/>
        <w:rPr>
          <w:b/>
        </w:rPr>
      </w:pPr>
      <w:r>
        <w:rPr>
          <w:b/>
        </w:rPr>
        <w:t xml:space="preserve">An exemplary candidate for Principal of the Year is one who: </w:t>
      </w:r>
    </w:p>
    <w:p w:rsidR="005E4960" w:rsidRDefault="00393D90">
      <w:pPr>
        <w:numPr>
          <w:ilvl w:val="0"/>
          <w:numId w:val="2"/>
        </w:numPr>
        <w:spacing w:after="0" w:line="240" w:lineRule="auto"/>
        <w:rPr>
          <w:rFonts w:ascii="Calibri" w:eastAsia="Calibri" w:hAnsi="Calibri" w:cs="Calibri"/>
        </w:rPr>
      </w:pPr>
      <w:r>
        <w:rPr>
          <w:highlight w:val="white"/>
        </w:rPr>
        <w:t xml:space="preserve">Demonstrates </w:t>
      </w:r>
      <w:r>
        <w:rPr>
          <w:b/>
          <w:highlight w:val="white"/>
        </w:rPr>
        <w:t>excellence and expertise</w:t>
      </w:r>
      <w:r>
        <w:rPr>
          <w:highlight w:val="white"/>
        </w:rPr>
        <w:t xml:space="preserve"> in the field, </w:t>
      </w:r>
      <w:r>
        <w:rPr>
          <w:b/>
          <w:highlight w:val="white"/>
        </w:rPr>
        <w:t xml:space="preserve">guiding students </w:t>
      </w:r>
      <w:r>
        <w:rPr>
          <w:highlight w:val="white"/>
        </w:rPr>
        <w:t>(and for principals, also teachers) of</w:t>
      </w:r>
      <w:r>
        <w:rPr>
          <w:highlight w:val="white"/>
        </w:rPr>
        <w:t xml:space="preserve"> </w:t>
      </w:r>
      <w:r>
        <w:rPr>
          <w:b/>
          <w:highlight w:val="white"/>
        </w:rPr>
        <w:t>all</w:t>
      </w:r>
      <w:r>
        <w:rPr>
          <w:highlight w:val="white"/>
        </w:rPr>
        <w:t xml:space="preserve"> backgrounds and abilities to </w:t>
      </w:r>
      <w:r>
        <w:rPr>
          <w:b/>
          <w:highlight w:val="white"/>
        </w:rPr>
        <w:t>achieve success</w:t>
      </w:r>
      <w:r>
        <w:rPr>
          <w:highlight w:val="white"/>
        </w:rPr>
        <w:t xml:space="preserve">. </w:t>
      </w:r>
    </w:p>
    <w:p w:rsidR="005E4960" w:rsidRDefault="00393D90">
      <w:pPr>
        <w:numPr>
          <w:ilvl w:val="0"/>
          <w:numId w:val="2"/>
        </w:numPr>
        <w:tabs>
          <w:tab w:val="left" w:pos="640"/>
          <w:tab w:val="left" w:pos="747"/>
          <w:tab w:val="left" w:pos="1068"/>
          <w:tab w:val="left" w:pos="1388"/>
        </w:tabs>
        <w:spacing w:after="0" w:line="240" w:lineRule="auto"/>
        <w:rPr>
          <w:rFonts w:ascii="Arial" w:eastAsia="Arial" w:hAnsi="Arial" w:cs="Arial"/>
          <w:highlight w:val="white"/>
        </w:rPr>
      </w:pPr>
      <w:r>
        <w:rPr>
          <w:highlight w:val="white"/>
        </w:rPr>
        <w:t xml:space="preserve">Demonstrates </w:t>
      </w:r>
      <w:r>
        <w:rPr>
          <w:b/>
          <w:highlight w:val="white"/>
        </w:rPr>
        <w:t>leadership</w:t>
      </w:r>
      <w:r>
        <w:rPr>
          <w:highlight w:val="white"/>
        </w:rPr>
        <w:t xml:space="preserve"> and</w:t>
      </w:r>
      <w:r>
        <w:rPr>
          <w:b/>
          <w:highlight w:val="white"/>
        </w:rPr>
        <w:t xml:space="preserve"> innovation </w:t>
      </w:r>
      <w:r>
        <w:rPr>
          <w:highlight w:val="white"/>
        </w:rPr>
        <w:t xml:space="preserve">in and outside of the school building walls, creating pathways for </w:t>
      </w:r>
      <w:r>
        <w:rPr>
          <w:b/>
          <w:highlight w:val="white"/>
        </w:rPr>
        <w:t>students/teachers to excel</w:t>
      </w:r>
      <w:r>
        <w:rPr>
          <w:highlight w:val="white"/>
        </w:rPr>
        <w:t>.</w:t>
      </w:r>
    </w:p>
    <w:p w:rsidR="005E4960" w:rsidRDefault="00393D90">
      <w:pPr>
        <w:numPr>
          <w:ilvl w:val="0"/>
          <w:numId w:val="2"/>
        </w:numPr>
        <w:tabs>
          <w:tab w:val="left" w:pos="640"/>
          <w:tab w:val="left" w:pos="747"/>
          <w:tab w:val="left" w:pos="1068"/>
          <w:tab w:val="left" w:pos="1388"/>
        </w:tabs>
        <w:spacing w:after="0" w:line="240" w:lineRule="auto"/>
        <w:rPr>
          <w:rFonts w:ascii="Calibri" w:eastAsia="Calibri" w:hAnsi="Calibri" w:cs="Calibri"/>
          <w:sz w:val="24"/>
          <w:szCs w:val="24"/>
        </w:rPr>
      </w:pPr>
      <w:r>
        <w:rPr>
          <w:b/>
          <w:highlight w:val="white"/>
        </w:rPr>
        <w:t xml:space="preserve">Builds collaborative relationships </w:t>
      </w:r>
      <w:r>
        <w:rPr>
          <w:highlight w:val="white"/>
        </w:rPr>
        <w:t xml:space="preserve">with </w:t>
      </w:r>
      <w:r>
        <w:rPr>
          <w:b/>
          <w:highlight w:val="white"/>
        </w:rPr>
        <w:t>colleagues, students, and fami</w:t>
      </w:r>
      <w:r>
        <w:rPr>
          <w:b/>
          <w:highlight w:val="white"/>
        </w:rPr>
        <w:t>lies</w:t>
      </w:r>
      <w:r>
        <w:rPr>
          <w:highlight w:val="white"/>
        </w:rPr>
        <w:t xml:space="preserve"> to create a </w:t>
      </w:r>
      <w:r>
        <w:rPr>
          <w:b/>
          <w:highlight w:val="white"/>
        </w:rPr>
        <w:t>school</w:t>
      </w:r>
      <w:r>
        <w:rPr>
          <w:highlight w:val="white"/>
        </w:rPr>
        <w:t xml:space="preserve"> </w:t>
      </w:r>
      <w:r>
        <w:rPr>
          <w:b/>
          <w:highlight w:val="white"/>
        </w:rPr>
        <w:t xml:space="preserve">environment </w:t>
      </w:r>
      <w:r>
        <w:rPr>
          <w:highlight w:val="white"/>
        </w:rPr>
        <w:t>that is respectful, welcoming, and</w:t>
      </w:r>
      <w:r>
        <w:rPr>
          <w:b/>
          <w:highlight w:val="white"/>
        </w:rPr>
        <w:t xml:space="preserve"> positively impacts</w:t>
      </w:r>
      <w:r>
        <w:rPr>
          <w:highlight w:val="white"/>
        </w:rPr>
        <w:t xml:space="preserve"> student/teacher growth and achievement.</w:t>
      </w:r>
    </w:p>
    <w:p w:rsidR="005E4960" w:rsidRDefault="00393D90">
      <w:pPr>
        <w:numPr>
          <w:ilvl w:val="0"/>
          <w:numId w:val="2"/>
        </w:numPr>
        <w:tabs>
          <w:tab w:val="left" w:pos="640"/>
          <w:tab w:val="left" w:pos="747"/>
          <w:tab w:val="left" w:pos="1068"/>
          <w:tab w:val="left" w:pos="1388"/>
        </w:tabs>
        <w:spacing w:after="0" w:line="240" w:lineRule="auto"/>
        <w:rPr>
          <w:rFonts w:ascii="Arial" w:eastAsia="Arial" w:hAnsi="Arial" w:cs="Arial"/>
          <w:highlight w:val="white"/>
        </w:rPr>
      </w:pPr>
      <w:r>
        <w:rPr>
          <w:b/>
          <w:highlight w:val="white"/>
        </w:rPr>
        <w:t>Deliberately connects</w:t>
      </w:r>
      <w:r>
        <w:rPr>
          <w:highlight w:val="white"/>
        </w:rPr>
        <w:t xml:space="preserve"> the classroom/school to the </w:t>
      </w:r>
      <w:r>
        <w:rPr>
          <w:b/>
          <w:highlight w:val="white"/>
        </w:rPr>
        <w:t>community</w:t>
      </w:r>
      <w:r>
        <w:rPr>
          <w:highlight w:val="white"/>
        </w:rPr>
        <w:t xml:space="preserve"> to positively</w:t>
      </w:r>
      <w:r>
        <w:rPr>
          <w:b/>
          <w:highlight w:val="white"/>
        </w:rPr>
        <w:t xml:space="preserve"> impact the students, school, and community. </w:t>
      </w:r>
    </w:p>
    <w:p w:rsidR="005E4960" w:rsidRDefault="00393D90">
      <w:pPr>
        <w:numPr>
          <w:ilvl w:val="0"/>
          <w:numId w:val="2"/>
        </w:numPr>
        <w:tabs>
          <w:tab w:val="left" w:pos="640"/>
          <w:tab w:val="left" w:pos="747"/>
          <w:tab w:val="left" w:pos="1068"/>
          <w:tab w:val="left" w:pos="1388"/>
        </w:tabs>
        <w:spacing w:after="0" w:line="240" w:lineRule="auto"/>
        <w:rPr>
          <w:rFonts w:ascii="Arial" w:eastAsia="Arial" w:hAnsi="Arial" w:cs="Arial"/>
          <w:highlight w:val="white"/>
        </w:rPr>
      </w:pPr>
      <w:r>
        <w:rPr>
          <w:highlight w:val="white"/>
        </w:rPr>
        <w:t xml:space="preserve">Is </w:t>
      </w:r>
      <w:r>
        <w:rPr>
          <w:b/>
          <w:highlight w:val="white"/>
        </w:rPr>
        <w:t>insp</w:t>
      </w:r>
      <w:r>
        <w:rPr>
          <w:b/>
          <w:highlight w:val="white"/>
        </w:rPr>
        <w:t>iring, compelling, professional,</w:t>
      </w:r>
      <w:r>
        <w:rPr>
          <w:highlight w:val="white"/>
        </w:rPr>
        <w:t xml:space="preserve"> and expresses themselves in an </w:t>
      </w:r>
      <w:r>
        <w:rPr>
          <w:b/>
          <w:highlight w:val="white"/>
        </w:rPr>
        <w:t>engaging and clear way</w:t>
      </w:r>
      <w:r>
        <w:rPr>
          <w:highlight w:val="white"/>
        </w:rPr>
        <w:t xml:space="preserve">, and </w:t>
      </w:r>
      <w:proofErr w:type="gramStart"/>
      <w:r>
        <w:rPr>
          <w:highlight w:val="white"/>
        </w:rPr>
        <w:t>demonstrates</w:t>
      </w:r>
      <w:proofErr w:type="gramEnd"/>
      <w:r>
        <w:rPr>
          <w:highlight w:val="white"/>
        </w:rPr>
        <w:t xml:space="preserve"> the ability to </w:t>
      </w:r>
      <w:r>
        <w:rPr>
          <w:b/>
          <w:highlight w:val="white"/>
        </w:rPr>
        <w:t>connect with and represent</w:t>
      </w:r>
      <w:r>
        <w:rPr>
          <w:highlight w:val="white"/>
        </w:rPr>
        <w:t xml:space="preserve"> the state.</w:t>
      </w:r>
    </w:p>
    <w:p w:rsidR="005E4960" w:rsidRDefault="005E4960">
      <w:pPr>
        <w:tabs>
          <w:tab w:val="left" w:pos="640"/>
          <w:tab w:val="left" w:pos="747"/>
          <w:tab w:val="left" w:pos="1068"/>
          <w:tab w:val="left" w:pos="1388"/>
        </w:tabs>
        <w:spacing w:after="0" w:line="240" w:lineRule="auto"/>
        <w:ind w:left="450"/>
        <w:rPr>
          <w:b/>
        </w:rPr>
      </w:pPr>
    </w:p>
    <w:p w:rsidR="005E4960" w:rsidRDefault="00393D90">
      <w:pPr>
        <w:tabs>
          <w:tab w:val="left" w:pos="2490"/>
        </w:tabs>
        <w:spacing w:line="276" w:lineRule="auto"/>
      </w:pPr>
      <w:r>
        <w:rPr>
          <w:b/>
        </w:rPr>
        <w:t>School system and state-level application process:</w:t>
      </w:r>
    </w:p>
    <w:p w:rsidR="005E4960" w:rsidRDefault="00393D90">
      <w:pPr>
        <w:numPr>
          <w:ilvl w:val="0"/>
          <w:numId w:val="7"/>
        </w:numPr>
        <w:tabs>
          <w:tab w:val="left" w:pos="1020"/>
        </w:tabs>
        <w:spacing w:after="0" w:line="276" w:lineRule="auto"/>
      </w:pPr>
      <w:r>
        <w:t>School systems may use this application or sel</w:t>
      </w:r>
      <w:r>
        <w:t>ect their own process for identifying their Teacher and Principal of the Year honorees to submit to the state-level competition. School systems using this application may streamline the process for their local-level process, such as having candidates respo</w:t>
      </w:r>
      <w:r>
        <w:t>nd to the first written reflection question.</w:t>
      </w:r>
    </w:p>
    <w:p w:rsidR="005E4960" w:rsidRDefault="00393D90">
      <w:pPr>
        <w:numPr>
          <w:ilvl w:val="0"/>
          <w:numId w:val="5"/>
        </w:numPr>
        <w:tabs>
          <w:tab w:val="left" w:pos="1020"/>
        </w:tabs>
        <w:spacing w:after="0" w:line="240" w:lineRule="auto"/>
      </w:pPr>
      <w:r>
        <w:t>Teachers and principals taking part in the state-level process will submit their applications in an online application portal. Candidates should save all application materials electronically for future reference</w:t>
      </w:r>
      <w:r>
        <w:t xml:space="preserve">. </w:t>
      </w:r>
    </w:p>
    <w:p w:rsidR="005E4960" w:rsidRDefault="00393D90">
      <w:pPr>
        <w:numPr>
          <w:ilvl w:val="0"/>
          <w:numId w:val="5"/>
        </w:numPr>
        <w:tabs>
          <w:tab w:val="left" w:pos="1020"/>
        </w:tabs>
        <w:spacing w:line="240" w:lineRule="auto"/>
        <w:rPr>
          <w:rFonts w:ascii="Noto Sans Symbols" w:eastAsia="Noto Sans Symbols" w:hAnsi="Noto Sans Symbols" w:cs="Noto Sans Symbols"/>
        </w:rPr>
      </w:pPr>
      <w:r>
        <w:t xml:space="preserve">State-level applications are due in the online application portal by </w:t>
      </w:r>
      <w:r>
        <w:rPr>
          <w:b/>
        </w:rPr>
        <w:t xml:space="preserve">Wednesday, January 14, 2026.  </w:t>
      </w:r>
      <w:r>
        <w:t xml:space="preserve">School systems will be notified when the state-level online application portal opens.    </w:t>
      </w:r>
    </w:p>
    <w:p w:rsidR="005E4960" w:rsidRDefault="00393D90">
      <w:pPr>
        <w:tabs>
          <w:tab w:val="left" w:pos="2490"/>
        </w:tabs>
        <w:spacing w:line="240" w:lineRule="auto"/>
        <w:rPr>
          <w:b/>
        </w:rPr>
      </w:pPr>
      <w:r>
        <w:rPr>
          <w:b/>
        </w:rPr>
        <w:t>A complete state-level application includes:</w:t>
      </w:r>
    </w:p>
    <w:p w:rsidR="005E4960" w:rsidRDefault="00393D90">
      <w:pPr>
        <w:numPr>
          <w:ilvl w:val="0"/>
          <w:numId w:val="9"/>
        </w:numPr>
        <w:tabs>
          <w:tab w:val="left" w:pos="1020"/>
        </w:tabs>
        <w:spacing w:after="0" w:line="240" w:lineRule="auto"/>
      </w:pPr>
      <w:r>
        <w:t xml:space="preserve">Basic information, including a bio and social media quote </w:t>
      </w:r>
    </w:p>
    <w:p w:rsidR="005E4960" w:rsidRDefault="00393D90">
      <w:pPr>
        <w:numPr>
          <w:ilvl w:val="0"/>
          <w:numId w:val="8"/>
        </w:numPr>
        <w:tabs>
          <w:tab w:val="left" w:pos="2490"/>
        </w:tabs>
        <w:spacing w:after="0" w:line="240" w:lineRule="auto"/>
      </w:pPr>
      <w:r>
        <w:t>Résumé (two pages or less)</w:t>
      </w:r>
    </w:p>
    <w:p w:rsidR="005E4960" w:rsidRDefault="00393D90">
      <w:pPr>
        <w:numPr>
          <w:ilvl w:val="0"/>
          <w:numId w:val="8"/>
        </w:numPr>
        <w:tabs>
          <w:tab w:val="left" w:pos="2490"/>
        </w:tabs>
        <w:spacing w:after="0" w:line="240" w:lineRule="auto"/>
      </w:pPr>
      <w:r>
        <w:t xml:space="preserve">Responses to two written reflection questions and one video prompt  </w:t>
      </w:r>
    </w:p>
    <w:p w:rsidR="005E4960" w:rsidRDefault="00393D90">
      <w:pPr>
        <w:numPr>
          <w:ilvl w:val="0"/>
          <w:numId w:val="8"/>
        </w:numPr>
        <w:tabs>
          <w:tab w:val="left" w:pos="2490"/>
        </w:tabs>
        <w:spacing w:after="0" w:line="240" w:lineRule="auto"/>
      </w:pPr>
      <w:r>
        <w:t>Two years of student success data (SLTs or other data)</w:t>
      </w:r>
    </w:p>
    <w:p w:rsidR="005E4960" w:rsidRDefault="00393D90">
      <w:pPr>
        <w:numPr>
          <w:ilvl w:val="0"/>
          <w:numId w:val="10"/>
        </w:numPr>
        <w:tabs>
          <w:tab w:val="left" w:pos="2490"/>
        </w:tabs>
        <w:spacing w:after="0" w:line="240" w:lineRule="auto"/>
      </w:pPr>
      <w:r>
        <w:rPr>
          <w:b/>
        </w:rPr>
        <w:t>Please ensure that the data submitted does not</w:t>
      </w:r>
      <w:r>
        <w:rPr>
          <w:b/>
        </w:rPr>
        <w:t xml:space="preserve"> contain Student Personal Identifying Information (PII).</w:t>
      </w:r>
    </w:p>
    <w:p w:rsidR="005E4960" w:rsidRDefault="00393D90">
      <w:pPr>
        <w:numPr>
          <w:ilvl w:val="0"/>
          <w:numId w:val="4"/>
        </w:numPr>
        <w:tabs>
          <w:tab w:val="left" w:pos="2490"/>
        </w:tabs>
        <w:spacing w:after="0" w:line="240" w:lineRule="auto"/>
      </w:pPr>
      <w:r>
        <w:t>Up to three letters of recommendation</w:t>
      </w:r>
    </w:p>
    <w:p w:rsidR="005E4960" w:rsidRDefault="00393D90">
      <w:pPr>
        <w:numPr>
          <w:ilvl w:val="0"/>
          <w:numId w:val="4"/>
        </w:numPr>
        <w:tabs>
          <w:tab w:val="left" w:pos="2490"/>
        </w:tabs>
        <w:spacing w:after="0" w:line="240" w:lineRule="auto"/>
      </w:pPr>
      <w:r>
        <w:lastRenderedPageBreak/>
        <w:t xml:space="preserve">Candidate consent form </w:t>
      </w:r>
    </w:p>
    <w:p w:rsidR="005E4960" w:rsidRDefault="00393D90">
      <w:pPr>
        <w:numPr>
          <w:ilvl w:val="0"/>
          <w:numId w:val="4"/>
        </w:numPr>
        <w:tabs>
          <w:tab w:val="left" w:pos="2490"/>
        </w:tabs>
        <w:spacing w:after="0" w:line="240" w:lineRule="auto"/>
      </w:pPr>
      <w:r>
        <w:t xml:space="preserve">Student consent forms (Needed for each student included in the application, such as in </w:t>
      </w:r>
      <w:r>
        <w:tab/>
        <w:t xml:space="preserve"> video/photos/etc.)</w:t>
      </w:r>
    </w:p>
    <w:p w:rsidR="005E4960" w:rsidRDefault="00393D90">
      <w:pPr>
        <w:numPr>
          <w:ilvl w:val="0"/>
          <w:numId w:val="4"/>
        </w:numPr>
        <w:tabs>
          <w:tab w:val="left" w:pos="2490"/>
        </w:tabs>
        <w:spacing w:after="0" w:line="240" w:lineRule="auto"/>
      </w:pPr>
      <w:r>
        <w:t>Supplemental materials may be</w:t>
      </w:r>
      <w:r>
        <w:t xml:space="preserve"> submitted to accompany the written/video responses and application. (Optional)</w:t>
      </w:r>
    </w:p>
    <w:p w:rsidR="005E4960" w:rsidRDefault="00393D90">
      <w:pPr>
        <w:numPr>
          <w:ilvl w:val="0"/>
          <w:numId w:val="1"/>
        </w:numPr>
        <w:tabs>
          <w:tab w:val="left" w:pos="2490"/>
        </w:tabs>
        <w:spacing w:after="0" w:line="240" w:lineRule="auto"/>
      </w:pPr>
      <w:r>
        <w:t>These materials may be in any format, such as a chart, news article, video, photos, etc.</w:t>
      </w:r>
    </w:p>
    <w:p w:rsidR="005E4960" w:rsidRDefault="00393D90">
      <w:pPr>
        <w:numPr>
          <w:ilvl w:val="0"/>
          <w:numId w:val="1"/>
        </w:numPr>
        <w:tabs>
          <w:tab w:val="left" w:pos="2490"/>
        </w:tabs>
        <w:spacing w:line="240" w:lineRule="auto"/>
      </w:pPr>
      <w:r>
        <w:t>Please label all materials accordingly to clearly reflect the task they are accompanyin</w:t>
      </w:r>
      <w:r>
        <w:t xml:space="preserve">g. </w:t>
      </w:r>
    </w:p>
    <w:p w:rsidR="005E4960" w:rsidRDefault="00393D90">
      <w:pPr>
        <w:tabs>
          <w:tab w:val="left" w:pos="1020"/>
        </w:tabs>
        <w:spacing w:after="0" w:line="276" w:lineRule="auto"/>
        <w:rPr>
          <w:b/>
        </w:rPr>
      </w:pPr>
      <w:r>
        <w:rPr>
          <w:b/>
        </w:rPr>
        <w:t>I. BASIC INFORMATION:</w:t>
      </w:r>
    </w:p>
    <w:p w:rsidR="005E4960" w:rsidRDefault="00393D90">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before="200" w:line="240" w:lineRule="auto"/>
        <w:rPr>
          <w:b/>
        </w:rPr>
      </w:pPr>
      <w:r>
        <w:rPr>
          <w:b/>
        </w:rPr>
        <w:t xml:space="preserve">Name: </w:t>
      </w:r>
      <w:r>
        <w:t>Click here to enter text.</w:t>
      </w:r>
      <w:r>
        <w:rPr>
          <w:b/>
        </w:rPr>
        <w:tab/>
      </w:r>
      <w:r>
        <w:rPr>
          <w:b/>
        </w:rPr>
        <w:tab/>
      </w:r>
      <w:r>
        <w:rPr>
          <w:b/>
        </w:rPr>
        <w:tab/>
        <w:t xml:space="preserve">Phone Number (cell preferred): </w:t>
      </w:r>
      <w:r>
        <w:t>Click here to enter text.</w:t>
      </w:r>
      <w:r>
        <w:rPr>
          <w:b/>
        </w:rPr>
        <w:tab/>
      </w:r>
    </w:p>
    <w:p w:rsidR="005E4960" w:rsidRDefault="00393D90">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line="240" w:lineRule="auto"/>
        <w:rPr>
          <w:b/>
        </w:rPr>
      </w:pPr>
      <w:r>
        <w:rPr>
          <w:b/>
        </w:rPr>
        <w:t xml:space="preserve">Preferred Email: </w:t>
      </w:r>
      <w:r>
        <w:t>Click here to enter text.</w:t>
      </w:r>
      <w:r>
        <w:rPr>
          <w:b/>
        </w:rPr>
        <w:t xml:space="preserve"> </w:t>
      </w:r>
      <w:r>
        <w:rPr>
          <w:b/>
        </w:rPr>
        <w:tab/>
      </w:r>
      <w:r>
        <w:rPr>
          <w:b/>
        </w:rPr>
        <w:tab/>
      </w:r>
      <w:r>
        <w:rPr>
          <w:b/>
        </w:rPr>
        <w:tab/>
        <w:t xml:space="preserve">School: </w:t>
      </w:r>
      <w:r>
        <w:t>Click here to enter text.</w:t>
      </w:r>
      <w:r>
        <w:rPr>
          <w:b/>
        </w:rPr>
        <w:tab/>
      </w:r>
    </w:p>
    <w:p w:rsidR="005E4960" w:rsidRDefault="00393D90">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line="240" w:lineRule="auto"/>
        <w:rPr>
          <w:b/>
        </w:rPr>
      </w:pPr>
      <w:r>
        <w:rPr>
          <w:b/>
        </w:rPr>
        <w:t xml:space="preserve">School System/District: </w:t>
      </w:r>
      <w:r>
        <w:t>Click here to enter text.</w:t>
      </w:r>
    </w:p>
    <w:p w:rsidR="005E4960" w:rsidRDefault="00393D90">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line="240" w:lineRule="auto"/>
        <w:rPr>
          <w:b/>
        </w:rPr>
      </w:pPr>
      <w:r>
        <w:rPr>
          <w:b/>
        </w:rPr>
        <w:t xml:space="preserve">Current Grade(s) at School: </w:t>
      </w:r>
      <w:r>
        <w:t>Click here to enter text.</w:t>
      </w:r>
      <w:r>
        <w:rPr>
          <w:b/>
        </w:rPr>
        <w:tab/>
      </w:r>
      <w:r>
        <w:rPr>
          <w:b/>
        </w:rPr>
        <w:tab/>
      </w:r>
    </w:p>
    <w:p w:rsidR="005E4960" w:rsidRDefault="00393D90">
      <w:pPr>
        <w:spacing w:line="276" w:lineRule="auto"/>
        <w:rPr>
          <w:b/>
        </w:rPr>
      </w:pPr>
      <w:r>
        <w:rPr>
          <w:b/>
        </w:rPr>
        <w:t xml:space="preserve">How many years have you been a school leader? </w:t>
      </w:r>
      <w:r>
        <w:t>(Including this year)</w:t>
      </w:r>
      <w:r>
        <w:rPr>
          <w:b/>
        </w:rPr>
        <w:t xml:space="preserve"> </w:t>
      </w:r>
      <w:r>
        <w:t>Click here to enter text.</w:t>
      </w:r>
    </w:p>
    <w:p w:rsidR="005E4960" w:rsidRDefault="005E4960">
      <w:pPr>
        <w:tabs>
          <w:tab w:val="left" w:pos="1710"/>
        </w:tabs>
        <w:spacing w:line="240" w:lineRule="auto"/>
        <w:rPr>
          <w:b/>
        </w:rPr>
      </w:pPr>
    </w:p>
    <w:p w:rsidR="005E4960" w:rsidRDefault="00393D90">
      <w:pPr>
        <w:tabs>
          <w:tab w:val="left" w:pos="1710"/>
        </w:tabs>
        <w:spacing w:line="240" w:lineRule="auto"/>
        <w:rPr>
          <w:sz w:val="21"/>
          <w:szCs w:val="21"/>
          <w:highlight w:val="white"/>
        </w:rPr>
      </w:pPr>
      <w:r>
        <w:rPr>
          <w:b/>
        </w:rPr>
        <w:t xml:space="preserve"> II. Bio: </w:t>
      </w:r>
      <w:r>
        <w:t xml:space="preserve">Add your professional bio in the textbox below. </w:t>
      </w:r>
      <w:r>
        <w:rPr>
          <w:highlight w:val="white"/>
        </w:rPr>
        <w:t xml:space="preserve">Please follow the </w:t>
      </w:r>
      <w:hyperlink r:id="rId7">
        <w:r>
          <w:rPr>
            <w:color w:val="017F92"/>
            <w:highlight w:val="white"/>
            <w:u w:val="single"/>
          </w:rPr>
          <w:t>guidelines</w:t>
        </w:r>
      </w:hyperlink>
      <w:r>
        <w:rPr>
          <w:highlight w:val="white"/>
        </w:rPr>
        <w:t xml:space="preserve">. (250 words or less) </w:t>
      </w: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4960">
        <w:tc>
          <w:tcPr>
            <w:tcW w:w="10800" w:type="dxa"/>
            <w:shd w:val="clear" w:color="auto" w:fill="auto"/>
            <w:tcMar>
              <w:top w:w="100" w:type="dxa"/>
              <w:left w:w="100" w:type="dxa"/>
              <w:bottom w:w="100" w:type="dxa"/>
              <w:right w:w="100" w:type="dxa"/>
            </w:tcMar>
          </w:tcPr>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p w:rsidR="005E4960" w:rsidRDefault="005E4960">
            <w:pPr>
              <w:widowControl w:val="0"/>
              <w:spacing w:after="0" w:line="240" w:lineRule="auto"/>
              <w:rPr>
                <w:sz w:val="21"/>
                <w:szCs w:val="21"/>
                <w:highlight w:val="white"/>
              </w:rPr>
            </w:pPr>
          </w:p>
        </w:tc>
      </w:tr>
    </w:tbl>
    <w:p w:rsidR="005E4960" w:rsidRDefault="005E4960">
      <w:pPr>
        <w:tabs>
          <w:tab w:val="left" w:pos="1710"/>
        </w:tabs>
        <w:spacing w:line="240" w:lineRule="auto"/>
        <w:rPr>
          <w:sz w:val="21"/>
          <w:szCs w:val="21"/>
          <w:highlight w:val="white"/>
        </w:rPr>
      </w:pPr>
    </w:p>
    <w:p w:rsidR="005E4960" w:rsidRDefault="00393D90">
      <w:pPr>
        <w:tabs>
          <w:tab w:val="left" w:pos="1710"/>
        </w:tabs>
        <w:spacing w:line="240" w:lineRule="auto"/>
        <w:rPr>
          <w:b/>
          <w:highlight w:val="white"/>
        </w:rPr>
      </w:pPr>
      <w:r>
        <w:rPr>
          <w:b/>
        </w:rPr>
        <w:t xml:space="preserve">III. Six Word Story: </w:t>
      </w:r>
      <w:r>
        <w:t xml:space="preserve">Add a “Six Word Story” that captures the essence of you as an educator. For example, “He </w:t>
      </w:r>
      <w:proofErr w:type="gramStart"/>
      <w:r>
        <w:t>Is</w:t>
      </w:r>
      <w:proofErr w:type="gramEnd"/>
      <w:r>
        <w:t xml:space="preserve">…..because of what was,” “Teaching Art is an Abstract Artform” and “I Teach So I Change Lives.” </w:t>
      </w: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4960">
        <w:tc>
          <w:tcPr>
            <w:tcW w:w="10800" w:type="dxa"/>
            <w:shd w:val="clear" w:color="auto" w:fill="auto"/>
            <w:tcMar>
              <w:top w:w="100" w:type="dxa"/>
              <w:left w:w="100" w:type="dxa"/>
              <w:bottom w:w="100" w:type="dxa"/>
              <w:right w:w="100" w:type="dxa"/>
            </w:tcMar>
          </w:tcPr>
          <w:p w:rsidR="005E4960" w:rsidRDefault="005E4960">
            <w:pPr>
              <w:widowControl w:val="0"/>
              <w:spacing w:after="0" w:line="240" w:lineRule="auto"/>
              <w:rPr>
                <w:b/>
                <w:highlight w:val="white"/>
              </w:rPr>
            </w:pPr>
          </w:p>
        </w:tc>
      </w:tr>
    </w:tbl>
    <w:p w:rsidR="005E4960" w:rsidRDefault="005E4960">
      <w:pPr>
        <w:tabs>
          <w:tab w:val="left" w:pos="1710"/>
        </w:tabs>
        <w:spacing w:line="240" w:lineRule="auto"/>
        <w:rPr>
          <w:b/>
          <w:highlight w:val="white"/>
        </w:rPr>
      </w:pPr>
    </w:p>
    <w:p w:rsidR="005C4BBD" w:rsidRDefault="005C4BBD">
      <w:pPr>
        <w:tabs>
          <w:tab w:val="left" w:pos="1710"/>
        </w:tabs>
        <w:spacing w:line="240" w:lineRule="auto"/>
        <w:rPr>
          <w:b/>
          <w:highlight w:val="white"/>
        </w:rPr>
      </w:pPr>
    </w:p>
    <w:p w:rsidR="005C4BBD" w:rsidRDefault="005C4BBD">
      <w:pPr>
        <w:tabs>
          <w:tab w:val="left" w:pos="1710"/>
        </w:tabs>
        <w:spacing w:line="240" w:lineRule="auto"/>
        <w:rPr>
          <w:b/>
          <w:highlight w:val="white"/>
        </w:rPr>
      </w:pPr>
    </w:p>
    <w:p w:rsidR="005C4BBD" w:rsidRDefault="005C4BBD">
      <w:pPr>
        <w:tabs>
          <w:tab w:val="left" w:pos="1710"/>
        </w:tabs>
        <w:spacing w:line="240" w:lineRule="auto"/>
        <w:rPr>
          <w:b/>
          <w:highlight w:val="white"/>
        </w:rPr>
      </w:pPr>
    </w:p>
    <w:p w:rsidR="005C4BBD" w:rsidRDefault="005C4BBD">
      <w:pPr>
        <w:tabs>
          <w:tab w:val="left" w:pos="1710"/>
        </w:tabs>
        <w:spacing w:line="240" w:lineRule="auto"/>
        <w:rPr>
          <w:b/>
          <w:highlight w:val="white"/>
        </w:rPr>
      </w:pPr>
    </w:p>
    <w:p w:rsidR="005E4960" w:rsidRDefault="00393D90">
      <w:pPr>
        <w:tabs>
          <w:tab w:val="left" w:pos="1710"/>
        </w:tabs>
        <w:spacing w:line="240" w:lineRule="auto"/>
        <w:rPr>
          <w:highlight w:val="white"/>
        </w:rPr>
      </w:pPr>
      <w:r>
        <w:rPr>
          <w:b/>
          <w:highlight w:val="white"/>
        </w:rPr>
        <w:lastRenderedPageBreak/>
        <w:t xml:space="preserve">IV. WRITTEN REFLECTION RESPONSE ONE: </w:t>
      </w:r>
      <w:r>
        <w:rPr>
          <w:highlight w:val="white"/>
        </w:rPr>
        <w:t>Add</w:t>
      </w:r>
      <w:r>
        <w:t xml:space="preserve"> your response to the following prompt in the textbox </w:t>
      </w:r>
      <w:r>
        <w:rPr>
          <w:highlight w:val="white"/>
        </w:rPr>
        <w:t xml:space="preserve">below. Note- You may also submit supplemental materials to accompany your response. (Optional) </w:t>
      </w:r>
    </w:p>
    <w:tbl>
      <w:tblPr>
        <w:tblStyle w:val="a1"/>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5E4960">
        <w:tc>
          <w:tcPr>
            <w:tcW w:w="10795" w:type="dxa"/>
          </w:tcPr>
          <w:p w:rsidR="005E4960" w:rsidRDefault="00393D90">
            <w:pPr>
              <w:shd w:val="clear" w:color="auto" w:fill="FFFFFF"/>
              <w:spacing w:after="160"/>
              <w:rPr>
                <w:highlight w:val="white"/>
              </w:rPr>
            </w:pPr>
            <w:r>
              <w:rPr>
                <w:highlight w:val="white"/>
              </w:rPr>
              <w:t>Describe how you engage students and teachers of all backgrounds and abilities in effective teaching and l</w:t>
            </w:r>
            <w:r>
              <w:rPr>
                <w:highlight w:val="white"/>
              </w:rPr>
              <w:t>earning on a daily basis. In your response, discuss the deliberate actions you take that positively impact student and educator success, as well as what these actions reveal about your beliefs about leadership, teaching, and learning. (750 words or less)</w:t>
            </w:r>
          </w:p>
        </w:tc>
      </w:tr>
      <w:tr w:rsidR="005E4960">
        <w:tc>
          <w:tcPr>
            <w:tcW w:w="10795" w:type="dxa"/>
          </w:tcPr>
          <w:p w:rsidR="005E4960" w:rsidRDefault="005E4960">
            <w:pPr>
              <w:rPr>
                <w:highlight w:val="white"/>
              </w:rPr>
            </w:pPr>
          </w:p>
          <w:p w:rsidR="005E4960" w:rsidRDefault="005E4960">
            <w:pPr>
              <w:spacing w:before="240" w:after="240"/>
              <w:ind w:left="720"/>
              <w:rPr>
                <w:b/>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p w:rsidR="005E4960" w:rsidRDefault="005E4960">
            <w:pPr>
              <w:rPr>
                <w:highlight w:val="white"/>
              </w:rPr>
            </w:pPr>
          </w:p>
        </w:tc>
      </w:tr>
    </w:tbl>
    <w:p w:rsidR="005E4960" w:rsidRDefault="005E4960">
      <w:pPr>
        <w:tabs>
          <w:tab w:val="left" w:pos="1710"/>
        </w:tabs>
        <w:spacing w:line="240" w:lineRule="auto"/>
        <w:rPr>
          <w:b/>
          <w:highlight w:val="white"/>
        </w:rPr>
      </w:pPr>
    </w:p>
    <w:p w:rsidR="005C4BBD" w:rsidRDefault="005C4BBD">
      <w:pPr>
        <w:tabs>
          <w:tab w:val="left" w:pos="1710"/>
        </w:tabs>
        <w:spacing w:line="240" w:lineRule="auto"/>
        <w:rPr>
          <w:b/>
          <w:highlight w:val="white"/>
        </w:rPr>
      </w:pPr>
    </w:p>
    <w:p w:rsidR="005C4BBD" w:rsidRDefault="005C4BBD">
      <w:pPr>
        <w:tabs>
          <w:tab w:val="left" w:pos="1710"/>
        </w:tabs>
        <w:spacing w:line="240" w:lineRule="auto"/>
        <w:rPr>
          <w:b/>
          <w:highlight w:val="white"/>
        </w:rPr>
      </w:pPr>
    </w:p>
    <w:p w:rsidR="005C4BBD" w:rsidRDefault="005C4BBD">
      <w:pPr>
        <w:tabs>
          <w:tab w:val="left" w:pos="1710"/>
        </w:tabs>
        <w:spacing w:line="240" w:lineRule="auto"/>
        <w:rPr>
          <w:b/>
          <w:highlight w:val="white"/>
        </w:rPr>
      </w:pPr>
    </w:p>
    <w:p w:rsidR="005C4BBD" w:rsidRDefault="005C4BBD">
      <w:pPr>
        <w:tabs>
          <w:tab w:val="left" w:pos="1710"/>
        </w:tabs>
        <w:spacing w:line="240" w:lineRule="auto"/>
        <w:rPr>
          <w:b/>
          <w:highlight w:val="white"/>
        </w:rPr>
      </w:pPr>
    </w:p>
    <w:p w:rsidR="005E4960" w:rsidRDefault="00393D90">
      <w:pPr>
        <w:tabs>
          <w:tab w:val="left" w:pos="1710"/>
        </w:tabs>
        <w:spacing w:line="240" w:lineRule="auto"/>
        <w:rPr>
          <w:highlight w:val="white"/>
        </w:rPr>
      </w:pPr>
      <w:r>
        <w:rPr>
          <w:b/>
          <w:highlight w:val="white"/>
        </w:rPr>
        <w:lastRenderedPageBreak/>
        <w:t xml:space="preserve">V. WRITTEN REFLECTION RESPONSE TWO: </w:t>
      </w:r>
      <w:r>
        <w:rPr>
          <w:highlight w:val="white"/>
        </w:rPr>
        <w:t>Ad</w:t>
      </w:r>
      <w:r>
        <w:t xml:space="preserve">d your response to the following prompt in the textbox below. You may also submit supplemental materials to accompany your response. (Documents may be in </w:t>
      </w:r>
      <w:r>
        <w:rPr>
          <w:highlight w:val="white"/>
        </w:rPr>
        <w:t>any format, such as a chart, news article, video, photos, etc.) (Optional)</w:t>
      </w:r>
    </w:p>
    <w:tbl>
      <w:tblPr>
        <w:tblStyle w:val="a2"/>
        <w:tblW w:w="1079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5E4960">
        <w:trPr>
          <w:trHeight w:val="975"/>
        </w:trPr>
        <w:tc>
          <w:tcPr>
            <w:tcW w:w="10795" w:type="dxa"/>
          </w:tcPr>
          <w:p w:rsidR="005E4960" w:rsidRDefault="00393D90">
            <w:pPr>
              <w:rPr>
                <w:highlight w:val="white"/>
              </w:rPr>
            </w:pPr>
            <w:r>
              <w:rPr>
                <w:highlight w:val="white"/>
              </w:rPr>
              <w:t>Thinking about the Louisiana Leader Rubric, what program, activity, or leadership effort are you most proud of that demonstrates your ability to set a clear vision, strengthen teach</w:t>
            </w:r>
            <w:r>
              <w:rPr>
                <w:highlight w:val="white"/>
              </w:rPr>
              <w:t>ing and learning, and engage your school community? What challenges did you face in establishing this work, and what successes or impact have you experienced that other school leaders across the state could learn from or replicate? (750 words or less)</w:t>
            </w:r>
          </w:p>
        </w:tc>
      </w:tr>
      <w:tr w:rsidR="005E4960">
        <w:tc>
          <w:tcPr>
            <w:tcW w:w="10795" w:type="dxa"/>
          </w:tcPr>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p w:rsidR="005E4960" w:rsidRDefault="005E4960">
            <w:pPr>
              <w:tabs>
                <w:tab w:val="left" w:pos="1710"/>
              </w:tabs>
              <w:rPr>
                <w:highlight w:val="white"/>
              </w:rPr>
            </w:pPr>
          </w:p>
        </w:tc>
      </w:tr>
    </w:tbl>
    <w:p w:rsidR="005E4960" w:rsidRDefault="005E4960">
      <w:pPr>
        <w:tabs>
          <w:tab w:val="left" w:pos="1710"/>
        </w:tabs>
        <w:spacing w:line="240" w:lineRule="auto"/>
        <w:rPr>
          <w:b/>
          <w:highlight w:val="white"/>
        </w:rPr>
      </w:pPr>
    </w:p>
    <w:p w:rsidR="005E4960" w:rsidRDefault="00393D90">
      <w:pPr>
        <w:tabs>
          <w:tab w:val="left" w:pos="1710"/>
        </w:tabs>
        <w:spacing w:line="240" w:lineRule="auto"/>
        <w:rPr>
          <w:b/>
        </w:rPr>
      </w:pPr>
      <w:r>
        <w:rPr>
          <w:b/>
          <w:highlight w:val="white"/>
        </w:rPr>
        <w:t xml:space="preserve">VI. VIDEO RESPONSE: </w:t>
      </w:r>
      <w:r>
        <w:t>Respond in video format. Add your video in the textbox below as a YouTube video link. You may also submit supplemental materials to accompany your video. (Documents may be in any format, such as a chart, news article, video, photos, etc.) (Optional)</w:t>
      </w:r>
    </w:p>
    <w:tbl>
      <w:tblPr>
        <w:tblStyle w:val="a3"/>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5E4960">
        <w:tc>
          <w:tcPr>
            <w:tcW w:w="10795" w:type="dxa"/>
          </w:tcPr>
          <w:p w:rsidR="005E4960" w:rsidRDefault="00393D90">
            <w:pPr>
              <w:rPr>
                <w:highlight w:val="white"/>
              </w:rPr>
            </w:pPr>
            <w:bookmarkStart w:id="4" w:name="_di5om1xnmuqr" w:colFirst="0" w:colLast="0"/>
            <w:bookmarkEnd w:id="4"/>
            <w:r>
              <w:rPr>
                <w:highlight w:val="white"/>
              </w:rPr>
              <w:t>Descri</w:t>
            </w:r>
            <w:r>
              <w:rPr>
                <w:highlight w:val="white"/>
              </w:rPr>
              <w:t>be specific ways in which you empower your students and teachers to build community connections. In your response, d</w:t>
            </w:r>
            <w:r>
              <w:rPr>
                <w:rFonts w:ascii="Roboto" w:eastAsia="Roboto" w:hAnsi="Roboto" w:cs="Roboto"/>
                <w:color w:val="444746"/>
                <w:sz w:val="21"/>
                <w:szCs w:val="21"/>
                <w:highlight w:val="white"/>
              </w:rPr>
              <w:t>escribe specific ways you empower students and teachers to build these community connections, and explain how such partnerships dissolve the</w:t>
            </w:r>
            <w:r>
              <w:rPr>
                <w:rFonts w:ascii="Roboto" w:eastAsia="Roboto" w:hAnsi="Roboto" w:cs="Roboto"/>
                <w:color w:val="444746"/>
                <w:sz w:val="21"/>
                <w:szCs w:val="21"/>
                <w:highlight w:val="white"/>
              </w:rPr>
              <w:t xml:space="preserve"> walls of the classroom or school and positively impact student learning and success for all. </w:t>
            </w:r>
            <w:r>
              <w:rPr>
                <w:highlight w:val="white"/>
              </w:rPr>
              <w:t>(2 minutes or less)</w:t>
            </w:r>
          </w:p>
          <w:p w:rsidR="005E4960" w:rsidRDefault="005E4960">
            <w:pPr>
              <w:tabs>
                <w:tab w:val="left" w:pos="1710"/>
              </w:tabs>
            </w:pPr>
          </w:p>
          <w:p w:rsidR="005E4960" w:rsidRDefault="00393D90">
            <w:pPr>
              <w:tabs>
                <w:tab w:val="left" w:pos="1710"/>
              </w:tabs>
            </w:pPr>
            <w:r>
              <w:t>Add the YouTube video URL in the space below.</w:t>
            </w:r>
          </w:p>
        </w:tc>
      </w:tr>
      <w:tr w:rsidR="005E4960">
        <w:tc>
          <w:tcPr>
            <w:tcW w:w="10795" w:type="dxa"/>
          </w:tcPr>
          <w:p w:rsidR="005E4960" w:rsidRDefault="005E4960">
            <w:pPr>
              <w:tabs>
                <w:tab w:val="left" w:pos="1710"/>
              </w:tabs>
            </w:pPr>
          </w:p>
          <w:p w:rsidR="005E4960" w:rsidRDefault="005E4960">
            <w:pPr>
              <w:tabs>
                <w:tab w:val="left" w:pos="1710"/>
              </w:tabs>
            </w:pPr>
          </w:p>
        </w:tc>
      </w:tr>
    </w:tbl>
    <w:p w:rsidR="005E4960" w:rsidRDefault="005E4960">
      <w:pPr>
        <w:tabs>
          <w:tab w:val="left" w:pos="1710"/>
        </w:tabs>
        <w:spacing w:before="200" w:line="240" w:lineRule="auto"/>
        <w:rPr>
          <w:b/>
        </w:rPr>
      </w:pPr>
      <w:bookmarkStart w:id="5" w:name="_GoBack"/>
      <w:bookmarkEnd w:id="5"/>
    </w:p>
    <w:p w:rsidR="005E4960" w:rsidRDefault="00393D90">
      <w:pPr>
        <w:tabs>
          <w:tab w:val="left" w:pos="1710"/>
        </w:tabs>
        <w:spacing w:before="200" w:line="240" w:lineRule="auto"/>
      </w:pPr>
      <w:r>
        <w:rPr>
          <w:b/>
        </w:rPr>
        <w:t xml:space="preserve">VII. ADDITIONAL ITEMS: </w:t>
      </w:r>
      <w:r>
        <w:t xml:space="preserve">If there are any additional materials that would strengthen your application, but you weren’t asked to share, please submit along with your complete application. </w:t>
      </w:r>
    </w:p>
    <w:p w:rsidR="005E4960" w:rsidRDefault="005E4960">
      <w:pPr>
        <w:tabs>
          <w:tab w:val="left" w:pos="1710"/>
        </w:tabs>
        <w:spacing w:line="240" w:lineRule="auto"/>
        <w:rPr>
          <w:b/>
        </w:rPr>
      </w:pPr>
    </w:p>
    <w:p w:rsidR="005E4960" w:rsidRDefault="005E4960">
      <w:pPr>
        <w:tabs>
          <w:tab w:val="left" w:pos="1710"/>
        </w:tabs>
        <w:spacing w:line="240" w:lineRule="auto"/>
        <w:rPr>
          <w:b/>
        </w:rPr>
      </w:pPr>
    </w:p>
    <w:p w:rsidR="005E4960" w:rsidRDefault="00393D90">
      <w:pPr>
        <w:tabs>
          <w:tab w:val="left" w:pos="1710"/>
        </w:tabs>
        <w:spacing w:line="240" w:lineRule="auto"/>
      </w:pPr>
      <w:bookmarkStart w:id="6" w:name="_1fob9te" w:colFirst="0" w:colLast="0"/>
      <w:bookmarkEnd w:id="6"/>
      <w:r>
        <w:rPr>
          <w:b/>
        </w:rPr>
        <w:t>VIII. SIGNATURES/APPROVAL</w:t>
      </w:r>
      <w:r>
        <w:t>: Please add your name and the name of your immediate supervisor b</w:t>
      </w:r>
      <w:r>
        <w:t xml:space="preserve">elow. Doing so indicates that your supervisor supports the submission of your application. </w:t>
      </w:r>
    </w:p>
    <w:tbl>
      <w:tblPr>
        <w:tblStyle w:val="a4"/>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5E4960">
        <w:tc>
          <w:tcPr>
            <w:tcW w:w="10795" w:type="dxa"/>
            <w:tcBorders>
              <w:top w:val="single" w:sz="4" w:space="0" w:color="000000"/>
              <w:left w:val="single" w:sz="4" w:space="0" w:color="000000"/>
              <w:bottom w:val="single" w:sz="4" w:space="0" w:color="000000"/>
              <w:right w:val="single" w:sz="4" w:space="0" w:color="000000"/>
            </w:tcBorders>
          </w:tcPr>
          <w:p w:rsidR="005E4960" w:rsidRDefault="00393D90">
            <w:pPr>
              <w:tabs>
                <w:tab w:val="left" w:pos="1710"/>
              </w:tabs>
            </w:pPr>
            <w:r>
              <w:t xml:space="preserve">Principal’s Name: </w:t>
            </w:r>
          </w:p>
          <w:p w:rsidR="005E4960" w:rsidRDefault="005E4960">
            <w:pPr>
              <w:tabs>
                <w:tab w:val="left" w:pos="1710"/>
              </w:tabs>
            </w:pPr>
          </w:p>
        </w:tc>
      </w:tr>
      <w:tr w:rsidR="005E4960">
        <w:tc>
          <w:tcPr>
            <w:tcW w:w="10795" w:type="dxa"/>
            <w:tcBorders>
              <w:top w:val="single" w:sz="4" w:space="0" w:color="000000"/>
              <w:left w:val="single" w:sz="4" w:space="0" w:color="000000"/>
              <w:bottom w:val="single" w:sz="4" w:space="0" w:color="000000"/>
              <w:right w:val="single" w:sz="4" w:space="0" w:color="000000"/>
            </w:tcBorders>
          </w:tcPr>
          <w:p w:rsidR="005E4960" w:rsidRDefault="00393D90">
            <w:pPr>
              <w:tabs>
                <w:tab w:val="left" w:pos="1710"/>
              </w:tabs>
            </w:pPr>
            <w:r>
              <w:t xml:space="preserve">Immediate Supervisor’s Name: </w:t>
            </w:r>
          </w:p>
          <w:p w:rsidR="005E4960" w:rsidRDefault="005E4960">
            <w:pPr>
              <w:tabs>
                <w:tab w:val="left" w:pos="1710"/>
              </w:tabs>
            </w:pPr>
          </w:p>
        </w:tc>
      </w:tr>
    </w:tbl>
    <w:p w:rsidR="005E4960" w:rsidRDefault="005E4960">
      <w:pPr>
        <w:tabs>
          <w:tab w:val="left" w:pos="1020"/>
        </w:tabs>
        <w:spacing w:after="0" w:line="276" w:lineRule="auto"/>
      </w:pPr>
    </w:p>
    <w:p w:rsidR="005E4960" w:rsidRDefault="00393D90">
      <w:pPr>
        <w:numPr>
          <w:ilvl w:val="0"/>
          <w:numId w:val="3"/>
        </w:numPr>
        <w:tabs>
          <w:tab w:val="left" w:pos="1020"/>
        </w:tabs>
        <w:spacing w:after="0" w:line="276" w:lineRule="auto"/>
      </w:pPr>
      <w:r>
        <w:rPr>
          <w:b/>
        </w:rPr>
        <w:t>Questions-</w:t>
      </w:r>
    </w:p>
    <w:p w:rsidR="005E4960" w:rsidRDefault="00393D90">
      <w:pPr>
        <w:numPr>
          <w:ilvl w:val="0"/>
          <w:numId w:val="6"/>
        </w:numPr>
        <w:tabs>
          <w:tab w:val="left" w:pos="1020"/>
        </w:tabs>
        <w:spacing w:after="0" w:line="276" w:lineRule="auto"/>
      </w:pPr>
      <w:r>
        <w:t xml:space="preserve">Visit the </w:t>
      </w:r>
      <w:hyperlink r:id="rId8">
        <w:r>
          <w:rPr>
            <w:color w:val="017F92"/>
            <w:u w:val="single"/>
          </w:rPr>
          <w:t xml:space="preserve">Staff and Educator </w:t>
        </w:r>
      </w:hyperlink>
      <w:hyperlink r:id="rId9">
        <w:r>
          <w:rPr>
            <w:color w:val="017F92"/>
            <w:u w:val="single"/>
          </w:rPr>
          <w:t>Awards</w:t>
        </w:r>
      </w:hyperlink>
      <w:r>
        <w:t xml:space="preserve"> page </w:t>
      </w:r>
    </w:p>
    <w:p w:rsidR="005E4960" w:rsidRDefault="00393D90">
      <w:pPr>
        <w:numPr>
          <w:ilvl w:val="0"/>
          <w:numId w:val="6"/>
        </w:numPr>
        <w:tabs>
          <w:tab w:val="left" w:pos="1020"/>
        </w:tabs>
        <w:spacing w:after="0" w:line="276" w:lineRule="auto"/>
      </w:pPr>
      <w:r>
        <w:t xml:space="preserve">Email </w:t>
      </w:r>
      <w:hyperlink r:id="rId10">
        <w:r>
          <w:rPr>
            <w:color w:val="017F92"/>
            <w:u w:val="single"/>
          </w:rPr>
          <w:t>excellenteducators@la.gov</w:t>
        </w:r>
      </w:hyperlink>
      <w:r>
        <w:t xml:space="preserve"> </w:t>
      </w:r>
    </w:p>
    <w:p w:rsidR="005E4960" w:rsidRDefault="005E4960">
      <w:pPr>
        <w:tabs>
          <w:tab w:val="left" w:pos="1020"/>
        </w:tabs>
        <w:spacing w:after="0" w:line="276" w:lineRule="auto"/>
      </w:pPr>
    </w:p>
    <w:p w:rsidR="005E4960" w:rsidRDefault="005E4960">
      <w:pPr>
        <w:tabs>
          <w:tab w:val="left" w:pos="1020"/>
        </w:tabs>
        <w:spacing w:after="0" w:line="276" w:lineRule="auto"/>
      </w:pPr>
    </w:p>
    <w:p w:rsidR="005E4960" w:rsidRDefault="005E4960">
      <w:pPr>
        <w:pStyle w:val="Heading1"/>
        <w:spacing w:line="240" w:lineRule="auto"/>
      </w:pPr>
      <w:bookmarkStart w:id="7" w:name="_a8vgbggksyzg" w:colFirst="0" w:colLast="0"/>
      <w:bookmarkEnd w:id="7"/>
    </w:p>
    <w:p w:rsidR="005E4960" w:rsidRDefault="005E4960">
      <w:pPr>
        <w:pStyle w:val="Heading1"/>
        <w:spacing w:line="240" w:lineRule="auto"/>
      </w:pPr>
      <w:bookmarkStart w:id="8" w:name="_8mzup2y7zl4v" w:colFirst="0" w:colLast="0"/>
      <w:bookmarkEnd w:id="8"/>
    </w:p>
    <w:p w:rsidR="005E4960" w:rsidRDefault="005E4960">
      <w:pPr>
        <w:pStyle w:val="Heading1"/>
        <w:spacing w:line="240" w:lineRule="auto"/>
      </w:pPr>
      <w:bookmarkStart w:id="9" w:name="_zghv45xkelgd" w:colFirst="0" w:colLast="0"/>
      <w:bookmarkEnd w:id="9"/>
    </w:p>
    <w:sectPr w:rsidR="005E4960">
      <w:headerReference w:type="default" r:id="rId11"/>
      <w:footerReference w:type="default" r:id="rId12"/>
      <w:headerReference w:type="first" r:id="rId13"/>
      <w:footerReference w:type="first" r:id="rId14"/>
      <w:pgSz w:w="12240" w:h="15840"/>
      <w:pgMar w:top="720" w:right="720" w:bottom="1080" w:left="720" w:header="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D90" w:rsidRDefault="00393D90">
      <w:pPr>
        <w:spacing w:after="0" w:line="240" w:lineRule="auto"/>
      </w:pPr>
      <w:r>
        <w:separator/>
      </w:r>
    </w:p>
  </w:endnote>
  <w:endnote w:type="continuationSeparator" w:id="0">
    <w:p w:rsidR="00393D90" w:rsidRDefault="00393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font>
  <w:font w:name="Public Sans Medium">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960" w:rsidRDefault="00393D90">
    <w:pPr>
      <w:spacing w:after="0"/>
      <w:rPr>
        <w:b/>
        <w:sz w:val="16"/>
        <w:szCs w:val="16"/>
      </w:rPr>
    </w:pPr>
    <w:r>
      <w:rPr>
        <w:b/>
        <w:sz w:val="16"/>
        <w:szCs w:val="16"/>
      </w:rPr>
      <w:t>Louisiana Department of Education</w:t>
    </w:r>
  </w:p>
  <w:p w:rsidR="005E4960" w:rsidRDefault="00393D90">
    <w:pPr>
      <w:tabs>
        <w:tab w:val="right" w:pos="10800"/>
      </w:tabs>
      <w:spacing w:after="0"/>
    </w:pPr>
    <w:hyperlink r:id="rId1">
      <w:r>
        <w:rPr>
          <w:color w:val="017F92"/>
          <w:sz w:val="16"/>
          <w:szCs w:val="16"/>
          <w:u w:val="single"/>
        </w:rPr>
        <w:t>doe.louisiana.gov</w:t>
      </w:r>
    </w:hyperlink>
    <w:r>
      <w:rPr>
        <w:sz w:val="16"/>
        <w:szCs w:val="16"/>
      </w:rPr>
      <w:t xml:space="preserve">  </w:t>
    </w:r>
    <w:proofErr w:type="gramStart"/>
    <w:r>
      <w:rPr>
        <w:sz w:val="16"/>
        <w:szCs w:val="16"/>
      </w:rPr>
      <w:t>|  P.O</w:t>
    </w:r>
    <w:proofErr w:type="gramEnd"/>
    <w:r>
      <w:rPr>
        <w:sz w:val="16"/>
        <w:szCs w:val="16"/>
      </w:rPr>
      <w:t>. Box 94064 •  Baton Rouge, LA •  70804-9064</w:t>
    </w:r>
    <w:r>
      <w:rPr>
        <w:sz w:val="16"/>
        <w:szCs w:val="16"/>
      </w:rPr>
      <w:tab/>
      <w:t xml:space="preserve">Page </w:t>
    </w:r>
    <w:r>
      <w:rPr>
        <w:sz w:val="16"/>
        <w:szCs w:val="16"/>
      </w:rPr>
      <w:fldChar w:fldCharType="begin"/>
    </w:r>
    <w:r>
      <w:rPr>
        <w:sz w:val="16"/>
        <w:szCs w:val="16"/>
      </w:rPr>
      <w:instrText>PAGE</w:instrText>
    </w:r>
    <w:r w:rsidR="005C4BBD">
      <w:rPr>
        <w:sz w:val="16"/>
        <w:szCs w:val="16"/>
      </w:rPr>
      <w:fldChar w:fldCharType="separate"/>
    </w:r>
    <w:r w:rsidR="005C4BBD">
      <w:rPr>
        <w:noProof/>
        <w:sz w:val="16"/>
        <w:szCs w:val="16"/>
      </w:rPr>
      <w:t>5</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960" w:rsidRDefault="00393D90">
    <w:pPr>
      <w:spacing w:after="0"/>
      <w:rPr>
        <w:b/>
        <w:sz w:val="16"/>
        <w:szCs w:val="16"/>
      </w:rPr>
    </w:pPr>
    <w:r>
      <w:rPr>
        <w:b/>
        <w:sz w:val="16"/>
        <w:szCs w:val="16"/>
      </w:rPr>
      <w:t>Louisiana Department of Education</w:t>
    </w:r>
  </w:p>
  <w:p w:rsidR="005E4960" w:rsidRDefault="00393D90">
    <w:pPr>
      <w:tabs>
        <w:tab w:val="right" w:pos="10800"/>
      </w:tabs>
      <w:spacing w:after="0"/>
    </w:pPr>
    <w:hyperlink r:id="rId1">
      <w:r>
        <w:rPr>
          <w:color w:val="017F92"/>
          <w:sz w:val="16"/>
          <w:szCs w:val="16"/>
          <w:u w:val="single"/>
        </w:rPr>
        <w:t>doe.louisiana.gov</w:t>
      </w:r>
    </w:hyperlink>
    <w:r>
      <w:rPr>
        <w:sz w:val="16"/>
        <w:szCs w:val="16"/>
      </w:rPr>
      <w:t xml:space="preserve">  </w:t>
    </w:r>
    <w:proofErr w:type="gramStart"/>
    <w:r>
      <w:rPr>
        <w:sz w:val="16"/>
        <w:szCs w:val="16"/>
      </w:rPr>
      <w:t>|  P.O</w:t>
    </w:r>
    <w:proofErr w:type="gramEnd"/>
    <w:r>
      <w:rPr>
        <w:sz w:val="16"/>
        <w:szCs w:val="16"/>
      </w:rPr>
      <w:t>. Box 94064 •  Baton Rouge, LA •  70804-9064</w:t>
    </w:r>
    <w:r>
      <w:rPr>
        <w:sz w:val="16"/>
        <w:szCs w:val="16"/>
      </w:rPr>
      <w:tab/>
      <w:t xml:space="preserve">Page </w:t>
    </w:r>
    <w:r>
      <w:rPr>
        <w:sz w:val="16"/>
        <w:szCs w:val="16"/>
      </w:rPr>
      <w:fldChar w:fldCharType="begin"/>
    </w:r>
    <w:r>
      <w:rPr>
        <w:sz w:val="16"/>
        <w:szCs w:val="16"/>
      </w:rPr>
      <w:instrText>PAGE</w:instrText>
    </w:r>
    <w:r w:rsidR="005C4BBD">
      <w:rPr>
        <w:sz w:val="16"/>
        <w:szCs w:val="16"/>
      </w:rPr>
      <w:fldChar w:fldCharType="separate"/>
    </w:r>
    <w:r w:rsidR="005C4BBD">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D90" w:rsidRDefault="00393D90">
      <w:pPr>
        <w:spacing w:after="0" w:line="240" w:lineRule="auto"/>
      </w:pPr>
      <w:r>
        <w:separator/>
      </w:r>
    </w:p>
  </w:footnote>
  <w:footnote w:type="continuationSeparator" w:id="0">
    <w:p w:rsidR="00393D90" w:rsidRDefault="00393D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960" w:rsidRDefault="00393D90">
    <w:pPr>
      <w:spacing w:after="0"/>
      <w:rPr>
        <w:sz w:val="12"/>
        <w:szCs w:val="12"/>
      </w:rPr>
    </w:pPr>
    <w:r>
      <w:rPr>
        <w:noProof/>
        <w:lang w:val="en-US"/>
      </w:rPr>
      <w:drawing>
        <wp:anchor distT="0" distB="0" distL="0" distR="0" simplePos="0" relativeHeight="251658240" behindDoc="0" locked="0" layoutInCell="1" hidden="0" allowOverlap="1">
          <wp:simplePos x="0" y="0"/>
          <wp:positionH relativeFrom="column">
            <wp:posOffset>-695324</wp:posOffset>
          </wp:positionH>
          <wp:positionV relativeFrom="paragraph">
            <wp:posOffset>0</wp:posOffset>
          </wp:positionV>
          <wp:extent cx="8020050" cy="300038"/>
          <wp:effectExtent l="0" t="0" r="0" b="0"/>
          <wp:wrapTopAndBottom distT="0" dist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0310" r="40310"/>
                  <a:stretch>
                    <a:fillRect/>
                  </a:stretch>
                </pic:blipFill>
                <pic:spPr>
                  <a:xfrm>
                    <a:off x="0" y="0"/>
                    <a:ext cx="8020050" cy="30003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960" w:rsidRDefault="00393D90">
    <w:pPr>
      <w:spacing w:after="0"/>
      <w:rPr>
        <w:b/>
      </w:rPr>
    </w:pPr>
    <w:r>
      <w:rPr>
        <w:b/>
        <w:noProof/>
        <w:color w:val="4D4D4F"/>
        <w:lang w:val="en-US"/>
      </w:rPr>
      <w:drawing>
        <wp:anchor distT="114300" distB="114300" distL="114300" distR="114300" simplePos="0" relativeHeight="251659264" behindDoc="0" locked="0" layoutInCell="1" hidden="0" allowOverlap="1">
          <wp:simplePos x="0" y="0"/>
          <wp:positionH relativeFrom="page">
            <wp:posOffset>5534025</wp:posOffset>
          </wp:positionH>
          <wp:positionV relativeFrom="page">
            <wp:posOffset>609600</wp:posOffset>
          </wp:positionV>
          <wp:extent cx="1900238" cy="1900238"/>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56" r="56"/>
                  <a:stretch>
                    <a:fillRect/>
                  </a:stretch>
                </pic:blipFill>
                <pic:spPr>
                  <a:xfrm>
                    <a:off x="0" y="0"/>
                    <a:ext cx="1900238" cy="1900238"/>
                  </a:xfrm>
                  <a:prstGeom prst="rect">
                    <a:avLst/>
                  </a:prstGeom>
                  <a:ln/>
                </pic:spPr>
              </pic:pic>
            </a:graphicData>
          </a:graphic>
        </wp:anchor>
      </w:drawing>
    </w:r>
    <w:r>
      <w:rPr>
        <w:b/>
        <w:noProof/>
        <w:color w:val="4D4D4F"/>
        <w:lang w:val="en-US"/>
      </w:rPr>
      <w:drawing>
        <wp:anchor distT="0" distB="0" distL="0" distR="0" simplePos="0" relativeHeight="251660288" behindDoc="1" locked="0" layoutInCell="1" hidden="0" allowOverlap="1">
          <wp:simplePos x="0" y="0"/>
          <wp:positionH relativeFrom="page">
            <wp:posOffset>-9524</wp:posOffset>
          </wp:positionH>
          <wp:positionV relativeFrom="page">
            <wp:posOffset>0</wp:posOffset>
          </wp:positionV>
          <wp:extent cx="7791450" cy="1200012"/>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90" b="90"/>
                  <a:stretch>
                    <a:fillRect/>
                  </a:stretch>
                </pic:blipFill>
                <pic:spPr>
                  <a:xfrm>
                    <a:off x="0" y="0"/>
                    <a:ext cx="7791450" cy="120001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A0320"/>
    <w:multiLevelType w:val="multilevel"/>
    <w:tmpl w:val="3F645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AE5C2F"/>
    <w:multiLevelType w:val="multilevel"/>
    <w:tmpl w:val="92EC0D4C"/>
    <w:lvl w:ilvl="0">
      <w:start w:val="1"/>
      <w:numFmt w:val="bullet"/>
      <w:lvlText w:val="●"/>
      <w:lvlJc w:val="left"/>
      <w:pPr>
        <w:ind w:left="450" w:hanging="360"/>
      </w:pPr>
      <w:rPr>
        <w:u w:val="none"/>
      </w:rPr>
    </w:lvl>
    <w:lvl w:ilvl="1">
      <w:start w:val="1"/>
      <w:numFmt w:val="bullet"/>
      <w:lvlText w:val="o"/>
      <w:lvlJc w:val="left"/>
      <w:pPr>
        <w:ind w:left="1170" w:hanging="360"/>
      </w:pPr>
      <w:rPr>
        <w:u w:val="none"/>
      </w:rPr>
    </w:lvl>
    <w:lvl w:ilvl="2">
      <w:start w:val="1"/>
      <w:numFmt w:val="bullet"/>
      <w:lvlText w:val="▪"/>
      <w:lvlJc w:val="left"/>
      <w:pPr>
        <w:ind w:left="1890" w:hanging="360"/>
      </w:pPr>
      <w:rPr>
        <w:u w:val="none"/>
      </w:rPr>
    </w:lvl>
    <w:lvl w:ilvl="3">
      <w:start w:val="1"/>
      <w:numFmt w:val="bullet"/>
      <w:lvlText w:val="●"/>
      <w:lvlJc w:val="left"/>
      <w:pPr>
        <w:ind w:left="2610" w:hanging="360"/>
      </w:pPr>
      <w:rPr>
        <w:u w:val="none"/>
      </w:rPr>
    </w:lvl>
    <w:lvl w:ilvl="4">
      <w:start w:val="1"/>
      <w:numFmt w:val="bullet"/>
      <w:lvlText w:val="o"/>
      <w:lvlJc w:val="left"/>
      <w:pPr>
        <w:ind w:left="3330" w:hanging="360"/>
      </w:pPr>
      <w:rPr>
        <w:u w:val="none"/>
      </w:rPr>
    </w:lvl>
    <w:lvl w:ilvl="5">
      <w:start w:val="1"/>
      <w:numFmt w:val="bullet"/>
      <w:lvlText w:val="▪"/>
      <w:lvlJc w:val="left"/>
      <w:pPr>
        <w:ind w:left="4050" w:hanging="360"/>
      </w:pPr>
      <w:rPr>
        <w:u w:val="none"/>
      </w:rPr>
    </w:lvl>
    <w:lvl w:ilvl="6">
      <w:start w:val="1"/>
      <w:numFmt w:val="bullet"/>
      <w:lvlText w:val="●"/>
      <w:lvlJc w:val="left"/>
      <w:pPr>
        <w:ind w:left="4770" w:hanging="360"/>
      </w:pPr>
      <w:rPr>
        <w:u w:val="none"/>
      </w:rPr>
    </w:lvl>
    <w:lvl w:ilvl="7">
      <w:start w:val="1"/>
      <w:numFmt w:val="bullet"/>
      <w:lvlText w:val="o"/>
      <w:lvlJc w:val="left"/>
      <w:pPr>
        <w:ind w:left="5490" w:hanging="360"/>
      </w:pPr>
      <w:rPr>
        <w:u w:val="none"/>
      </w:rPr>
    </w:lvl>
    <w:lvl w:ilvl="8">
      <w:start w:val="1"/>
      <w:numFmt w:val="bullet"/>
      <w:lvlText w:val="▪"/>
      <w:lvlJc w:val="left"/>
      <w:pPr>
        <w:ind w:left="6210" w:hanging="360"/>
      </w:pPr>
      <w:rPr>
        <w:u w:val="none"/>
      </w:rPr>
    </w:lvl>
  </w:abstractNum>
  <w:abstractNum w:abstractNumId="2" w15:restartNumberingAfterBreak="0">
    <w:nsid w:val="44374701"/>
    <w:multiLevelType w:val="multilevel"/>
    <w:tmpl w:val="57E0C7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E805116"/>
    <w:multiLevelType w:val="multilevel"/>
    <w:tmpl w:val="FFE6A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C052D0"/>
    <w:multiLevelType w:val="multilevel"/>
    <w:tmpl w:val="6E4E20D4"/>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34121F1"/>
    <w:multiLevelType w:val="multilevel"/>
    <w:tmpl w:val="C1D24C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4B03CBE"/>
    <w:multiLevelType w:val="multilevel"/>
    <w:tmpl w:val="135E44F6"/>
    <w:lvl w:ilvl="0">
      <w:start w:val="1"/>
      <w:numFmt w:val="bullet"/>
      <w:lvlText w:val="●"/>
      <w:lvlJc w:val="left"/>
      <w:pPr>
        <w:ind w:left="450" w:hanging="360"/>
      </w:pPr>
      <w:rPr>
        <w:u w:val="none"/>
      </w:rPr>
    </w:lvl>
    <w:lvl w:ilvl="1">
      <w:start w:val="1"/>
      <w:numFmt w:val="bullet"/>
      <w:lvlText w:val="o"/>
      <w:lvlJc w:val="left"/>
      <w:pPr>
        <w:ind w:left="990" w:hanging="360"/>
      </w:pPr>
      <w:rPr>
        <w:u w:val="none"/>
      </w:rPr>
    </w:lvl>
    <w:lvl w:ilvl="2">
      <w:start w:val="1"/>
      <w:numFmt w:val="bullet"/>
      <w:lvlText w:val="▪"/>
      <w:lvlJc w:val="left"/>
      <w:pPr>
        <w:ind w:left="1890" w:hanging="360"/>
      </w:pPr>
      <w:rPr>
        <w:u w:val="none"/>
      </w:rPr>
    </w:lvl>
    <w:lvl w:ilvl="3">
      <w:start w:val="1"/>
      <w:numFmt w:val="bullet"/>
      <w:lvlText w:val="●"/>
      <w:lvlJc w:val="left"/>
      <w:pPr>
        <w:ind w:left="2610" w:hanging="360"/>
      </w:pPr>
      <w:rPr>
        <w:u w:val="none"/>
      </w:rPr>
    </w:lvl>
    <w:lvl w:ilvl="4">
      <w:start w:val="1"/>
      <w:numFmt w:val="bullet"/>
      <w:lvlText w:val="o"/>
      <w:lvlJc w:val="left"/>
      <w:pPr>
        <w:ind w:left="3330" w:hanging="360"/>
      </w:pPr>
      <w:rPr>
        <w:u w:val="none"/>
      </w:rPr>
    </w:lvl>
    <w:lvl w:ilvl="5">
      <w:start w:val="1"/>
      <w:numFmt w:val="bullet"/>
      <w:lvlText w:val="▪"/>
      <w:lvlJc w:val="left"/>
      <w:pPr>
        <w:ind w:left="4050" w:hanging="360"/>
      </w:pPr>
      <w:rPr>
        <w:u w:val="none"/>
      </w:rPr>
    </w:lvl>
    <w:lvl w:ilvl="6">
      <w:start w:val="1"/>
      <w:numFmt w:val="bullet"/>
      <w:lvlText w:val="●"/>
      <w:lvlJc w:val="left"/>
      <w:pPr>
        <w:ind w:left="4770" w:hanging="360"/>
      </w:pPr>
      <w:rPr>
        <w:u w:val="none"/>
      </w:rPr>
    </w:lvl>
    <w:lvl w:ilvl="7">
      <w:start w:val="1"/>
      <w:numFmt w:val="bullet"/>
      <w:lvlText w:val="o"/>
      <w:lvlJc w:val="left"/>
      <w:pPr>
        <w:ind w:left="5490" w:hanging="360"/>
      </w:pPr>
      <w:rPr>
        <w:u w:val="none"/>
      </w:rPr>
    </w:lvl>
    <w:lvl w:ilvl="8">
      <w:start w:val="1"/>
      <w:numFmt w:val="bullet"/>
      <w:lvlText w:val="▪"/>
      <w:lvlJc w:val="left"/>
      <w:pPr>
        <w:ind w:left="6210" w:hanging="360"/>
      </w:pPr>
      <w:rPr>
        <w:u w:val="none"/>
      </w:rPr>
    </w:lvl>
  </w:abstractNum>
  <w:abstractNum w:abstractNumId="7" w15:restartNumberingAfterBreak="0">
    <w:nsid w:val="58451D27"/>
    <w:multiLevelType w:val="multilevel"/>
    <w:tmpl w:val="0D98C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AA48FC"/>
    <w:multiLevelType w:val="multilevel"/>
    <w:tmpl w:val="540812C2"/>
    <w:lvl w:ilvl="0">
      <w:start w:val="1"/>
      <w:numFmt w:val="bullet"/>
      <w:lvlText w:val="●"/>
      <w:lvlJc w:val="left"/>
      <w:pPr>
        <w:ind w:left="18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9" w15:restartNumberingAfterBreak="0">
    <w:nsid w:val="6EC01B4D"/>
    <w:multiLevelType w:val="multilevel"/>
    <w:tmpl w:val="02D611B2"/>
    <w:lvl w:ilvl="0">
      <w:start w:val="1"/>
      <w:numFmt w:val="bullet"/>
      <w:lvlText w:val="●"/>
      <w:lvlJc w:val="left"/>
      <w:pPr>
        <w:ind w:left="765" w:hanging="360"/>
      </w:pPr>
      <w:rPr>
        <w:u w:val="none"/>
      </w:rPr>
    </w:lvl>
    <w:lvl w:ilvl="1">
      <w:start w:val="1"/>
      <w:numFmt w:val="bullet"/>
      <w:lvlText w:val="o"/>
      <w:lvlJc w:val="left"/>
      <w:pPr>
        <w:ind w:left="1485" w:hanging="360"/>
      </w:pPr>
      <w:rPr>
        <w:u w:val="none"/>
      </w:rPr>
    </w:lvl>
    <w:lvl w:ilvl="2">
      <w:start w:val="1"/>
      <w:numFmt w:val="bullet"/>
      <w:lvlText w:val="▪"/>
      <w:lvlJc w:val="left"/>
      <w:pPr>
        <w:ind w:left="2205" w:hanging="360"/>
      </w:pPr>
      <w:rPr>
        <w:u w:val="none"/>
      </w:rPr>
    </w:lvl>
    <w:lvl w:ilvl="3">
      <w:start w:val="1"/>
      <w:numFmt w:val="bullet"/>
      <w:lvlText w:val="●"/>
      <w:lvlJc w:val="left"/>
      <w:pPr>
        <w:ind w:left="2925" w:hanging="360"/>
      </w:pPr>
      <w:rPr>
        <w:u w:val="none"/>
      </w:rPr>
    </w:lvl>
    <w:lvl w:ilvl="4">
      <w:start w:val="1"/>
      <w:numFmt w:val="bullet"/>
      <w:lvlText w:val="o"/>
      <w:lvlJc w:val="left"/>
      <w:pPr>
        <w:ind w:left="3645" w:hanging="360"/>
      </w:pPr>
      <w:rPr>
        <w:u w:val="none"/>
      </w:rPr>
    </w:lvl>
    <w:lvl w:ilvl="5">
      <w:start w:val="1"/>
      <w:numFmt w:val="bullet"/>
      <w:lvlText w:val="▪"/>
      <w:lvlJc w:val="left"/>
      <w:pPr>
        <w:ind w:left="4365" w:hanging="360"/>
      </w:pPr>
      <w:rPr>
        <w:u w:val="none"/>
      </w:rPr>
    </w:lvl>
    <w:lvl w:ilvl="6">
      <w:start w:val="1"/>
      <w:numFmt w:val="bullet"/>
      <w:lvlText w:val="●"/>
      <w:lvlJc w:val="left"/>
      <w:pPr>
        <w:ind w:left="5085" w:hanging="360"/>
      </w:pPr>
      <w:rPr>
        <w:u w:val="none"/>
      </w:rPr>
    </w:lvl>
    <w:lvl w:ilvl="7">
      <w:start w:val="1"/>
      <w:numFmt w:val="bullet"/>
      <w:lvlText w:val="o"/>
      <w:lvlJc w:val="left"/>
      <w:pPr>
        <w:ind w:left="5805" w:hanging="360"/>
      </w:pPr>
      <w:rPr>
        <w:u w:val="none"/>
      </w:rPr>
    </w:lvl>
    <w:lvl w:ilvl="8">
      <w:start w:val="1"/>
      <w:numFmt w:val="bullet"/>
      <w:lvlText w:val="▪"/>
      <w:lvlJc w:val="left"/>
      <w:pPr>
        <w:ind w:left="6525" w:hanging="360"/>
      </w:pPr>
      <w:rPr>
        <w:u w:val="none"/>
      </w:rPr>
    </w:lvl>
  </w:abstractNum>
  <w:num w:numId="1">
    <w:abstractNumId w:val="5"/>
  </w:num>
  <w:num w:numId="2">
    <w:abstractNumId w:val="4"/>
  </w:num>
  <w:num w:numId="3">
    <w:abstractNumId w:val="8"/>
  </w:num>
  <w:num w:numId="4">
    <w:abstractNumId w:val="0"/>
  </w:num>
  <w:num w:numId="5">
    <w:abstractNumId w:val="6"/>
  </w:num>
  <w:num w:numId="6">
    <w:abstractNumId w:val="9"/>
  </w:num>
  <w:num w:numId="7">
    <w:abstractNumId w:val="1"/>
  </w:num>
  <w:num w:numId="8">
    <w:abstractNumId w:val="3"/>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960"/>
    <w:rsid w:val="00393D90"/>
    <w:rsid w:val="005C4BBD"/>
    <w:rsid w:val="005E4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CD837C"/>
  <w15:docId w15:val="{2C58F103-9BE1-47A4-AC5E-50C4B057E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ublic Sans" w:eastAsia="Public Sans" w:hAnsi="Public Sans" w:cs="Public Sans"/>
        <w:color w:val="4E4E51"/>
        <w:sz w:val="22"/>
        <w:szCs w:val="22"/>
        <w:lang w:val="en"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after="0"/>
      <w:ind w:left="-20"/>
      <w:outlineLvl w:val="0"/>
    </w:pPr>
    <w:rPr>
      <w:b/>
      <w:color w:val="3C1053"/>
      <w:sz w:val="48"/>
      <w:szCs w:val="48"/>
    </w:rPr>
  </w:style>
  <w:style w:type="paragraph" w:styleId="Heading2">
    <w:name w:val="heading 2"/>
    <w:basedOn w:val="Normal"/>
    <w:next w:val="Normal"/>
    <w:pPr>
      <w:keepNext/>
      <w:keepLines/>
      <w:spacing w:before="120" w:after="0"/>
      <w:outlineLvl w:val="1"/>
    </w:pPr>
    <w:rPr>
      <w:b/>
      <w:color w:val="017F92"/>
      <w:sz w:val="32"/>
      <w:szCs w:val="32"/>
    </w:rPr>
  </w:style>
  <w:style w:type="paragraph" w:styleId="Heading3">
    <w:name w:val="heading 3"/>
    <w:basedOn w:val="Normal"/>
    <w:next w:val="Normal"/>
    <w:pPr>
      <w:keepNext/>
      <w:keepLines/>
      <w:spacing w:before="200" w:after="0" w:line="240" w:lineRule="auto"/>
      <w:outlineLvl w:val="2"/>
    </w:pPr>
    <w:rPr>
      <w:b/>
      <w:sz w:val="24"/>
      <w:szCs w:val="24"/>
    </w:rPr>
  </w:style>
  <w:style w:type="paragraph" w:styleId="Heading4">
    <w:name w:val="heading 4"/>
    <w:basedOn w:val="Normal"/>
    <w:next w:val="Normal"/>
    <w:pPr>
      <w:keepNext/>
      <w:keepLines/>
      <w:spacing w:before="200" w:line="240" w:lineRule="auto"/>
      <w:outlineLvl w:val="3"/>
    </w:pPr>
    <w:rPr>
      <w:b/>
      <w:color w:val="4D4D4F"/>
      <w:sz w:val="20"/>
      <w:szCs w:val="20"/>
    </w:rPr>
  </w:style>
  <w:style w:type="paragraph" w:styleId="Heading5">
    <w:name w:val="heading 5"/>
    <w:basedOn w:val="Normal"/>
    <w:next w:val="Normal"/>
    <w:pPr>
      <w:keepNext/>
      <w:keepLines/>
      <w:outlineLvl w:val="4"/>
    </w:pPr>
  </w:style>
  <w:style w:type="paragraph" w:styleId="Heading6">
    <w:name w:val="heading 6"/>
    <w:basedOn w:val="Normal"/>
    <w:next w:val="Normal"/>
    <w:pPr>
      <w:keepNext/>
      <w:keepLine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200" w:after="0" w:line="240" w:lineRule="auto"/>
    </w:pPr>
    <w:rPr>
      <w:b/>
      <w:color w:val="3C1053"/>
      <w:sz w:val="56"/>
      <w:szCs w:val="56"/>
    </w:rPr>
  </w:style>
  <w:style w:type="paragraph" w:styleId="Subtitle">
    <w:name w:val="Subtitle"/>
    <w:basedOn w:val="Normal"/>
    <w:next w:val="Normal"/>
    <w:pPr>
      <w:keepNext/>
      <w:keepLines/>
    </w:pPr>
    <w:rPr>
      <w:rFonts w:ascii="Public Sans Medium" w:eastAsia="Public Sans Medium" w:hAnsi="Public Sans Medium" w:cs="Public Sans Medium"/>
      <w:color w:val="3C1053"/>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e.louisiana.gov/about/awards/staff-and-educator-award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docs.google.com/document/d/1d-wD6HFW2LIQ_JXaiiSsMKJwnJXWEvdKh1HXkIYNknE/edit?usp=sharing"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excellenteducators@la.gov" TargetMode="External"/><Relationship Id="rId4" Type="http://schemas.openxmlformats.org/officeDocument/2006/relationships/webSettings" Target="webSettings.xml"/><Relationship Id="rId9" Type="http://schemas.openxmlformats.org/officeDocument/2006/relationships/hyperlink" Target="https://doe.louisiana.gov/about/awards/staff-and-educator-awards"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doe.louisiana.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oe.louisian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980</Words>
  <Characters>5484</Characters>
  <Application>Microsoft Office Word</Application>
  <DocSecurity>0</DocSecurity>
  <Lines>203</Lines>
  <Paragraphs>59</Paragraphs>
  <ScaleCrop>false</ScaleCrop>
  <Company>State of Louisiana</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Stomps</cp:lastModifiedBy>
  <cp:revision>2</cp:revision>
  <dcterms:created xsi:type="dcterms:W3CDTF">2025-09-16T18:49:00Z</dcterms:created>
  <dcterms:modified xsi:type="dcterms:W3CDTF">2025-09-16T18:50:00Z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95ce3a2c-f1f9-447f-9ab3-0108fd155e84</vt:lpwstr>
  </property>
</Properties>
</file>