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F9" w:rsidRDefault="006E755B">
      <w:pPr>
        <w:jc w:val="center"/>
        <w:rPr>
          <w:rFonts w:ascii="Public Sans" w:eastAsia="Public Sans" w:hAnsi="Public Sans" w:cs="Public Sans"/>
          <w:b/>
          <w:color w:val="3C1053"/>
        </w:rPr>
      </w:pPr>
      <w:bookmarkStart w:id="0" w:name="_GoBack"/>
      <w:bookmarkEnd w:id="0"/>
      <w:r>
        <w:rPr>
          <w:rFonts w:ascii="Public Sans" w:eastAsia="Public Sans" w:hAnsi="Public Sans" w:cs="Public Sans"/>
          <w:b/>
          <w:color w:val="3C1053"/>
        </w:rPr>
        <w:t xml:space="preserve">Application Rubric </w:t>
      </w:r>
    </w:p>
    <w:p w:rsidR="000415F9" w:rsidRDefault="000415F9">
      <w:pPr>
        <w:jc w:val="center"/>
        <w:rPr>
          <w:rFonts w:ascii="Public Sans" w:eastAsia="Public Sans" w:hAnsi="Public Sans" w:cs="Public Sans"/>
          <w:b/>
          <w:color w:val="4E4E51"/>
        </w:rPr>
      </w:pPr>
    </w:p>
    <w:p w:rsidR="000415F9" w:rsidRDefault="006E755B">
      <w:pPr>
        <w:rPr>
          <w:rFonts w:ascii="Public Sans" w:eastAsia="Public Sans" w:hAnsi="Public Sans" w:cs="Public Sans"/>
          <w:color w:val="4E4E51"/>
          <w:u w:val="single"/>
        </w:rPr>
      </w:pPr>
      <w:r>
        <w:rPr>
          <w:rFonts w:ascii="Public Sans" w:eastAsia="Public Sans" w:hAnsi="Public Sans" w:cs="Public Sans"/>
          <w:color w:val="4E4E51"/>
        </w:rPr>
        <w:t xml:space="preserve">Candidate’s Name: </w:t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</w:rPr>
        <w:t xml:space="preserve">   School System Name: </w:t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</w:p>
    <w:p w:rsidR="000415F9" w:rsidRDefault="000415F9">
      <w:pPr>
        <w:rPr>
          <w:rFonts w:ascii="Public Sans" w:eastAsia="Public Sans" w:hAnsi="Public Sans" w:cs="Public Sans"/>
          <w:color w:val="4E4E51"/>
          <w:u w:val="single"/>
        </w:rPr>
      </w:pPr>
    </w:p>
    <w:p w:rsidR="000415F9" w:rsidRDefault="006E755B">
      <w:pPr>
        <w:spacing w:before="120" w:after="120"/>
        <w:jc w:val="center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>Please rate application materials using the rating scale (1-10) below.</w:t>
      </w:r>
    </w:p>
    <w:p w:rsidR="000415F9" w:rsidRDefault="000415F9">
      <w:pPr>
        <w:spacing w:before="120" w:after="120"/>
        <w:jc w:val="center"/>
        <w:rPr>
          <w:rFonts w:ascii="Public Sans" w:eastAsia="Public Sans" w:hAnsi="Public Sans" w:cs="Public Sans"/>
          <w:color w:val="4E4E51"/>
        </w:rPr>
      </w:pPr>
    </w:p>
    <w:tbl>
      <w:tblPr>
        <w:tblStyle w:val="a"/>
        <w:tblpPr w:leftFromText="180" w:rightFromText="180" w:topFromText="180" w:bottomFromText="180" w:vertAnchor="text" w:tblpX="210"/>
        <w:tblW w:w="10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2160"/>
        <w:gridCol w:w="2070"/>
        <w:gridCol w:w="1785"/>
      </w:tblGrid>
      <w:tr w:rsidR="000415F9">
        <w:tc>
          <w:tcPr>
            <w:tcW w:w="4275" w:type="dxa"/>
            <w:shd w:val="clear" w:color="auto" w:fill="017F92"/>
            <w:vAlign w:val="center"/>
          </w:tcPr>
          <w:p w:rsidR="000415F9" w:rsidRDefault="006E755B">
            <w:pPr>
              <w:jc w:val="center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Criteria</w:t>
            </w:r>
          </w:p>
        </w:tc>
        <w:tc>
          <w:tcPr>
            <w:tcW w:w="2160" w:type="dxa"/>
            <w:shd w:val="clear" w:color="auto" w:fill="017F92"/>
            <w:vAlign w:val="center"/>
          </w:tcPr>
          <w:p w:rsidR="000415F9" w:rsidRDefault="006E755B">
            <w:pPr>
              <w:jc w:val="center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Thoroughness of Response (10)</w:t>
            </w:r>
          </w:p>
        </w:tc>
        <w:tc>
          <w:tcPr>
            <w:tcW w:w="2070" w:type="dxa"/>
            <w:shd w:val="clear" w:color="auto" w:fill="017F92"/>
            <w:vAlign w:val="center"/>
          </w:tcPr>
          <w:p w:rsidR="000415F9" w:rsidRDefault="006E755B">
            <w:pPr>
              <w:jc w:val="center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Quality of Supporting Evidence (10)</w:t>
            </w:r>
          </w:p>
        </w:tc>
        <w:tc>
          <w:tcPr>
            <w:tcW w:w="1785" w:type="dxa"/>
            <w:shd w:val="clear" w:color="auto" w:fill="017F92"/>
            <w:vAlign w:val="center"/>
          </w:tcPr>
          <w:p w:rsidR="000415F9" w:rsidRDefault="006E755B">
            <w:pPr>
              <w:jc w:val="center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Total</w:t>
            </w:r>
          </w:p>
        </w:tc>
      </w:tr>
      <w:tr w:rsidR="000415F9">
        <w:trPr>
          <w:trHeight w:val="465"/>
        </w:trPr>
        <w:tc>
          <w:tcPr>
            <w:tcW w:w="4275" w:type="dxa"/>
            <w:vAlign w:val="center"/>
          </w:tcPr>
          <w:p w:rsidR="000415F9" w:rsidRDefault="006E755B">
            <w:pPr>
              <w:numPr>
                <w:ilvl w:val="0"/>
                <w:numId w:val="6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Work Performance and Skill</w:t>
            </w:r>
          </w:p>
        </w:tc>
        <w:tc>
          <w:tcPr>
            <w:tcW w:w="216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0415F9">
        <w:trPr>
          <w:trHeight w:val="780"/>
        </w:trPr>
        <w:tc>
          <w:tcPr>
            <w:tcW w:w="4275" w:type="dxa"/>
            <w:vAlign w:val="center"/>
          </w:tcPr>
          <w:p w:rsidR="000415F9" w:rsidRDefault="006E755B">
            <w:pPr>
              <w:numPr>
                <w:ilvl w:val="0"/>
                <w:numId w:val="6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School and Community Involvement</w:t>
            </w:r>
          </w:p>
        </w:tc>
        <w:tc>
          <w:tcPr>
            <w:tcW w:w="216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0415F9">
        <w:trPr>
          <w:trHeight w:val="542"/>
        </w:trPr>
        <w:tc>
          <w:tcPr>
            <w:tcW w:w="4275" w:type="dxa"/>
            <w:vAlign w:val="center"/>
          </w:tcPr>
          <w:p w:rsidR="000415F9" w:rsidRDefault="006E755B">
            <w:pPr>
              <w:numPr>
                <w:ilvl w:val="0"/>
                <w:numId w:val="6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Leadership and Commitment</w:t>
            </w:r>
          </w:p>
        </w:tc>
        <w:tc>
          <w:tcPr>
            <w:tcW w:w="216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0415F9">
        <w:trPr>
          <w:trHeight w:val="765"/>
        </w:trPr>
        <w:tc>
          <w:tcPr>
            <w:tcW w:w="4275" w:type="dxa"/>
            <w:vAlign w:val="center"/>
          </w:tcPr>
          <w:p w:rsidR="000415F9" w:rsidRDefault="006E755B">
            <w:pPr>
              <w:numPr>
                <w:ilvl w:val="0"/>
                <w:numId w:val="6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Stakeholder Support and Respect</w:t>
            </w:r>
          </w:p>
        </w:tc>
        <w:tc>
          <w:tcPr>
            <w:tcW w:w="216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0415F9">
        <w:trPr>
          <w:trHeight w:val="615"/>
        </w:trPr>
        <w:tc>
          <w:tcPr>
            <w:tcW w:w="4275" w:type="dxa"/>
            <w:vAlign w:val="center"/>
          </w:tcPr>
          <w:p w:rsidR="000415F9" w:rsidRDefault="006E755B">
            <w:pPr>
              <w:numPr>
                <w:ilvl w:val="0"/>
                <w:numId w:val="6"/>
              </w:numPr>
              <w:rPr>
                <w:rFonts w:ascii="Public Sans" w:eastAsia="Public Sans" w:hAnsi="Public Sans" w:cs="Public Sans"/>
                <w:color w:val="4E4E51"/>
              </w:rPr>
            </w:pPr>
            <w:bookmarkStart w:id="1" w:name="_gjdgxs" w:colFirst="0" w:colLast="0"/>
            <w:bookmarkEnd w:id="1"/>
            <w:r>
              <w:rPr>
                <w:rFonts w:ascii="Public Sans" w:eastAsia="Public Sans" w:hAnsi="Public Sans" w:cs="Public Sans"/>
                <w:color w:val="4E4E51"/>
              </w:rPr>
              <w:t>Enhances Image and Success</w:t>
            </w:r>
          </w:p>
        </w:tc>
        <w:tc>
          <w:tcPr>
            <w:tcW w:w="216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0415F9">
        <w:trPr>
          <w:trHeight w:val="630"/>
        </w:trPr>
        <w:tc>
          <w:tcPr>
            <w:tcW w:w="4275" w:type="dxa"/>
            <w:vAlign w:val="center"/>
          </w:tcPr>
          <w:p w:rsidR="000415F9" w:rsidRDefault="006E755B">
            <w:pPr>
              <w:numPr>
                <w:ilvl w:val="0"/>
                <w:numId w:val="6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Additional Exceptional Work</w:t>
            </w:r>
          </w:p>
        </w:tc>
        <w:tc>
          <w:tcPr>
            <w:tcW w:w="216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0415F9">
        <w:trPr>
          <w:trHeight w:val="375"/>
        </w:trPr>
        <w:tc>
          <w:tcPr>
            <w:tcW w:w="4275" w:type="dxa"/>
            <w:vAlign w:val="center"/>
          </w:tcPr>
          <w:p w:rsidR="000415F9" w:rsidRDefault="000415F9">
            <w:pPr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160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0415F9" w:rsidRDefault="006E755B">
            <w:pPr>
              <w:jc w:val="right"/>
              <w:rPr>
                <w:rFonts w:ascii="Public Sans" w:eastAsia="Public Sans" w:hAnsi="Public Sans" w:cs="Public Sans"/>
                <w:b/>
                <w:color w:val="4E4E51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</w:rPr>
              <w:t>Total points</w:t>
            </w:r>
          </w:p>
        </w:tc>
        <w:tc>
          <w:tcPr>
            <w:tcW w:w="1785" w:type="dxa"/>
            <w:vAlign w:val="center"/>
          </w:tcPr>
          <w:p w:rsidR="000415F9" w:rsidRDefault="000415F9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</w:tbl>
    <w:p w:rsidR="000415F9" w:rsidRDefault="006E755B">
      <w:pPr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NOTES:</w:t>
      </w: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rPr>
          <w:rFonts w:ascii="Public Sans" w:eastAsia="Public Sans" w:hAnsi="Public Sans" w:cs="Public Sans"/>
          <w:b/>
          <w:color w:val="4E4E51"/>
        </w:rPr>
      </w:pPr>
    </w:p>
    <w:p w:rsidR="000415F9" w:rsidRDefault="000415F9">
      <w:pPr>
        <w:spacing w:after="120"/>
        <w:rPr>
          <w:rFonts w:ascii="Public Sans" w:eastAsia="Public Sans" w:hAnsi="Public Sans" w:cs="Public Sans"/>
          <w:b/>
          <w:color w:val="4E4E51"/>
        </w:rPr>
      </w:pPr>
    </w:p>
    <w:p w:rsidR="000415F9" w:rsidRDefault="006E755B">
      <w:pPr>
        <w:spacing w:after="12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lastRenderedPageBreak/>
        <w:t>Rating Scale</w:t>
      </w:r>
    </w:p>
    <w:p w:rsidR="000415F9" w:rsidRDefault="006E755B">
      <w:pPr>
        <w:spacing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9-10 = Excellent response </w:t>
      </w:r>
    </w:p>
    <w:p w:rsidR="000415F9" w:rsidRDefault="006E755B">
      <w:pPr>
        <w:numPr>
          <w:ilvl w:val="0"/>
          <w:numId w:val="5"/>
        </w:numPr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>Addresses the writing prompt in a clear, coherent, and organized way</w:t>
      </w:r>
    </w:p>
    <w:p w:rsidR="000415F9" w:rsidRDefault="006E755B">
      <w:pPr>
        <w:numPr>
          <w:ilvl w:val="0"/>
          <w:numId w:val="5"/>
        </w:numPr>
        <w:rPr>
          <w:rFonts w:ascii="Public Sans" w:eastAsia="Public Sans" w:hAnsi="Public Sans" w:cs="Public Sans"/>
          <w:color w:val="434343"/>
        </w:rPr>
      </w:pPr>
      <w:r>
        <w:rPr>
          <w:rFonts w:ascii="Public Sans" w:eastAsia="Public Sans" w:hAnsi="Public Sans" w:cs="Public Sans"/>
          <w:color w:val="434343"/>
        </w:rPr>
        <w:t xml:space="preserve">Provides consistent and compelling evidence (including evidence of the impact) </w:t>
      </w:r>
    </w:p>
    <w:p w:rsidR="000415F9" w:rsidRDefault="006E755B">
      <w:pPr>
        <w:numPr>
          <w:ilvl w:val="0"/>
          <w:numId w:val="5"/>
        </w:numPr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 xml:space="preserve">Provides numerous relevant examples and details about the employee’s unique characteristics and </w:t>
      </w:r>
      <w:r>
        <w:rPr>
          <w:rFonts w:ascii="Public Sans" w:eastAsia="Public Sans" w:hAnsi="Public Sans" w:cs="Public Sans"/>
          <w:color w:val="4E4E51"/>
        </w:rPr>
        <w:t xml:space="preserve">impactful practices regarding their role </w:t>
      </w:r>
    </w:p>
    <w:p w:rsidR="000415F9" w:rsidRDefault="006E755B">
      <w:pPr>
        <w:numPr>
          <w:ilvl w:val="0"/>
          <w:numId w:val="5"/>
        </w:numPr>
        <w:spacing w:after="20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44746"/>
          <w:highlight w:val="white"/>
        </w:rPr>
        <w:t>Response is exemplary, significantly exceeding expectations, and serves as a model for others serving in this role</w:t>
      </w:r>
    </w:p>
    <w:p w:rsidR="000415F9" w:rsidRDefault="006E755B">
      <w:pPr>
        <w:spacing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7-8 = Very good response </w:t>
      </w:r>
    </w:p>
    <w:p w:rsidR="000415F9" w:rsidRDefault="006E755B">
      <w:pPr>
        <w:numPr>
          <w:ilvl w:val="0"/>
          <w:numId w:val="1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Addresses the writing prompt in a clear and organized way</w:t>
      </w:r>
    </w:p>
    <w:p w:rsidR="000415F9" w:rsidRDefault="006E755B">
      <w:pPr>
        <w:numPr>
          <w:ilvl w:val="0"/>
          <w:numId w:val="1"/>
        </w:numPr>
        <w:rPr>
          <w:rFonts w:ascii="Public Sans" w:eastAsia="Public Sans" w:hAnsi="Public Sans" w:cs="Public Sans"/>
          <w:color w:val="434343"/>
          <w:highlight w:val="white"/>
        </w:rPr>
      </w:pPr>
      <w:r>
        <w:rPr>
          <w:rFonts w:ascii="Public Sans" w:eastAsia="Public Sans" w:hAnsi="Public Sans" w:cs="Public Sans"/>
          <w:color w:val="434343"/>
          <w:highlight w:val="white"/>
        </w:rPr>
        <w:t>Provides some c</w:t>
      </w:r>
      <w:r>
        <w:rPr>
          <w:rFonts w:ascii="Public Sans" w:eastAsia="Public Sans" w:hAnsi="Public Sans" w:cs="Public Sans"/>
          <w:color w:val="434343"/>
          <w:highlight w:val="white"/>
        </w:rPr>
        <w:t xml:space="preserve">ompelling evidence (including evidence of the impact) </w:t>
      </w:r>
    </w:p>
    <w:p w:rsidR="000415F9" w:rsidRDefault="006E755B">
      <w:pPr>
        <w:numPr>
          <w:ilvl w:val="0"/>
          <w:numId w:val="1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Provides several relevant examples and details about the employee’s unique characteristics and impactful practices regarding their role </w:t>
      </w:r>
    </w:p>
    <w:p w:rsidR="000415F9" w:rsidRDefault="006E755B">
      <w:pPr>
        <w:numPr>
          <w:ilvl w:val="0"/>
          <w:numId w:val="1"/>
        </w:numPr>
        <w:spacing w:after="60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44746"/>
          <w:highlight w:val="white"/>
        </w:rPr>
        <w:t>Response exceeds expectations and offers guidance to others serving in this role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</w:t>
      </w:r>
    </w:p>
    <w:p w:rsidR="000415F9" w:rsidRDefault="006E755B">
      <w:pPr>
        <w:spacing w:before="200"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5-6 = Satisfactory/average response </w:t>
      </w:r>
    </w:p>
    <w:p w:rsidR="000415F9" w:rsidRDefault="006E755B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Partially addresses the writing prompt in a somewhat organized way</w:t>
      </w:r>
    </w:p>
    <w:p w:rsidR="000415F9" w:rsidRDefault="006E755B">
      <w:pPr>
        <w:numPr>
          <w:ilvl w:val="0"/>
          <w:numId w:val="2"/>
        </w:numPr>
        <w:rPr>
          <w:rFonts w:ascii="Public Sans" w:eastAsia="Public Sans" w:hAnsi="Public Sans" w:cs="Public Sans"/>
          <w:color w:val="434343"/>
          <w:highlight w:val="white"/>
        </w:rPr>
      </w:pPr>
      <w:r>
        <w:rPr>
          <w:rFonts w:ascii="Public Sans" w:eastAsia="Public Sans" w:hAnsi="Public Sans" w:cs="Public Sans"/>
          <w:color w:val="434343"/>
          <w:highlight w:val="white"/>
        </w:rPr>
        <w:t>Provides some evidence of impact</w:t>
      </w:r>
    </w:p>
    <w:p w:rsidR="000415F9" w:rsidRDefault="006E755B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Provides a few relevant examples and 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details about the employee’s unique characteristics and impactful practices regarding their role </w:t>
      </w:r>
    </w:p>
    <w:p w:rsidR="000415F9" w:rsidRDefault="006E755B">
      <w:pPr>
        <w:numPr>
          <w:ilvl w:val="0"/>
          <w:numId w:val="2"/>
        </w:numPr>
        <w:spacing w:after="60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44746"/>
          <w:highlight w:val="white"/>
        </w:rPr>
        <w:t>Response meets expectations and assists others serving in this role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</w:t>
      </w:r>
    </w:p>
    <w:p w:rsidR="000415F9" w:rsidRDefault="006E755B">
      <w:pPr>
        <w:spacing w:before="200"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3-4 = Fair/weak response </w:t>
      </w:r>
    </w:p>
    <w:p w:rsidR="000415F9" w:rsidRDefault="006E755B">
      <w:pPr>
        <w:numPr>
          <w:ilvl w:val="0"/>
          <w:numId w:val="3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Minimally addresses the writing prompt in a somewhat organized </w:t>
      </w:r>
      <w:r>
        <w:rPr>
          <w:rFonts w:ascii="Public Sans" w:eastAsia="Public Sans" w:hAnsi="Public Sans" w:cs="Public Sans"/>
          <w:color w:val="4E4E51"/>
          <w:highlight w:val="white"/>
        </w:rPr>
        <w:t>way</w:t>
      </w:r>
    </w:p>
    <w:p w:rsidR="000415F9" w:rsidRDefault="006E755B">
      <w:pPr>
        <w:numPr>
          <w:ilvl w:val="0"/>
          <w:numId w:val="3"/>
        </w:numPr>
        <w:rPr>
          <w:rFonts w:ascii="Public Sans" w:eastAsia="Public Sans" w:hAnsi="Public Sans" w:cs="Public Sans"/>
          <w:color w:val="434343"/>
          <w:highlight w:val="white"/>
        </w:rPr>
      </w:pPr>
      <w:r>
        <w:rPr>
          <w:rFonts w:ascii="Public Sans" w:eastAsia="Public Sans" w:hAnsi="Public Sans" w:cs="Public Sans"/>
          <w:color w:val="434343"/>
          <w:highlight w:val="white"/>
        </w:rPr>
        <w:t>Provides minimal evidence of impact</w:t>
      </w:r>
    </w:p>
    <w:p w:rsidR="000415F9" w:rsidRDefault="006E755B">
      <w:pPr>
        <w:numPr>
          <w:ilvl w:val="0"/>
          <w:numId w:val="3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Only infers relevant examples and details about the employee’s unique characteristics and impactful practices regarding their role </w:t>
      </w:r>
    </w:p>
    <w:p w:rsidR="000415F9" w:rsidRDefault="006E755B">
      <w:pPr>
        <w:numPr>
          <w:ilvl w:val="0"/>
          <w:numId w:val="3"/>
        </w:numPr>
        <w:spacing w:after="60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44746"/>
          <w:highlight w:val="white"/>
        </w:rPr>
        <w:t>Response partially meets expectations and rarely assists others serving in this role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</w:t>
      </w:r>
    </w:p>
    <w:p w:rsidR="000415F9" w:rsidRDefault="006E755B">
      <w:pPr>
        <w:spacing w:before="200"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&lt;2 = Inadequate or minimal response </w:t>
      </w:r>
    </w:p>
    <w:p w:rsidR="000415F9" w:rsidRDefault="006E755B">
      <w:pPr>
        <w:numPr>
          <w:ilvl w:val="0"/>
          <w:numId w:val="4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Does not address the writing prompt</w:t>
      </w:r>
    </w:p>
    <w:p w:rsidR="000415F9" w:rsidRDefault="006E755B">
      <w:pPr>
        <w:numPr>
          <w:ilvl w:val="0"/>
          <w:numId w:val="4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34343"/>
          <w:highlight w:val="white"/>
        </w:rPr>
        <w:t>Provides no evidence of impact</w:t>
      </w:r>
    </w:p>
    <w:p w:rsidR="000415F9" w:rsidRDefault="006E755B">
      <w:pPr>
        <w:numPr>
          <w:ilvl w:val="0"/>
          <w:numId w:val="4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lastRenderedPageBreak/>
        <w:t xml:space="preserve">Provides general statements with no examples or details about the employee’s unique characteristics and impactful practices </w:t>
      </w:r>
    </w:p>
    <w:p w:rsidR="000415F9" w:rsidRDefault="006E755B">
      <w:pPr>
        <w:numPr>
          <w:ilvl w:val="0"/>
          <w:numId w:val="4"/>
        </w:numPr>
        <w:spacing w:after="60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44746"/>
          <w:highlight w:val="white"/>
        </w:rPr>
        <w:t>Response falls below expectations for serving in this role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</w:t>
      </w:r>
    </w:p>
    <w:p w:rsidR="000415F9" w:rsidRDefault="000415F9">
      <w:pPr>
        <w:spacing w:after="60"/>
        <w:ind w:left="720"/>
        <w:rPr>
          <w:rFonts w:ascii="Public Sans" w:eastAsia="Public Sans" w:hAnsi="Public Sans" w:cs="Public Sans"/>
          <w:color w:val="4E4E51"/>
          <w:highlight w:val="yellow"/>
        </w:rPr>
      </w:pPr>
    </w:p>
    <w:p w:rsidR="000415F9" w:rsidRDefault="000415F9">
      <w:pPr>
        <w:rPr>
          <w:rFonts w:ascii="Public Sans" w:eastAsia="Public Sans" w:hAnsi="Public Sans" w:cs="Public Sans"/>
          <w:color w:val="434343"/>
        </w:rPr>
      </w:pPr>
    </w:p>
    <w:sectPr w:rsidR="000415F9">
      <w:headerReference w:type="default" r:id="rId7"/>
      <w:footerReference w:type="default" r:id="rId8"/>
      <w:pgSz w:w="12240" w:h="15840"/>
      <w:pgMar w:top="288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5B" w:rsidRDefault="006E755B">
      <w:r>
        <w:separator/>
      </w:r>
    </w:p>
  </w:endnote>
  <w:endnote w:type="continuationSeparator" w:id="0">
    <w:p w:rsidR="006E755B" w:rsidRDefault="006E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F9" w:rsidRDefault="000415F9">
    <w:pPr>
      <w:tabs>
        <w:tab w:val="center" w:pos="4680"/>
        <w:tab w:val="right" w:pos="9360"/>
      </w:tabs>
      <w:rPr>
        <w:rFonts w:ascii="Public Sans" w:eastAsia="Public Sans" w:hAnsi="Public Sans" w:cs="Public Sans"/>
      </w:rPr>
    </w:pPr>
    <w:bookmarkStart w:id="2" w:name="_mud5nye8bpan" w:colFirst="0" w:colLast="0"/>
    <w:bookmarkEnd w:id="2"/>
  </w:p>
  <w:p w:rsidR="000415F9" w:rsidRDefault="006E755B">
    <w:pPr>
      <w:tabs>
        <w:tab w:val="center" w:pos="4680"/>
        <w:tab w:val="right" w:pos="9360"/>
      </w:tabs>
      <w:ind w:left="-360" w:right="-360"/>
      <w:jc w:val="center"/>
    </w:pPr>
    <w:r>
      <w:rPr>
        <w:noProof/>
      </w:rPr>
      <w:drawing>
        <wp:inline distT="114300" distB="114300" distL="114300" distR="114300">
          <wp:extent cx="7315200" cy="69448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67" r="367"/>
                  <a:stretch>
                    <a:fillRect/>
                  </a:stretch>
                </pic:blipFill>
                <pic:spPr>
                  <a:xfrm>
                    <a:off x="0" y="0"/>
                    <a:ext cx="7315200" cy="694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5B" w:rsidRDefault="006E755B">
      <w:r>
        <w:separator/>
      </w:r>
    </w:p>
  </w:footnote>
  <w:footnote w:type="continuationSeparator" w:id="0">
    <w:p w:rsidR="006E755B" w:rsidRDefault="006E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F9" w:rsidRDefault="006E75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360" w:right="-360"/>
      <w:rPr>
        <w:color w:val="000000"/>
      </w:rPr>
    </w:pPr>
    <w:r>
      <w:rPr>
        <w:noProof/>
      </w:rPr>
      <w:drawing>
        <wp:inline distT="114300" distB="114300" distL="114300" distR="114300">
          <wp:extent cx="7315200" cy="1413477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60" b="160"/>
                  <a:stretch>
                    <a:fillRect/>
                  </a:stretch>
                </pic:blipFill>
                <pic:spPr>
                  <a:xfrm>
                    <a:off x="0" y="0"/>
                    <a:ext cx="7315200" cy="1413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4CFF"/>
    <w:multiLevelType w:val="multilevel"/>
    <w:tmpl w:val="09960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4257D1"/>
    <w:multiLevelType w:val="multilevel"/>
    <w:tmpl w:val="4C2CC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C015FA"/>
    <w:multiLevelType w:val="multilevel"/>
    <w:tmpl w:val="AC5A6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C3DF6"/>
    <w:multiLevelType w:val="multilevel"/>
    <w:tmpl w:val="7A987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12F9B"/>
    <w:multiLevelType w:val="multilevel"/>
    <w:tmpl w:val="F8187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F7090D"/>
    <w:multiLevelType w:val="multilevel"/>
    <w:tmpl w:val="B7D4E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F9"/>
    <w:rsid w:val="000415F9"/>
    <w:rsid w:val="006E755B"/>
    <w:rsid w:val="00E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FBBBF-50BC-4C08-9E09-8499300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Whitley Moore (DOE)</dc:creator>
  <cp:lastModifiedBy>Whitley Moore (DOE)</cp:lastModifiedBy>
  <cp:revision>2</cp:revision>
  <dcterms:created xsi:type="dcterms:W3CDTF">2025-08-14T19:05:00Z</dcterms:created>
  <dcterms:modified xsi:type="dcterms:W3CDTF">2025-08-14T19:05:00Z</dcterms:modified>
</cp:coreProperties>
</file>