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C8F4B23" w14:textId="77777777" w:rsidR="00D02FE2" w:rsidRDefault="00D02FE2">
      <w:pPr>
        <w:pStyle w:val="Title"/>
        <w:rPr>
          <w:sz w:val="52"/>
          <w:szCs w:val="52"/>
          <w:highlight w:val="white"/>
        </w:rPr>
      </w:pPr>
      <w:bookmarkStart w:id="0" w:name="_men8cpqf97w2" w:colFirst="0" w:colLast="0"/>
      <w:bookmarkEnd w:id="0"/>
    </w:p>
    <w:p w14:paraId="60425D3F" w14:textId="77777777" w:rsidR="00D02FE2" w:rsidRDefault="00D02FE2">
      <w:pPr>
        <w:pStyle w:val="Title"/>
        <w:rPr>
          <w:sz w:val="52"/>
          <w:szCs w:val="52"/>
          <w:highlight w:val="white"/>
        </w:rPr>
      </w:pPr>
      <w:bookmarkStart w:id="1" w:name="_ley4cq7lv0sb" w:colFirst="0" w:colLast="0"/>
      <w:bookmarkEnd w:id="1"/>
    </w:p>
    <w:p w14:paraId="6D002A6D" w14:textId="77777777" w:rsidR="00D02FE2" w:rsidRDefault="00000000">
      <w:pPr>
        <w:pStyle w:val="Heading1"/>
        <w:rPr>
          <w:highlight w:val="white"/>
        </w:rPr>
      </w:pPr>
      <w:bookmarkStart w:id="2" w:name="_7eke042h1yyy" w:colFirst="0" w:colLast="0"/>
      <w:bookmarkEnd w:id="2"/>
      <w:r>
        <w:rPr>
          <w:highlight w:val="white"/>
        </w:rPr>
        <w:t xml:space="preserve">School Health Service Provider of the Year Rubric </w:t>
      </w:r>
    </w:p>
    <w:p w14:paraId="3A68910F" w14:textId="77777777" w:rsidR="00D02FE2" w:rsidRDefault="00000000">
      <w:pPr>
        <w:pStyle w:val="Subtitle"/>
        <w:spacing w:line="240" w:lineRule="auto"/>
        <w:rPr>
          <w:highlight w:val="white"/>
        </w:rPr>
      </w:pPr>
      <w:bookmarkStart w:id="3" w:name="_u6cv9xnlzg56" w:colFirst="0" w:colLast="0"/>
      <w:bookmarkEnd w:id="3"/>
      <w:r>
        <w:rPr>
          <w:highlight w:val="white"/>
        </w:rPr>
        <w:t xml:space="preserve">2026-2027 </w:t>
      </w:r>
    </w:p>
    <w:p w14:paraId="5891B0DC" w14:textId="77777777" w:rsidR="00D02FE2" w:rsidRDefault="00000000">
      <w:pPr>
        <w:pStyle w:val="Heading2"/>
        <w:spacing w:before="240" w:after="240" w:line="240" w:lineRule="auto"/>
      </w:pPr>
      <w:bookmarkStart w:id="4" w:name="_3azkvrs0qrz3" w:colFirst="0" w:colLast="0"/>
      <w:bookmarkEnd w:id="4"/>
      <w:r>
        <w:t>Overview:</w:t>
      </w:r>
    </w:p>
    <w:p w14:paraId="683ABB8A" w14:textId="77777777" w:rsidR="00D02FE2" w:rsidRDefault="00000000">
      <w:pPr>
        <w:spacing w:before="240" w:after="240" w:line="240" w:lineRule="auto"/>
      </w:pPr>
      <w:r>
        <w:t>The Louisiana Department of Education recognizes that school health providers play a vital role in supporting student health, well-being, and success. Through the School Health Service Provider of the Year program, the Department celebrates exceptional individuals whose expertise, dedication, and service make a meaningful difference in the lives of students, schools, and communities.</w:t>
      </w:r>
    </w:p>
    <w:p w14:paraId="3039923F" w14:textId="77777777" w:rsidR="00D02FE2" w:rsidRDefault="00000000">
      <w:pPr>
        <w:spacing w:before="240" w:after="240" w:line="240" w:lineRule="auto"/>
      </w:pPr>
      <w:r>
        <w:t xml:space="preserve">School Health Service Provider of the Year nominees may include occupational therapists, physical therapists, speech-language pathologists, audiologists, registered nurses, nurse practitioners, licensed practical nurses, or licensed behavioral health providers, including LCSWs, LMSWs, LPCs, psychologists, and </w:t>
      </w:r>
      <w:r>
        <w:rPr>
          <w:color w:val="434343"/>
        </w:rPr>
        <w:t>other appropriately licensed or credentialed health professionals who provide school-based health services to students</w:t>
      </w:r>
      <w:r>
        <w:t>.</w:t>
      </w:r>
    </w:p>
    <w:p w14:paraId="2BAC510E" w14:textId="77777777" w:rsidR="00D02FE2" w:rsidRDefault="00000000">
      <w:pPr>
        <w:pStyle w:val="Heading2"/>
        <w:spacing w:before="240" w:after="240" w:line="240" w:lineRule="auto"/>
      </w:pPr>
      <w:bookmarkStart w:id="5" w:name="_ypp3k9v5eojn" w:colFirst="0" w:colLast="0"/>
      <w:bookmarkEnd w:id="5"/>
      <w:r>
        <w:t xml:space="preserve">Competencies: </w:t>
      </w:r>
    </w:p>
    <w:p w14:paraId="0CAE5B95" w14:textId="77777777" w:rsidR="00D02FE2" w:rsidRDefault="00000000">
      <w:pPr>
        <w:spacing w:before="240" w:after="240" w:line="240" w:lineRule="auto"/>
      </w:pPr>
      <w:r>
        <w:t xml:space="preserve">An exemplary candidate for </w:t>
      </w:r>
      <w:r>
        <w:rPr>
          <w:b/>
          <w:bCs/>
        </w:rPr>
        <w:t>School Health Service Provider of the Year</w:t>
      </w:r>
      <w:r>
        <w:t xml:space="preserve"> demonstrates excellence and impact in the following areas:</w:t>
      </w:r>
    </w:p>
    <w:p w14:paraId="17FC2046" w14:textId="77777777" w:rsidR="00D02FE2" w:rsidRDefault="00000000">
      <w:pPr>
        <w:numPr>
          <w:ilvl w:val="0"/>
          <w:numId w:val="1"/>
        </w:numPr>
        <w:spacing w:before="240" w:after="0" w:line="240" w:lineRule="auto"/>
      </w:pPr>
      <w:r>
        <w:t>Knowledge and Expertise in the Field</w:t>
      </w:r>
    </w:p>
    <w:p w14:paraId="3E6ED94C" w14:textId="77777777" w:rsidR="00D02FE2" w:rsidRDefault="00000000">
      <w:pPr>
        <w:numPr>
          <w:ilvl w:val="0"/>
          <w:numId w:val="1"/>
        </w:numPr>
        <w:spacing w:after="0" w:line="240" w:lineRule="auto"/>
      </w:pPr>
      <w:r>
        <w:t>Advocate for Student Health</w:t>
      </w:r>
    </w:p>
    <w:p w14:paraId="3D931778" w14:textId="77777777" w:rsidR="00D02FE2" w:rsidRDefault="00000000">
      <w:pPr>
        <w:numPr>
          <w:ilvl w:val="0"/>
          <w:numId w:val="1"/>
        </w:numPr>
        <w:spacing w:after="0" w:line="240" w:lineRule="auto"/>
      </w:pPr>
      <w:r>
        <w:t>Professional Growth</w:t>
      </w:r>
    </w:p>
    <w:p w14:paraId="4EF82EC9" w14:textId="77777777" w:rsidR="00D02FE2" w:rsidRDefault="00000000">
      <w:pPr>
        <w:numPr>
          <w:ilvl w:val="0"/>
          <w:numId w:val="1"/>
        </w:numPr>
        <w:spacing w:after="0" w:line="240" w:lineRule="auto"/>
      </w:pPr>
      <w:r>
        <w:t>Health Program Growth</w:t>
      </w:r>
    </w:p>
    <w:p w14:paraId="2227A6D8" w14:textId="77777777" w:rsidR="00D02FE2" w:rsidRDefault="00000000">
      <w:pPr>
        <w:numPr>
          <w:ilvl w:val="0"/>
          <w:numId w:val="1"/>
        </w:numPr>
        <w:spacing w:after="0" w:line="240" w:lineRule="auto"/>
      </w:pPr>
      <w:r>
        <w:t>Represents and Advances Their Profession</w:t>
      </w:r>
    </w:p>
    <w:p w14:paraId="66386D6E" w14:textId="77777777" w:rsidR="00D02FE2" w:rsidRDefault="00000000">
      <w:pPr>
        <w:numPr>
          <w:ilvl w:val="0"/>
          <w:numId w:val="1"/>
        </w:numPr>
        <w:spacing w:after="240" w:line="240" w:lineRule="auto"/>
      </w:pPr>
      <w:r>
        <w:t xml:space="preserve">Exceptional Service and Impact </w:t>
      </w:r>
    </w:p>
    <w:p w14:paraId="1DCB014F" w14:textId="77777777" w:rsidR="00D02FE2" w:rsidRDefault="00000000">
      <w:pPr>
        <w:pStyle w:val="Heading2"/>
        <w:tabs>
          <w:tab w:val="left" w:pos="1020"/>
        </w:tabs>
        <w:spacing w:before="200" w:line="240" w:lineRule="auto"/>
        <w:rPr>
          <w:highlight w:val="white"/>
        </w:rPr>
      </w:pPr>
      <w:bookmarkStart w:id="6" w:name="_mervzga5e8fq" w:colFirst="0" w:colLast="0"/>
      <w:bookmarkEnd w:id="6"/>
      <w:r>
        <w:rPr>
          <w:highlight w:val="white"/>
        </w:rPr>
        <w:t xml:space="preserve">How Responses Are Evaluated: </w:t>
      </w:r>
    </w:p>
    <w:p w14:paraId="0FFE0034" w14:textId="77777777" w:rsidR="00D02FE2" w:rsidRDefault="00000000">
      <w:pPr>
        <w:spacing w:before="240" w:after="240" w:line="276" w:lineRule="auto"/>
      </w:pPr>
      <w:r>
        <w:rPr>
          <w:b/>
          <w:bCs/>
        </w:rPr>
        <w:t xml:space="preserve">Exceptional candidates do more than perform their assigned </w:t>
      </w:r>
      <w:proofErr w:type="gramStart"/>
      <w:r>
        <w:rPr>
          <w:b/>
          <w:bCs/>
        </w:rPr>
        <w:t>duties—</w:t>
      </w:r>
      <w:proofErr w:type="gramEnd"/>
      <w:r>
        <w:rPr>
          <w:b/>
          <w:bCs/>
        </w:rPr>
        <w:t>they create meaningful impact.</w:t>
      </w:r>
      <w:r>
        <w:t xml:space="preserve"> Responses should go beyond describing what the candidate does to show </w:t>
      </w:r>
      <w:r>
        <w:rPr>
          <w:b/>
          <w:bCs/>
        </w:rPr>
        <w:t>how they do it, why it matters, and the difference their actions make</w:t>
      </w:r>
      <w:r>
        <w:t>.</w:t>
      </w:r>
    </w:p>
    <w:p w14:paraId="1E5A8FD4" w14:textId="77777777" w:rsidR="00D02FE2" w:rsidRDefault="00000000">
      <w:pPr>
        <w:spacing w:before="240" w:after="240" w:line="276" w:lineRule="auto"/>
      </w:pPr>
      <w:r>
        <w:t xml:space="preserve">Strong responses provide specific examples and evidence of the candidate’s excellence, initiative, leadership, service, relationships, and impact. Evidence may include </w:t>
      </w:r>
      <w:r>
        <w:rPr>
          <w:b/>
          <w:bCs/>
        </w:rPr>
        <w:t>specific examples, measurable results, observations, testimonials, or other evidence</w:t>
      </w:r>
      <w:r>
        <w:t xml:space="preserve"> demonstrating the candidate’s impact on students, colleagues, the school, and/or community.</w:t>
      </w:r>
    </w:p>
    <w:p w14:paraId="134C6FB1" w14:textId="77777777" w:rsidR="00D02FE2" w:rsidRDefault="00D02FE2">
      <w:pPr>
        <w:spacing w:before="240" w:after="240" w:line="276" w:lineRule="auto"/>
        <w:rPr>
          <w:b/>
          <w:bCs/>
        </w:rPr>
      </w:pPr>
    </w:p>
    <w:p w14:paraId="76658B33" w14:textId="77777777" w:rsidR="00D02FE2" w:rsidRDefault="00000000">
      <w:pPr>
        <w:pStyle w:val="Heading2"/>
        <w:tabs>
          <w:tab w:val="left" w:pos="1710"/>
        </w:tabs>
        <w:spacing w:line="240" w:lineRule="auto"/>
      </w:pPr>
      <w:bookmarkStart w:id="7" w:name="_8lupy1ejnnit" w:colFirst="0" w:colLast="0"/>
      <w:bookmarkEnd w:id="7"/>
      <w:r>
        <w:rPr>
          <w:highlight w:val="white"/>
        </w:rPr>
        <w:lastRenderedPageBreak/>
        <w:t xml:space="preserve">Rubric Score Categories and Exemplary Descriptions:  </w:t>
      </w:r>
    </w:p>
    <w:p w14:paraId="309A22AF" w14:textId="77777777" w:rsidR="00D02FE2" w:rsidRDefault="00000000">
      <w:pPr>
        <w:tabs>
          <w:tab w:val="left" w:pos="1710"/>
        </w:tabs>
        <w:spacing w:before="240" w:after="240"/>
      </w:pPr>
      <w:r>
        <w:t xml:space="preserve">For each essay response, reviewers will assign a score based on the evidence provided in the response. A score of </w:t>
      </w:r>
      <w:r>
        <w:rPr>
          <w:b/>
          <w:bCs/>
        </w:rPr>
        <w:t>4 is the highest level of performance</w:t>
      </w:r>
      <w:r>
        <w:t xml:space="preserve">, and a score of </w:t>
      </w:r>
      <w:r>
        <w:rPr>
          <w:b/>
          <w:bCs/>
        </w:rPr>
        <w:t>1 is the lowest level of performance</w:t>
      </w:r>
      <w:r>
        <w:t>. Reviewers should use the score descriptions below to determine the level that best reflects the strength, specificity, and impact of the evidence provided.</w:t>
      </w:r>
    </w:p>
    <w:p w14:paraId="2431507E" w14:textId="77777777" w:rsidR="00D02FE2" w:rsidRDefault="00000000">
      <w:pPr>
        <w:tabs>
          <w:tab w:val="left" w:pos="1710"/>
        </w:tabs>
        <w:spacing w:before="240" w:after="240"/>
      </w:pPr>
      <w:r>
        <w:rPr>
          <w:b/>
          <w:bCs/>
        </w:rPr>
        <w:t>Candidates should use the score description for an “Exceptional Response” as a guide when developing their responses.</w:t>
      </w:r>
      <w:r>
        <w:t xml:space="preserve"> The descriptions are intended to help candidates understand the level of specificity, evidence, and demonstrated impact expected in a strong response.</w:t>
      </w:r>
    </w:p>
    <w:p w14:paraId="12E9BF1A" w14:textId="77777777" w:rsidR="00D02FE2" w:rsidRDefault="00D02FE2">
      <w:pPr>
        <w:tabs>
          <w:tab w:val="left" w:pos="1710"/>
        </w:tabs>
        <w:spacing w:before="240" w:after="240"/>
      </w:pPr>
    </w:p>
    <w:tbl>
      <w:tblPr>
        <w:tblStyle w:val="a"/>
        <w:tblpPr w:leftFromText="180" w:rightFromText="180" w:topFromText="180" w:bottomFromText="180" w:vertAnchor="text"/>
        <w:tblW w:w="106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4275"/>
        <w:gridCol w:w="6405"/>
      </w:tblGrid>
      <w:tr w:rsidR="00D02FE2" w14:paraId="636F8BCD" w14:textId="77777777" w:rsidTr="00122257">
        <w:trPr>
          <w:trHeight w:val="75"/>
        </w:trPr>
        <w:tc>
          <w:tcPr>
            <w:tcW w:w="4275" w:type="dxa"/>
            <w:shd w:val="clear" w:color="auto" w:fill="017F92"/>
            <w:vAlign w:val="center"/>
          </w:tcPr>
          <w:p w14:paraId="2C550D4E" w14:textId="77777777" w:rsidR="00D02FE2" w:rsidRDefault="00000000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Score Category</w:t>
            </w:r>
          </w:p>
        </w:tc>
        <w:tc>
          <w:tcPr>
            <w:tcW w:w="6405" w:type="dxa"/>
            <w:shd w:val="clear" w:color="auto" w:fill="017F92"/>
            <w:vAlign w:val="center"/>
          </w:tcPr>
          <w:p w14:paraId="55EC4067" w14:textId="77777777" w:rsidR="00D02FE2" w:rsidRDefault="00000000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Score Descriptions </w:t>
            </w:r>
          </w:p>
        </w:tc>
      </w:tr>
      <w:tr w:rsidR="00D02FE2" w14:paraId="09398621" w14:textId="77777777" w:rsidTr="00122257">
        <w:trPr>
          <w:trHeight w:val="465"/>
        </w:trPr>
        <w:tc>
          <w:tcPr>
            <w:tcW w:w="4275" w:type="dxa"/>
            <w:vAlign w:val="center"/>
          </w:tcPr>
          <w:p w14:paraId="49533640" w14:textId="77777777" w:rsidR="00D02FE2" w:rsidRDefault="00000000">
            <w:pPr>
              <w:spacing w:after="0" w:line="240" w:lineRule="auto"/>
            </w:pPr>
            <w:r>
              <w:t>4: Exceptional Response</w:t>
            </w:r>
          </w:p>
        </w:tc>
        <w:tc>
          <w:tcPr>
            <w:tcW w:w="6405" w:type="dxa"/>
            <w:vAlign w:val="center"/>
          </w:tcPr>
          <w:p w14:paraId="18551BFB" w14:textId="77777777" w:rsidR="00D02FE2" w:rsidRDefault="00000000">
            <w:pPr>
              <w:spacing w:after="0" w:line="240" w:lineRule="auto"/>
            </w:pPr>
            <w:r>
              <w:t xml:space="preserve">Provides </w:t>
            </w:r>
            <w:r>
              <w:rPr>
                <w:b/>
                <w:bCs/>
              </w:rPr>
              <w:t>compelling, specific evidence</w:t>
            </w:r>
            <w:r>
              <w:t xml:space="preserve"> that the candidate demonstrates exceptional performance related to the criterion and consistently exceeds expectations. Examples clearly demonstrate </w:t>
            </w:r>
            <w:r>
              <w:rPr>
                <w:b/>
                <w:bCs/>
              </w:rPr>
              <w:t>what the candidate did, why it mattered, and the difference it made</w:t>
            </w:r>
            <w:r>
              <w:t xml:space="preserve">. Evidence shows meaningful impact that extends beyond the candidate’s assigned responsibilities and may include measurable results, testimonials, observations, or other evidence of influence.  </w:t>
            </w:r>
          </w:p>
          <w:p w14:paraId="141F20C9" w14:textId="77777777" w:rsidR="00D02FE2" w:rsidRDefault="00D02FE2">
            <w:pPr>
              <w:spacing w:after="0" w:line="240" w:lineRule="auto"/>
            </w:pPr>
          </w:p>
        </w:tc>
      </w:tr>
      <w:tr w:rsidR="00D02FE2" w14:paraId="054B2BEF" w14:textId="77777777" w:rsidTr="00122257">
        <w:trPr>
          <w:trHeight w:val="780"/>
        </w:trPr>
        <w:tc>
          <w:tcPr>
            <w:tcW w:w="4275" w:type="dxa"/>
            <w:vAlign w:val="center"/>
          </w:tcPr>
          <w:p w14:paraId="7EDB61EC" w14:textId="77777777" w:rsidR="00D02FE2" w:rsidRDefault="00000000">
            <w:pPr>
              <w:spacing w:after="0" w:line="240" w:lineRule="auto"/>
            </w:pPr>
            <w:r>
              <w:t>3: Strong Response</w:t>
            </w:r>
          </w:p>
        </w:tc>
        <w:tc>
          <w:tcPr>
            <w:tcW w:w="6405" w:type="dxa"/>
            <w:vAlign w:val="center"/>
          </w:tcPr>
          <w:p w14:paraId="414894F1" w14:textId="77777777" w:rsidR="00D02FE2" w:rsidRDefault="00000000">
            <w:pPr>
              <w:spacing w:after="0" w:line="240" w:lineRule="auto"/>
            </w:pPr>
            <w:r>
              <w:t xml:space="preserve">Provides </w:t>
            </w:r>
            <w:r>
              <w:rPr>
                <w:b/>
                <w:bCs/>
              </w:rPr>
              <w:t>clear, specific evidence</w:t>
            </w:r>
            <w:r>
              <w:t xml:space="preserve"> that the candidate demonstrates strong performance related to the criterion and exceeds expectations. Examples demonstrate positive contributions and provide evidence of meaningful impact on students, colleagues, the school, and/or community. </w:t>
            </w:r>
          </w:p>
          <w:p w14:paraId="1886C548" w14:textId="77777777" w:rsidR="00D02FE2" w:rsidRDefault="00D02FE2">
            <w:pPr>
              <w:spacing w:after="0" w:line="240" w:lineRule="auto"/>
            </w:pPr>
          </w:p>
        </w:tc>
      </w:tr>
      <w:tr w:rsidR="00D02FE2" w14:paraId="1A67603C" w14:textId="77777777" w:rsidTr="00122257">
        <w:trPr>
          <w:trHeight w:val="542"/>
        </w:trPr>
        <w:tc>
          <w:tcPr>
            <w:tcW w:w="4275" w:type="dxa"/>
            <w:vAlign w:val="center"/>
          </w:tcPr>
          <w:p w14:paraId="2FE11BF5" w14:textId="77777777" w:rsidR="00D02FE2" w:rsidRDefault="00000000">
            <w:pPr>
              <w:spacing w:after="0" w:line="240" w:lineRule="auto"/>
            </w:pPr>
            <w:r>
              <w:t xml:space="preserve">2: Developing Response  </w:t>
            </w:r>
          </w:p>
        </w:tc>
        <w:tc>
          <w:tcPr>
            <w:tcW w:w="6405" w:type="dxa"/>
            <w:vAlign w:val="center"/>
          </w:tcPr>
          <w:p w14:paraId="69FA5F51" w14:textId="77777777" w:rsidR="00D02FE2" w:rsidRDefault="00000000">
            <w:pPr>
              <w:spacing w:after="0" w:line="240" w:lineRule="auto"/>
            </w:pPr>
            <w:r>
              <w:t xml:space="preserve">Provides evidence of positive performance and contributions, but examples are </w:t>
            </w:r>
            <w:r>
              <w:rPr>
                <w:b/>
                <w:bCs/>
              </w:rPr>
              <w:t>limited, general, or primarily focused on assigned responsibilities</w:t>
            </w:r>
            <w:r>
              <w:t xml:space="preserve">. The response describes what the candidate does but provides limited evidence of how the candidate’s actions create meaningful impact or influence others. </w:t>
            </w:r>
          </w:p>
          <w:p w14:paraId="4527940C" w14:textId="77777777" w:rsidR="00D02FE2" w:rsidRDefault="00D02FE2">
            <w:pPr>
              <w:spacing w:after="0" w:line="240" w:lineRule="auto"/>
              <w:jc w:val="center"/>
            </w:pPr>
          </w:p>
        </w:tc>
      </w:tr>
      <w:tr w:rsidR="00D02FE2" w14:paraId="00CCA343" w14:textId="77777777" w:rsidTr="00122257">
        <w:trPr>
          <w:trHeight w:val="765"/>
        </w:trPr>
        <w:tc>
          <w:tcPr>
            <w:tcW w:w="4275" w:type="dxa"/>
            <w:vAlign w:val="center"/>
          </w:tcPr>
          <w:p w14:paraId="0AE3A967" w14:textId="77777777" w:rsidR="00D02FE2" w:rsidRDefault="00000000">
            <w:pPr>
              <w:spacing w:after="0" w:line="240" w:lineRule="auto"/>
            </w:pPr>
            <w:r>
              <w:t xml:space="preserve">1: Limited Response  </w:t>
            </w:r>
          </w:p>
        </w:tc>
        <w:tc>
          <w:tcPr>
            <w:tcW w:w="6405" w:type="dxa"/>
            <w:vAlign w:val="center"/>
          </w:tcPr>
          <w:p w14:paraId="5AE69275" w14:textId="77777777" w:rsidR="00D02FE2" w:rsidRDefault="00000000">
            <w:pPr>
              <w:spacing w:after="0" w:line="240" w:lineRule="auto"/>
            </w:pPr>
            <w:r>
              <w:t xml:space="preserve">Provides </w:t>
            </w:r>
            <w:r>
              <w:rPr>
                <w:b/>
                <w:bCs/>
              </w:rPr>
              <w:t>minimal or general evidence</w:t>
            </w:r>
            <w:r>
              <w:t xml:space="preserve"> of the candidate’s performance or contributions. Responses primarily describe routine responsibilities or make broad statements about the candidate without sufficient examples or evidence of exceptional performance or impact. </w:t>
            </w:r>
          </w:p>
          <w:p w14:paraId="5A8D7BA1" w14:textId="77777777" w:rsidR="00D02FE2" w:rsidRDefault="00D02FE2">
            <w:pPr>
              <w:spacing w:after="0" w:line="240" w:lineRule="auto"/>
            </w:pPr>
          </w:p>
        </w:tc>
      </w:tr>
    </w:tbl>
    <w:p w14:paraId="459FF7AA" w14:textId="77777777" w:rsidR="00D02FE2" w:rsidRDefault="00D02FE2">
      <w:pPr>
        <w:spacing w:before="120" w:after="120" w:line="240" w:lineRule="auto"/>
      </w:pPr>
    </w:p>
    <w:p w14:paraId="24ED02B0" w14:textId="77777777" w:rsidR="00D02FE2" w:rsidRDefault="00D02FE2">
      <w:pPr>
        <w:spacing w:before="120" w:after="120" w:line="240" w:lineRule="auto"/>
      </w:pPr>
    </w:p>
    <w:p w14:paraId="338CD548" w14:textId="77777777" w:rsidR="00D02FE2" w:rsidRDefault="00D02FE2">
      <w:pPr>
        <w:spacing w:before="120" w:after="120" w:line="240" w:lineRule="auto"/>
        <w:rPr>
          <w:color w:val="434343"/>
        </w:rPr>
      </w:pPr>
    </w:p>
    <w:p w14:paraId="3CDEFF9A" w14:textId="77777777" w:rsidR="00D02FE2" w:rsidRDefault="00D02FE2">
      <w:pPr>
        <w:pStyle w:val="Heading2"/>
        <w:tabs>
          <w:tab w:val="left" w:pos="1710"/>
        </w:tabs>
        <w:spacing w:line="240" w:lineRule="auto"/>
        <w:rPr>
          <w:b w:val="0"/>
          <w:bCs w:val="0"/>
          <w:color w:val="434343"/>
          <w:sz w:val="22"/>
          <w:szCs w:val="22"/>
        </w:rPr>
      </w:pPr>
      <w:bookmarkStart w:id="8" w:name="_yfrquraob9a9" w:colFirst="0" w:colLast="0"/>
      <w:bookmarkEnd w:id="8"/>
    </w:p>
    <w:p w14:paraId="5200859F" w14:textId="77777777" w:rsidR="00D02FE2" w:rsidRDefault="00D02FE2">
      <w:pPr>
        <w:tabs>
          <w:tab w:val="left" w:pos="1710"/>
        </w:tabs>
      </w:pPr>
    </w:p>
    <w:p w14:paraId="7912F3F5" w14:textId="77777777" w:rsidR="00D02FE2" w:rsidRDefault="00000000">
      <w:pPr>
        <w:pStyle w:val="Heading2"/>
        <w:tabs>
          <w:tab w:val="left" w:pos="1710"/>
        </w:tabs>
        <w:spacing w:line="240" w:lineRule="auto"/>
        <w:rPr>
          <w:color w:val="434343"/>
        </w:rPr>
      </w:pPr>
      <w:bookmarkStart w:id="9" w:name="_fajwdtnlx947" w:colFirst="0" w:colLast="0"/>
      <w:bookmarkEnd w:id="9"/>
      <w:r>
        <w:rPr>
          <w:highlight w:val="white"/>
        </w:rPr>
        <w:lastRenderedPageBreak/>
        <w:t xml:space="preserve">Reviewer Scoring: </w:t>
      </w:r>
      <w:r>
        <w:rPr>
          <w:color w:val="434343"/>
        </w:rPr>
        <w:t xml:space="preserve"> </w:t>
      </w:r>
    </w:p>
    <w:p w14:paraId="6725FDFB" w14:textId="77777777" w:rsidR="00D02FE2" w:rsidRDefault="00000000">
      <w:pPr>
        <w:spacing w:before="120" w:after="120" w:line="240" w:lineRule="auto"/>
        <w:rPr>
          <w:color w:val="434343"/>
        </w:rPr>
      </w:pPr>
      <w:r>
        <w:rPr>
          <w:color w:val="434343"/>
        </w:rPr>
        <w:t xml:space="preserve">Reviewers will assign a score of </w:t>
      </w:r>
      <w:r>
        <w:rPr>
          <w:b/>
          <w:bCs/>
          <w:color w:val="434343"/>
        </w:rPr>
        <w:t>4, 3, 2, or 1</w:t>
      </w:r>
      <w:r>
        <w:rPr>
          <w:color w:val="434343"/>
        </w:rPr>
        <w:t xml:space="preserve"> for each criterion based on the evidence provided. Reviewers may use the </w:t>
      </w:r>
      <w:r>
        <w:rPr>
          <w:b/>
          <w:bCs/>
          <w:color w:val="434343"/>
        </w:rPr>
        <w:t>Notes</w:t>
      </w:r>
      <w:r>
        <w:rPr>
          <w:color w:val="434343"/>
        </w:rPr>
        <w:t xml:space="preserve"> column to document brief observations or evidence supporting the score. </w:t>
      </w:r>
    </w:p>
    <w:p w14:paraId="378D6951" w14:textId="77777777" w:rsidR="00D02FE2" w:rsidRDefault="00D02FE2">
      <w:pPr>
        <w:spacing w:before="120" w:after="120" w:line="240" w:lineRule="auto"/>
        <w:rPr>
          <w:b/>
          <w:bCs/>
          <w:color w:val="FFFFFF"/>
        </w:rPr>
      </w:pPr>
    </w:p>
    <w:tbl>
      <w:tblPr>
        <w:tblStyle w:val="a0"/>
        <w:tblpPr w:leftFromText="180" w:rightFromText="180" w:topFromText="180" w:bottomFromText="180" w:vertAnchor="text"/>
        <w:tblW w:w="106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7140"/>
        <w:gridCol w:w="3480"/>
      </w:tblGrid>
      <w:tr w:rsidR="00D02FE2" w14:paraId="64DDA4DC" w14:textId="77777777" w:rsidTr="00122257">
        <w:tc>
          <w:tcPr>
            <w:tcW w:w="7140" w:type="dxa"/>
            <w:shd w:val="clear" w:color="auto" w:fill="017F92"/>
            <w:vAlign w:val="center"/>
          </w:tcPr>
          <w:p w14:paraId="470E07D1" w14:textId="77777777" w:rsidR="00D02FE2" w:rsidRDefault="00000000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Criteria</w:t>
            </w:r>
          </w:p>
        </w:tc>
        <w:tc>
          <w:tcPr>
            <w:tcW w:w="3480" w:type="dxa"/>
            <w:shd w:val="clear" w:color="auto" w:fill="017F92"/>
            <w:vAlign w:val="center"/>
          </w:tcPr>
          <w:p w14:paraId="004EAA08" w14:textId="77777777" w:rsidR="00D02FE2" w:rsidRDefault="00000000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Score: 4, 3, 2, or 1 (4 = Highest Level of Performance) </w:t>
            </w:r>
          </w:p>
        </w:tc>
      </w:tr>
      <w:tr w:rsidR="00D02FE2" w14:paraId="12921573" w14:textId="77777777" w:rsidTr="00122257">
        <w:trPr>
          <w:trHeight w:val="465"/>
        </w:trPr>
        <w:tc>
          <w:tcPr>
            <w:tcW w:w="7140" w:type="dxa"/>
            <w:vAlign w:val="center"/>
          </w:tcPr>
          <w:p w14:paraId="260A6F5B" w14:textId="77777777" w:rsidR="00D02FE2" w:rsidRDefault="00000000">
            <w:pPr>
              <w:numPr>
                <w:ilvl w:val="0"/>
                <w:numId w:val="2"/>
              </w:numPr>
              <w:spacing w:after="0" w:line="240" w:lineRule="auto"/>
            </w:pPr>
            <w:r>
              <w:t>Knowledge and Expertise in the Field</w:t>
            </w:r>
          </w:p>
        </w:tc>
        <w:tc>
          <w:tcPr>
            <w:tcW w:w="3480" w:type="dxa"/>
            <w:vAlign w:val="center"/>
          </w:tcPr>
          <w:p w14:paraId="795EB957" w14:textId="77777777" w:rsidR="00D02FE2" w:rsidRDefault="00D02FE2">
            <w:pPr>
              <w:spacing w:after="0" w:line="240" w:lineRule="auto"/>
              <w:jc w:val="center"/>
            </w:pPr>
          </w:p>
          <w:p w14:paraId="41F94327" w14:textId="77777777" w:rsidR="00D02FE2" w:rsidRDefault="00D02FE2">
            <w:pPr>
              <w:spacing w:after="0" w:line="240" w:lineRule="auto"/>
              <w:jc w:val="center"/>
            </w:pPr>
          </w:p>
        </w:tc>
      </w:tr>
      <w:tr w:rsidR="00D02FE2" w14:paraId="7232FA4C" w14:textId="77777777" w:rsidTr="00122257">
        <w:trPr>
          <w:trHeight w:val="780"/>
        </w:trPr>
        <w:tc>
          <w:tcPr>
            <w:tcW w:w="7140" w:type="dxa"/>
            <w:vAlign w:val="center"/>
          </w:tcPr>
          <w:p w14:paraId="094D8DEF" w14:textId="77777777" w:rsidR="00D02FE2" w:rsidRDefault="00000000">
            <w:pPr>
              <w:numPr>
                <w:ilvl w:val="0"/>
                <w:numId w:val="2"/>
              </w:numPr>
              <w:spacing w:after="0" w:line="240" w:lineRule="auto"/>
            </w:pPr>
            <w:r>
              <w:t>Advocate for Student Health</w:t>
            </w:r>
          </w:p>
        </w:tc>
        <w:tc>
          <w:tcPr>
            <w:tcW w:w="3480" w:type="dxa"/>
            <w:vAlign w:val="center"/>
          </w:tcPr>
          <w:p w14:paraId="7F4AC34A" w14:textId="77777777" w:rsidR="00D02FE2" w:rsidRDefault="00D02FE2">
            <w:pPr>
              <w:spacing w:after="0" w:line="240" w:lineRule="auto"/>
              <w:jc w:val="center"/>
            </w:pPr>
          </w:p>
        </w:tc>
      </w:tr>
      <w:tr w:rsidR="00D02FE2" w14:paraId="1575D6BC" w14:textId="77777777" w:rsidTr="00122257">
        <w:trPr>
          <w:trHeight w:val="542"/>
        </w:trPr>
        <w:tc>
          <w:tcPr>
            <w:tcW w:w="7140" w:type="dxa"/>
            <w:vAlign w:val="center"/>
          </w:tcPr>
          <w:p w14:paraId="28B91EBC" w14:textId="77777777" w:rsidR="00D02FE2" w:rsidRDefault="00000000">
            <w:pPr>
              <w:numPr>
                <w:ilvl w:val="0"/>
                <w:numId w:val="2"/>
              </w:numPr>
              <w:spacing w:after="0" w:line="240" w:lineRule="auto"/>
            </w:pPr>
            <w:r>
              <w:t>Professional Growth</w:t>
            </w:r>
          </w:p>
        </w:tc>
        <w:tc>
          <w:tcPr>
            <w:tcW w:w="3480" w:type="dxa"/>
            <w:vAlign w:val="center"/>
          </w:tcPr>
          <w:p w14:paraId="60DCE624" w14:textId="77777777" w:rsidR="00D02FE2" w:rsidRDefault="00D02FE2">
            <w:pPr>
              <w:spacing w:after="0" w:line="240" w:lineRule="auto"/>
              <w:jc w:val="center"/>
            </w:pPr>
          </w:p>
        </w:tc>
      </w:tr>
      <w:tr w:rsidR="00D02FE2" w14:paraId="634FDEC0" w14:textId="77777777" w:rsidTr="00122257">
        <w:trPr>
          <w:trHeight w:val="765"/>
        </w:trPr>
        <w:tc>
          <w:tcPr>
            <w:tcW w:w="7140" w:type="dxa"/>
            <w:vAlign w:val="center"/>
          </w:tcPr>
          <w:p w14:paraId="64BBB419" w14:textId="77777777" w:rsidR="00D02FE2" w:rsidRDefault="00000000">
            <w:pPr>
              <w:numPr>
                <w:ilvl w:val="0"/>
                <w:numId w:val="2"/>
              </w:numPr>
              <w:spacing w:after="0" w:line="240" w:lineRule="auto"/>
            </w:pPr>
            <w:r>
              <w:t xml:space="preserve">Health </w:t>
            </w:r>
            <w:r>
              <w:rPr>
                <w:highlight w:val="white"/>
              </w:rPr>
              <w:t xml:space="preserve">Program </w:t>
            </w:r>
            <w:r>
              <w:t>Growth</w:t>
            </w:r>
          </w:p>
        </w:tc>
        <w:tc>
          <w:tcPr>
            <w:tcW w:w="3480" w:type="dxa"/>
            <w:vAlign w:val="center"/>
          </w:tcPr>
          <w:p w14:paraId="0FF92011" w14:textId="77777777" w:rsidR="00D02FE2" w:rsidRDefault="00D02FE2">
            <w:pPr>
              <w:spacing w:after="0" w:line="240" w:lineRule="auto"/>
              <w:jc w:val="center"/>
            </w:pPr>
          </w:p>
        </w:tc>
      </w:tr>
      <w:tr w:rsidR="00D02FE2" w14:paraId="30884F6E" w14:textId="77777777" w:rsidTr="00122257">
        <w:trPr>
          <w:trHeight w:val="615"/>
        </w:trPr>
        <w:tc>
          <w:tcPr>
            <w:tcW w:w="7140" w:type="dxa"/>
            <w:vAlign w:val="center"/>
          </w:tcPr>
          <w:p w14:paraId="0A215CE5" w14:textId="77777777" w:rsidR="00D02FE2" w:rsidRDefault="00000000">
            <w:pPr>
              <w:numPr>
                <w:ilvl w:val="0"/>
                <w:numId w:val="2"/>
              </w:numPr>
              <w:spacing w:after="0" w:line="240" w:lineRule="auto"/>
            </w:pPr>
            <w:bookmarkStart w:id="10" w:name="_gjdgxs" w:colFirst="0" w:colLast="0"/>
            <w:bookmarkEnd w:id="10"/>
            <w:r>
              <w:t>Represents and Advances Their Profession</w:t>
            </w:r>
          </w:p>
        </w:tc>
        <w:tc>
          <w:tcPr>
            <w:tcW w:w="3480" w:type="dxa"/>
            <w:vAlign w:val="center"/>
          </w:tcPr>
          <w:p w14:paraId="3CF57B4F" w14:textId="77777777" w:rsidR="00D02FE2" w:rsidRDefault="00D02FE2">
            <w:pPr>
              <w:spacing w:after="0" w:line="240" w:lineRule="auto"/>
              <w:jc w:val="center"/>
            </w:pPr>
          </w:p>
        </w:tc>
      </w:tr>
      <w:tr w:rsidR="00D02FE2" w14:paraId="45218DDA" w14:textId="77777777" w:rsidTr="00122257">
        <w:trPr>
          <w:trHeight w:val="630"/>
        </w:trPr>
        <w:tc>
          <w:tcPr>
            <w:tcW w:w="7140" w:type="dxa"/>
            <w:vAlign w:val="center"/>
          </w:tcPr>
          <w:p w14:paraId="785BFE9B" w14:textId="77777777" w:rsidR="00D02FE2" w:rsidRDefault="00000000">
            <w:pPr>
              <w:numPr>
                <w:ilvl w:val="0"/>
                <w:numId w:val="2"/>
              </w:numPr>
              <w:spacing w:after="0" w:line="240" w:lineRule="auto"/>
            </w:pPr>
            <w:r>
              <w:t>Exceptional Service and Impact</w:t>
            </w:r>
          </w:p>
        </w:tc>
        <w:tc>
          <w:tcPr>
            <w:tcW w:w="3480" w:type="dxa"/>
            <w:vAlign w:val="center"/>
          </w:tcPr>
          <w:p w14:paraId="7C4383BB" w14:textId="77777777" w:rsidR="00D02FE2" w:rsidRDefault="00D02FE2">
            <w:pPr>
              <w:spacing w:after="0" w:line="240" w:lineRule="auto"/>
              <w:jc w:val="center"/>
            </w:pPr>
          </w:p>
        </w:tc>
      </w:tr>
      <w:tr w:rsidR="00D02FE2" w14:paraId="67E825CF" w14:textId="77777777" w:rsidTr="00122257">
        <w:trPr>
          <w:trHeight w:val="375"/>
        </w:trPr>
        <w:tc>
          <w:tcPr>
            <w:tcW w:w="7140" w:type="dxa"/>
            <w:vAlign w:val="center"/>
          </w:tcPr>
          <w:p w14:paraId="334BB3D8" w14:textId="77777777" w:rsidR="00D02FE2" w:rsidRDefault="00000000">
            <w:pPr>
              <w:spacing w:after="0" w:line="240" w:lineRule="auto"/>
              <w:jc w:val="right"/>
            </w:pPr>
            <w:r>
              <w:rPr>
                <w:b/>
                <w:bCs/>
              </w:rPr>
              <w:t>Total points</w:t>
            </w:r>
          </w:p>
        </w:tc>
        <w:tc>
          <w:tcPr>
            <w:tcW w:w="3480" w:type="dxa"/>
            <w:vAlign w:val="center"/>
          </w:tcPr>
          <w:p w14:paraId="7A3F4287" w14:textId="77777777" w:rsidR="00D02FE2" w:rsidRDefault="00D02FE2">
            <w:pPr>
              <w:spacing w:after="0" w:line="240" w:lineRule="auto"/>
              <w:jc w:val="center"/>
            </w:pPr>
          </w:p>
        </w:tc>
      </w:tr>
    </w:tbl>
    <w:p w14:paraId="4FFF5E46" w14:textId="77777777" w:rsidR="00D02FE2" w:rsidRDefault="00000000">
      <w:pPr>
        <w:pStyle w:val="Heading2"/>
        <w:tabs>
          <w:tab w:val="left" w:pos="1710"/>
        </w:tabs>
        <w:spacing w:line="240" w:lineRule="auto"/>
        <w:rPr>
          <w:highlight w:val="white"/>
        </w:rPr>
      </w:pPr>
      <w:bookmarkStart w:id="11" w:name="_zjcytl0dcqs" w:colFirst="0" w:colLast="0"/>
      <w:bookmarkEnd w:id="11"/>
      <w:r>
        <w:rPr>
          <w:highlight w:val="white"/>
        </w:rPr>
        <w:t>Notes:</w:t>
      </w:r>
    </w:p>
    <w:p w14:paraId="12D088BC" w14:textId="77777777" w:rsidR="00D02FE2" w:rsidRDefault="00D02FE2">
      <w:pPr>
        <w:tabs>
          <w:tab w:val="left" w:pos="1710"/>
        </w:tabs>
        <w:spacing w:line="240" w:lineRule="auto"/>
      </w:pPr>
    </w:p>
    <w:p w14:paraId="651A5DF3" w14:textId="77777777" w:rsidR="00D02FE2" w:rsidRDefault="00D02FE2">
      <w:pPr>
        <w:tabs>
          <w:tab w:val="left" w:pos="1710"/>
        </w:tabs>
        <w:spacing w:line="240" w:lineRule="auto"/>
      </w:pPr>
    </w:p>
    <w:p w14:paraId="3F932252" w14:textId="77777777" w:rsidR="00D02FE2" w:rsidRDefault="00D02FE2">
      <w:pPr>
        <w:tabs>
          <w:tab w:val="left" w:pos="1710"/>
        </w:tabs>
        <w:spacing w:line="240" w:lineRule="auto"/>
      </w:pPr>
    </w:p>
    <w:p w14:paraId="0A9884FA" w14:textId="77777777" w:rsidR="00D02FE2" w:rsidRDefault="00D02FE2">
      <w:pPr>
        <w:tabs>
          <w:tab w:val="left" w:pos="1710"/>
        </w:tabs>
        <w:spacing w:line="240" w:lineRule="auto"/>
      </w:pPr>
    </w:p>
    <w:p w14:paraId="18320E7D" w14:textId="77777777" w:rsidR="00D02FE2" w:rsidRDefault="00D02FE2">
      <w:pPr>
        <w:tabs>
          <w:tab w:val="left" w:pos="1710"/>
        </w:tabs>
      </w:pPr>
    </w:p>
    <w:p w14:paraId="53629691" w14:textId="77777777" w:rsidR="00D02FE2" w:rsidRDefault="00D02FE2">
      <w:pPr>
        <w:tabs>
          <w:tab w:val="left" w:pos="1710"/>
        </w:tabs>
      </w:pPr>
    </w:p>
    <w:p w14:paraId="08372B9F" w14:textId="77777777" w:rsidR="00D02FE2" w:rsidRDefault="00D02FE2">
      <w:pPr>
        <w:tabs>
          <w:tab w:val="left" w:pos="1710"/>
        </w:tabs>
      </w:pPr>
    </w:p>
    <w:p w14:paraId="4791184D" w14:textId="77777777" w:rsidR="00D02FE2" w:rsidRDefault="00D02FE2">
      <w:pPr>
        <w:tabs>
          <w:tab w:val="left" w:pos="1710"/>
        </w:tabs>
      </w:pPr>
    </w:p>
    <w:p w14:paraId="245E1BE3" w14:textId="77777777" w:rsidR="00D02FE2" w:rsidRDefault="00D02FE2">
      <w:pPr>
        <w:tabs>
          <w:tab w:val="left" w:pos="1710"/>
        </w:tabs>
      </w:pPr>
    </w:p>
    <w:p w14:paraId="4960AC1B" w14:textId="77777777" w:rsidR="00D02FE2" w:rsidRDefault="00000000">
      <w:pPr>
        <w:pStyle w:val="Heading2"/>
        <w:tabs>
          <w:tab w:val="left" w:pos="1710"/>
        </w:tabs>
        <w:spacing w:after="200" w:line="240" w:lineRule="auto"/>
        <w:rPr>
          <w:highlight w:val="white"/>
        </w:rPr>
      </w:pPr>
      <w:bookmarkStart w:id="12" w:name="_clrppar8cx0v" w:colFirst="0" w:colLast="0"/>
      <w:bookmarkEnd w:id="12"/>
      <w:r>
        <w:rPr>
          <w:highlight w:val="white"/>
        </w:rPr>
        <w:t>Resources &amp; Questions:</w:t>
      </w:r>
    </w:p>
    <w:p w14:paraId="1CB75D14" w14:textId="77777777" w:rsidR="00D02FE2" w:rsidRDefault="00000000">
      <w:pPr>
        <w:numPr>
          <w:ilvl w:val="0"/>
          <w:numId w:val="3"/>
        </w:numPr>
        <w:spacing w:line="240" w:lineRule="auto"/>
        <w:rPr>
          <w:color w:val="000000"/>
        </w:rPr>
      </w:pPr>
      <w:r>
        <w:rPr>
          <w:b/>
          <w:bCs/>
        </w:rPr>
        <w:t>Resources:</w:t>
      </w:r>
      <w:hyperlink r:id="rId7">
        <w:r>
          <w:t xml:space="preserve"> </w:t>
        </w:r>
      </w:hyperlink>
      <w:hyperlink r:id="rId8">
        <w:r>
          <w:rPr>
            <w:color w:val="1155CC"/>
          </w:rPr>
          <w:t>Staff and Educator Awards</w:t>
        </w:r>
      </w:hyperlink>
    </w:p>
    <w:p w14:paraId="417A96DE" w14:textId="77777777" w:rsidR="00D02FE2" w:rsidRDefault="00000000">
      <w:pPr>
        <w:numPr>
          <w:ilvl w:val="0"/>
          <w:numId w:val="3"/>
        </w:numPr>
        <w:spacing w:line="240" w:lineRule="auto"/>
        <w:rPr>
          <w:color w:val="000000"/>
        </w:rPr>
      </w:pPr>
      <w:r>
        <w:rPr>
          <w:b/>
          <w:bCs/>
        </w:rPr>
        <w:t>Questions:</w:t>
      </w:r>
      <w:r>
        <w:t xml:space="preserve"> </w:t>
      </w:r>
      <w:hyperlink r:id="rId9">
        <w:r>
          <w:rPr>
            <w:color w:val="1155CC"/>
          </w:rPr>
          <w:t>excellenteducators@la.gov</w:t>
        </w:r>
      </w:hyperlink>
      <w:r>
        <w:t xml:space="preserve"> </w:t>
      </w:r>
    </w:p>
    <w:sectPr w:rsidR="00D02FE2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720" w:right="720" w:bottom="1080" w:left="720" w:header="0" w:footer="36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D3B78" w14:textId="77777777" w:rsidR="000E1656" w:rsidRDefault="000E1656">
      <w:pPr>
        <w:spacing w:after="0" w:line="240" w:lineRule="auto"/>
      </w:pPr>
      <w:r>
        <w:separator/>
      </w:r>
    </w:p>
  </w:endnote>
  <w:endnote w:type="continuationSeparator" w:id="0">
    <w:p w14:paraId="3C6A75A6" w14:textId="77777777" w:rsidR="000E1656" w:rsidRDefault="000E1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  <w:embedRegular r:id="rId1" w:fontKey="{912686EB-8306-4FD7-9818-0A7330965D20}"/>
    <w:embedBold r:id="rId2" w:fontKey="{F366E26C-E7B6-4D64-94F8-D12A370E3F75}"/>
  </w:font>
  <w:font w:name="Public Sans Medium">
    <w:panose1 w:val="00000000000000000000"/>
    <w:charset w:val="00"/>
    <w:family w:val="auto"/>
    <w:pitch w:val="variable"/>
    <w:sig w:usb0="A00000FF" w:usb1="4000205B" w:usb2="00000000" w:usb3="00000000" w:csb0="00000193" w:csb1="00000000"/>
    <w:embedRegular r:id="rId3" w:fontKey="{4C11D125-B1B5-4C23-9DE9-B4046580A7E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62C3388-9B2B-4718-BC85-28D8F20FD50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88963A2-8C89-43A7-AC75-FD5BCB49A8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153F5" w14:textId="77777777" w:rsidR="00D02FE2" w:rsidRDefault="00000000">
    <w:pPr>
      <w:spacing w:after="0"/>
      <w:rPr>
        <w:b/>
        <w:bCs/>
        <w:sz w:val="16"/>
        <w:szCs w:val="16"/>
      </w:rPr>
    </w:pPr>
    <w:r>
      <w:rPr>
        <w:b/>
        <w:bCs/>
        <w:sz w:val="16"/>
        <w:szCs w:val="16"/>
      </w:rPr>
      <w:t>Louisiana Department of Education</w:t>
    </w:r>
  </w:p>
  <w:p w14:paraId="181EA81C" w14:textId="6B79F8C3" w:rsidR="00D02FE2" w:rsidRDefault="00000000">
    <w:pPr>
      <w:tabs>
        <w:tab w:val="right" w:pos="10800"/>
      </w:tabs>
      <w:spacing w:after="0"/>
    </w:pPr>
    <w:hyperlink r:id="rId1">
      <w:r>
        <w:rPr>
          <w:color w:val="017F92"/>
          <w:sz w:val="16"/>
          <w:szCs w:val="16"/>
          <w:u w:val="single"/>
        </w:rPr>
        <w:t>doe.louisiana.gov</w:t>
      </w:r>
    </w:hyperlink>
    <w:r>
      <w:rPr>
        <w:sz w:val="16"/>
        <w:szCs w:val="16"/>
      </w:rPr>
      <w:t xml:space="preserve">  |  P.O. Box 94064 </w:t>
    </w:r>
    <w:proofErr w:type="gramStart"/>
    <w:r>
      <w:rPr>
        <w:sz w:val="16"/>
        <w:szCs w:val="16"/>
      </w:rPr>
      <w:t>•  Baton</w:t>
    </w:r>
    <w:proofErr w:type="gramEnd"/>
    <w:r>
      <w:rPr>
        <w:sz w:val="16"/>
        <w:szCs w:val="16"/>
      </w:rPr>
      <w:t xml:space="preserve"> Rouge, LA </w:t>
    </w:r>
    <w:proofErr w:type="gramStart"/>
    <w:r>
      <w:rPr>
        <w:sz w:val="16"/>
        <w:szCs w:val="16"/>
      </w:rPr>
      <w:t>•  70804</w:t>
    </w:r>
    <w:proofErr w:type="gramEnd"/>
    <w:r>
      <w:rPr>
        <w:sz w:val="16"/>
        <w:szCs w:val="16"/>
      </w:rPr>
      <w:t>-9064</w:t>
    </w:r>
    <w:r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122257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2826C" w14:textId="77777777" w:rsidR="00D02FE2" w:rsidRDefault="00000000">
    <w:pPr>
      <w:spacing w:after="0"/>
      <w:rPr>
        <w:b/>
        <w:bCs/>
        <w:sz w:val="16"/>
        <w:szCs w:val="16"/>
      </w:rPr>
    </w:pPr>
    <w:r>
      <w:rPr>
        <w:b/>
        <w:bCs/>
        <w:sz w:val="16"/>
        <w:szCs w:val="16"/>
      </w:rPr>
      <w:t>Louisiana Department of Education</w:t>
    </w:r>
  </w:p>
  <w:p w14:paraId="18024F84" w14:textId="77777777" w:rsidR="00D02FE2" w:rsidRDefault="00000000">
    <w:pPr>
      <w:tabs>
        <w:tab w:val="right" w:pos="10800"/>
      </w:tabs>
      <w:spacing w:after="0"/>
    </w:pPr>
    <w:hyperlink r:id="rId1">
      <w:r>
        <w:rPr>
          <w:color w:val="017F92"/>
          <w:sz w:val="16"/>
          <w:szCs w:val="16"/>
          <w:u w:val="single"/>
        </w:rPr>
        <w:t>doe.louisiana.gov</w:t>
      </w:r>
    </w:hyperlink>
    <w:r>
      <w:rPr>
        <w:sz w:val="16"/>
        <w:szCs w:val="16"/>
      </w:rPr>
      <w:t xml:space="preserve">  |  P.O. Box 94064 </w:t>
    </w:r>
    <w:proofErr w:type="gramStart"/>
    <w:r>
      <w:rPr>
        <w:sz w:val="16"/>
        <w:szCs w:val="16"/>
      </w:rPr>
      <w:t>•  Baton</w:t>
    </w:r>
    <w:proofErr w:type="gramEnd"/>
    <w:r>
      <w:rPr>
        <w:sz w:val="16"/>
        <w:szCs w:val="16"/>
      </w:rPr>
      <w:t xml:space="preserve"> Rouge, LA </w:t>
    </w:r>
    <w:proofErr w:type="gramStart"/>
    <w:r>
      <w:rPr>
        <w:sz w:val="16"/>
        <w:szCs w:val="16"/>
      </w:rPr>
      <w:t>•  70804</w:t>
    </w:r>
    <w:proofErr w:type="gramEnd"/>
    <w:r>
      <w:rPr>
        <w:sz w:val="16"/>
        <w:szCs w:val="16"/>
      </w:rPr>
      <w:t>-9064</w:t>
    </w:r>
    <w:r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12225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99011" w14:textId="77777777" w:rsidR="000E1656" w:rsidRDefault="000E1656">
      <w:pPr>
        <w:spacing w:after="0" w:line="240" w:lineRule="auto"/>
      </w:pPr>
      <w:r>
        <w:separator/>
      </w:r>
    </w:p>
  </w:footnote>
  <w:footnote w:type="continuationSeparator" w:id="0">
    <w:p w14:paraId="47AF3C65" w14:textId="77777777" w:rsidR="000E1656" w:rsidRDefault="000E1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421F0" w14:textId="77777777" w:rsidR="00D02FE2" w:rsidRDefault="00000000">
    <w:pPr>
      <w:spacing w:after="0"/>
      <w:rPr>
        <w:sz w:val="12"/>
        <w:szCs w:val="12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62C464A1" wp14:editId="23555D77">
          <wp:simplePos x="0" y="0"/>
          <wp:positionH relativeFrom="column">
            <wp:posOffset>-695324</wp:posOffset>
          </wp:positionH>
          <wp:positionV relativeFrom="paragraph">
            <wp:posOffset>0</wp:posOffset>
          </wp:positionV>
          <wp:extent cx="8020050" cy="300038"/>
          <wp:effectExtent l="0" t="0" r="0" b="0"/>
          <wp:wrapTopAndBottom distT="0" distB="0"/>
          <wp:docPr id="1" name="image1.jpg" descr="Decorative Head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corative Header"/>
                  <pic:cNvPicPr preferRelativeResize="0"/>
                </pic:nvPicPr>
                <pic:blipFill>
                  <a:blip r:embed="rId1"/>
                  <a:srcRect l="40310" r="40310"/>
                  <a:stretch>
                    <a:fillRect/>
                  </a:stretch>
                </pic:blipFill>
                <pic:spPr>
                  <a:xfrm>
                    <a:off x="0" y="0"/>
                    <a:ext cx="8020050" cy="3000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2806D" w14:textId="77777777" w:rsidR="00D02FE2" w:rsidRDefault="00000000">
    <w:pPr>
      <w:spacing w:after="0"/>
      <w:rPr>
        <w:b/>
        <w:bCs/>
      </w:rPr>
    </w:pPr>
    <w:r>
      <w:rPr>
        <w:b/>
        <w:bCs/>
        <w:noProof/>
        <w:color w:val="4D4D4F"/>
      </w:rPr>
      <w:drawing>
        <wp:anchor distT="114300" distB="114300" distL="114300" distR="114300" simplePos="0" relativeHeight="251659264" behindDoc="0" locked="0" layoutInCell="1" hidden="0" allowOverlap="1" wp14:anchorId="1CEF6411" wp14:editId="1C73C5F9">
          <wp:simplePos x="0" y="0"/>
          <wp:positionH relativeFrom="page">
            <wp:posOffset>5534025</wp:posOffset>
          </wp:positionH>
          <wp:positionV relativeFrom="page">
            <wp:posOffset>609600</wp:posOffset>
          </wp:positionV>
          <wp:extent cx="1900238" cy="1900238"/>
          <wp:effectExtent l="0" t="0" r="0" b="0"/>
          <wp:wrapSquare wrapText="bothSides" distT="114300" distB="114300" distL="114300" distR="114300"/>
          <wp:docPr id="3" name="image2.png" descr="School Health Service Provider of the Year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 descr="School Health Service Provider of the Year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0238" cy="19002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bCs/>
        <w:noProof/>
        <w:color w:val="4D4D4F"/>
      </w:rPr>
      <w:drawing>
        <wp:anchor distT="0" distB="0" distL="0" distR="0" simplePos="0" relativeHeight="251660288" behindDoc="1" locked="0" layoutInCell="1" hidden="0" allowOverlap="1" wp14:anchorId="457CAC33" wp14:editId="5AE6FDD0">
          <wp:simplePos x="0" y="0"/>
          <wp:positionH relativeFrom="page">
            <wp:posOffset>-9524</wp:posOffset>
          </wp:positionH>
          <wp:positionV relativeFrom="page">
            <wp:posOffset>0</wp:posOffset>
          </wp:positionV>
          <wp:extent cx="7791450" cy="1200012"/>
          <wp:effectExtent l="0" t="0" r="0" b="0"/>
          <wp:wrapNone/>
          <wp:docPr id="2" name="image3.png" descr="Education Excellence Seal Head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Education Excellence Seal Header"/>
                  <pic:cNvPicPr preferRelativeResize="0"/>
                </pic:nvPicPr>
                <pic:blipFill>
                  <a:blip r:embed="rId2"/>
                  <a:srcRect t="91" b="91"/>
                  <a:stretch>
                    <a:fillRect/>
                  </a:stretch>
                </pic:blipFill>
                <pic:spPr>
                  <a:xfrm>
                    <a:off x="0" y="0"/>
                    <a:ext cx="7791450" cy="12000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B6B3E"/>
    <w:multiLevelType w:val="multilevel"/>
    <w:tmpl w:val="00BC87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567F068F"/>
    <w:multiLevelType w:val="multilevel"/>
    <w:tmpl w:val="AED482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9A6554D"/>
    <w:multiLevelType w:val="multilevel"/>
    <w:tmpl w:val="FC0618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114280176">
    <w:abstractNumId w:val="2"/>
  </w:num>
  <w:num w:numId="2" w16cid:durableId="2135129792">
    <w:abstractNumId w:val="0"/>
  </w:num>
  <w:num w:numId="3" w16cid:durableId="1208419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FE2"/>
    <w:rsid w:val="000E1656"/>
    <w:rsid w:val="00122257"/>
    <w:rsid w:val="00D02FE2"/>
    <w:rsid w:val="00FE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F8DA7"/>
  <w15:docId w15:val="{F7AC7C15-E299-4906-ACBF-D5073FA98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ublic Sans" w:eastAsia="Public Sans" w:hAnsi="Public Sans" w:cs="Public Sans"/>
        <w:color w:val="4E4E51"/>
        <w:sz w:val="22"/>
        <w:szCs w:val="22"/>
        <w:lang w:val="en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 w:after="0"/>
      <w:ind w:left="-20"/>
      <w:outlineLvl w:val="0"/>
    </w:pPr>
    <w:rPr>
      <w:b/>
      <w:bCs/>
      <w:color w:val="3C1053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20" w:after="0"/>
      <w:outlineLvl w:val="1"/>
    </w:pPr>
    <w:rPr>
      <w:b/>
      <w:bCs/>
      <w:color w:val="017F92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 w:line="240" w:lineRule="auto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line="240" w:lineRule="auto"/>
      <w:outlineLvl w:val="3"/>
    </w:pPr>
    <w:rPr>
      <w:b/>
      <w:bCs/>
      <w:color w:val="4D4D4F"/>
      <w:sz w:val="20"/>
      <w:szCs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200" w:after="0" w:line="240" w:lineRule="auto"/>
    </w:pPr>
    <w:rPr>
      <w:b/>
      <w:bCs/>
      <w:color w:val="3C105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</w:pPr>
    <w:rPr>
      <w:rFonts w:ascii="Public Sans Medium" w:eastAsia="Public Sans Medium" w:hAnsi="Public Sans Medium" w:cs="Public Sans Medium"/>
      <w:color w:val="3C1053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e.louisiana.gov/about/awards/staff-and-educator-award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doe.louisiana.gov/about/awards/staff-and-educator-awards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xcellenteducators@la.gov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doe.louisiana.gov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doe.louisiana.gov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712</Words>
  <Characters>4062</Characters>
  <Application>Microsoft Office Word</Application>
  <DocSecurity>0</DocSecurity>
  <Lines>33</Lines>
  <Paragraphs>9</Paragraphs>
  <ScaleCrop>false</ScaleCrop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Whitley Moore (DOE)</dc:creator>
  <cp:lastModifiedBy>Whitley Moore (DOE)</cp:lastModifiedBy>
  <cp:revision>2</cp:revision>
  <dcterms:created xsi:type="dcterms:W3CDTF">2026-08-31T13:58:00Z</dcterms:created>
  <dcterms:modified xsi:type="dcterms:W3CDTF">2026-08-31T13:58:00Z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933ef3a7-7866-421b-a2ed-1f91f7454c29</vt:lpwstr>
  </property>
</Properties>
</file>