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2EB878" w14:textId="77777777" w:rsidR="00F418D1" w:rsidRDefault="00460559">
      <w:pPr>
        <w:ind w:left="540"/>
        <w:jc w:val="center"/>
        <w:rPr>
          <w:b/>
          <w:sz w:val="28"/>
          <w:szCs w:val="28"/>
        </w:rPr>
      </w:pPr>
      <w:r>
        <w:rPr>
          <w:b/>
          <w:sz w:val="28"/>
          <w:szCs w:val="28"/>
        </w:rPr>
        <w:t>Regional</w:t>
      </w:r>
      <w:r w:rsidR="004129A5">
        <w:rPr>
          <w:b/>
          <w:sz w:val="28"/>
          <w:szCs w:val="28"/>
        </w:rPr>
        <w:t xml:space="preserve"> Micro-Enterprise Credential:  </w:t>
      </w:r>
    </w:p>
    <w:p w14:paraId="2D67AA10" w14:textId="77777777" w:rsidR="00F418D1" w:rsidRDefault="004129A5">
      <w:pPr>
        <w:ind w:left="540"/>
        <w:jc w:val="center"/>
        <w:rPr>
          <w:b/>
          <w:sz w:val="28"/>
          <w:szCs w:val="28"/>
        </w:rPr>
      </w:pPr>
      <w:r>
        <w:rPr>
          <w:b/>
          <w:sz w:val="28"/>
          <w:szCs w:val="28"/>
        </w:rPr>
        <w:t>Key Financial Concepts/Credit Application Implementation Guide</w:t>
      </w:r>
    </w:p>
    <w:p w14:paraId="7CF3F2D0" w14:textId="77777777" w:rsidR="00F418D1" w:rsidRDefault="004129A5">
      <w:pPr>
        <w:jc w:val="center"/>
        <w:rPr>
          <w:sz w:val="20"/>
          <w:szCs w:val="20"/>
        </w:rPr>
      </w:pPr>
      <w:r>
        <w:rPr>
          <w:sz w:val="20"/>
          <w:szCs w:val="20"/>
        </w:rPr>
        <w:t xml:space="preserve"> (Updated:  June 12, 2017)</w:t>
      </w:r>
    </w:p>
    <w:p w14:paraId="35B70EF3" w14:textId="77777777" w:rsidR="00F418D1" w:rsidRDefault="00F418D1">
      <w:pPr>
        <w:jc w:val="center"/>
      </w:pPr>
    </w:p>
    <w:p w14:paraId="4AC53DA5" w14:textId="77777777" w:rsidR="00F418D1" w:rsidRDefault="004129A5">
      <w:pPr>
        <w:jc w:val="both"/>
        <w:rPr>
          <w:sz w:val="16"/>
          <w:szCs w:val="16"/>
        </w:rPr>
      </w:pPr>
      <w:r>
        <w:t>We have provided an extensive series of resources and student exercises that we hope helps students master basic financial concepts and complete two different credit applications (bank credit application and online credit application).</w:t>
      </w:r>
    </w:p>
    <w:p w14:paraId="0BDAB3B8" w14:textId="77777777" w:rsidR="00F418D1" w:rsidRDefault="004129A5">
      <w:pPr>
        <w:jc w:val="both"/>
      </w:pPr>
      <w:r>
        <w:t>The table below provides grouping and sequencing recommendations for using these resources and student exercises.</w:t>
      </w:r>
    </w:p>
    <w:p w14:paraId="602D45FA" w14:textId="77777777" w:rsidR="00F418D1" w:rsidRDefault="00F418D1">
      <w:pPr>
        <w:jc w:val="both"/>
        <w:rPr>
          <w:sz w:val="16"/>
          <w:szCs w:val="16"/>
        </w:rPr>
      </w:pPr>
    </w:p>
    <w:p w14:paraId="43E26123" w14:textId="77777777" w:rsidR="00F418D1" w:rsidRDefault="004129A5">
      <w:pPr>
        <w:jc w:val="both"/>
        <w:rPr>
          <w:color w:val="FF0000"/>
        </w:rPr>
      </w:pPr>
      <w:r>
        <w:rPr>
          <w:color w:val="FF0000"/>
        </w:rPr>
        <w:t>All implementation notes are suggestions only and may be altered according to the needs of the students and teachers.  Anticipated times are based only on the implementation notes provided and may vary.</w:t>
      </w:r>
    </w:p>
    <w:p w14:paraId="5EB542F8" w14:textId="77777777" w:rsidR="00F418D1" w:rsidRDefault="00F418D1">
      <w:pPr>
        <w:jc w:val="both"/>
        <w:rPr>
          <w:sz w:val="8"/>
          <w:szCs w:val="8"/>
        </w:rPr>
      </w:pPr>
    </w:p>
    <w:tbl>
      <w:tblPr>
        <w:tblStyle w:val="a"/>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34"/>
        <w:gridCol w:w="4786"/>
        <w:gridCol w:w="1350"/>
      </w:tblGrid>
      <w:tr w:rsidR="00F418D1" w14:paraId="35CA0A8F" w14:textId="77777777" w:rsidTr="007267A6">
        <w:trPr>
          <w:jc w:val="center"/>
        </w:trPr>
        <w:tc>
          <w:tcPr>
            <w:tcW w:w="1980" w:type="dxa"/>
            <w:shd w:val="clear" w:color="auto" w:fill="F2F2F2"/>
            <w:vAlign w:val="center"/>
          </w:tcPr>
          <w:p w14:paraId="6AD71A54" w14:textId="77777777" w:rsidR="00F418D1" w:rsidRDefault="004129A5" w:rsidP="007267A6">
            <w:pPr>
              <w:spacing w:before="60" w:after="60"/>
              <w:ind w:firstLine="17"/>
              <w:contextualSpacing w:val="0"/>
              <w:jc w:val="center"/>
              <w:rPr>
                <w:b/>
                <w:color w:val="0000FF"/>
                <w:sz w:val="20"/>
                <w:szCs w:val="20"/>
              </w:rPr>
            </w:pPr>
            <w:r>
              <w:rPr>
                <w:b/>
                <w:color w:val="0000FF"/>
                <w:sz w:val="20"/>
                <w:szCs w:val="20"/>
              </w:rPr>
              <w:t>Resource</w:t>
            </w:r>
          </w:p>
        </w:tc>
        <w:tc>
          <w:tcPr>
            <w:tcW w:w="3134" w:type="dxa"/>
            <w:shd w:val="clear" w:color="auto" w:fill="F2F2F2"/>
            <w:vAlign w:val="center"/>
          </w:tcPr>
          <w:p w14:paraId="5919FA7B" w14:textId="77777777" w:rsidR="00F418D1" w:rsidRDefault="004129A5">
            <w:pPr>
              <w:spacing w:before="60" w:after="60"/>
              <w:contextualSpacing w:val="0"/>
              <w:jc w:val="center"/>
              <w:rPr>
                <w:b/>
                <w:color w:val="0000FF"/>
                <w:sz w:val="20"/>
                <w:szCs w:val="20"/>
              </w:rPr>
            </w:pPr>
            <w:r>
              <w:rPr>
                <w:b/>
                <w:color w:val="0000FF"/>
                <w:sz w:val="20"/>
                <w:szCs w:val="20"/>
              </w:rPr>
              <w:t>Purpose</w:t>
            </w:r>
          </w:p>
        </w:tc>
        <w:tc>
          <w:tcPr>
            <w:tcW w:w="4786" w:type="dxa"/>
            <w:shd w:val="clear" w:color="auto" w:fill="F2F2F2"/>
            <w:vAlign w:val="center"/>
          </w:tcPr>
          <w:p w14:paraId="54AB2529" w14:textId="77777777" w:rsidR="00F418D1" w:rsidRDefault="004129A5">
            <w:pPr>
              <w:spacing w:before="60" w:after="60"/>
              <w:contextualSpacing w:val="0"/>
              <w:jc w:val="center"/>
              <w:rPr>
                <w:b/>
                <w:color w:val="0000FF"/>
                <w:sz w:val="20"/>
                <w:szCs w:val="20"/>
              </w:rPr>
            </w:pPr>
            <w:r>
              <w:rPr>
                <w:b/>
                <w:color w:val="0000FF"/>
                <w:sz w:val="20"/>
                <w:szCs w:val="20"/>
              </w:rPr>
              <w:t>Implementation Notes</w:t>
            </w:r>
          </w:p>
        </w:tc>
        <w:tc>
          <w:tcPr>
            <w:tcW w:w="1350" w:type="dxa"/>
            <w:shd w:val="clear" w:color="auto" w:fill="F2F2F2"/>
            <w:vAlign w:val="center"/>
          </w:tcPr>
          <w:p w14:paraId="44BD85FD" w14:textId="77777777" w:rsidR="00F418D1" w:rsidRDefault="004129A5">
            <w:pPr>
              <w:spacing w:before="60" w:after="60"/>
              <w:contextualSpacing w:val="0"/>
              <w:jc w:val="center"/>
              <w:rPr>
                <w:b/>
                <w:color w:val="0000FF"/>
                <w:sz w:val="20"/>
                <w:szCs w:val="20"/>
              </w:rPr>
            </w:pPr>
            <w:r>
              <w:rPr>
                <w:b/>
                <w:color w:val="0000FF"/>
                <w:sz w:val="20"/>
                <w:szCs w:val="20"/>
              </w:rPr>
              <w:t>Anticipated Time</w:t>
            </w:r>
          </w:p>
        </w:tc>
      </w:tr>
      <w:tr w:rsidR="00F418D1" w14:paraId="1D0B07C7" w14:textId="77777777" w:rsidTr="007267A6">
        <w:trPr>
          <w:trHeight w:val="220"/>
          <w:jc w:val="center"/>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2303ED03" w14:textId="77777777" w:rsidR="00460559" w:rsidRDefault="004129A5">
            <w:pPr>
              <w:spacing w:before="60" w:after="60"/>
              <w:contextualSpacing w:val="0"/>
              <w:jc w:val="center"/>
              <w:rPr>
                <w:b/>
                <w:i/>
              </w:rPr>
            </w:pPr>
            <w:r>
              <w:rPr>
                <w:b/>
                <w:i/>
              </w:rPr>
              <w:t xml:space="preserve">*Understanding terminology/vocabulary is critical.  </w:t>
            </w:r>
          </w:p>
          <w:p w14:paraId="68A8567E" w14:textId="77777777" w:rsidR="00F418D1" w:rsidRDefault="004129A5">
            <w:pPr>
              <w:spacing w:before="60" w:after="60"/>
              <w:contextualSpacing w:val="0"/>
              <w:jc w:val="center"/>
              <w:rPr>
                <w:b/>
                <w:i/>
              </w:rPr>
            </w:pPr>
            <w:r>
              <w:rPr>
                <w:b/>
                <w:i/>
              </w:rPr>
              <w:t xml:space="preserve">Teachers should focus on teaching and checking for understanding before attempting financial exercises.  </w:t>
            </w:r>
          </w:p>
        </w:tc>
      </w:tr>
      <w:tr w:rsidR="00F418D1" w14:paraId="03DE56AB"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61544" w14:textId="77777777" w:rsidR="00F418D1" w:rsidRDefault="004129A5">
            <w:pPr>
              <w:spacing w:before="60" w:after="60"/>
              <w:contextualSpacing w:val="0"/>
              <w:jc w:val="center"/>
            </w:pPr>
            <w:r>
              <w:t>06-02</w:t>
            </w:r>
          </w:p>
          <w:p w14:paraId="74DA9F7A" w14:textId="77777777" w:rsidR="00F418D1" w:rsidRDefault="004129A5">
            <w:pPr>
              <w:spacing w:before="60" w:after="60"/>
              <w:contextualSpacing w:val="0"/>
              <w:jc w:val="center"/>
            </w:pPr>
            <w:r>
              <w:t>Key Financial Vocabulary</w:t>
            </w:r>
          </w:p>
        </w:tc>
        <w:tc>
          <w:tcPr>
            <w:tcW w:w="3134" w:type="dxa"/>
            <w:tcBorders>
              <w:top w:val="single" w:sz="4" w:space="0" w:color="000000"/>
              <w:left w:val="single" w:sz="4" w:space="0" w:color="000000"/>
              <w:bottom w:val="single" w:sz="4" w:space="0" w:color="000000"/>
              <w:right w:val="single" w:sz="4" w:space="0" w:color="000000"/>
            </w:tcBorders>
            <w:vAlign w:val="center"/>
          </w:tcPr>
          <w:p w14:paraId="0224F9FE" w14:textId="77777777" w:rsidR="00F418D1" w:rsidRDefault="004129A5">
            <w:pPr>
              <w:spacing w:before="60" w:after="60"/>
              <w:contextualSpacing w:val="0"/>
            </w:pPr>
            <w:r>
              <w:t>Provides terminology students need to know in regards to business financials and completing a credit application.</w:t>
            </w:r>
          </w:p>
        </w:tc>
        <w:tc>
          <w:tcPr>
            <w:tcW w:w="4786" w:type="dxa"/>
            <w:tcBorders>
              <w:top w:val="single" w:sz="4" w:space="0" w:color="000000"/>
              <w:left w:val="single" w:sz="4" w:space="0" w:color="000000"/>
              <w:bottom w:val="single" w:sz="4" w:space="0" w:color="000000"/>
              <w:right w:val="single" w:sz="4" w:space="0" w:color="000000"/>
            </w:tcBorders>
            <w:vAlign w:val="center"/>
          </w:tcPr>
          <w:p w14:paraId="5F9743B0" w14:textId="77777777" w:rsidR="00F418D1" w:rsidRDefault="004129A5">
            <w:pPr>
              <w:spacing w:before="60" w:after="60"/>
              <w:contextualSpacing w:val="0"/>
            </w:pPr>
            <w:r>
              <w:t>A variety of methods may be used.  Possibilities include quizzes, word walls, word clouds, vocabulary journals, word so</w:t>
            </w:r>
            <w:r w:rsidR="00A0763E">
              <w:t>rts, vocabulary games</w:t>
            </w:r>
            <w:r>
              <w:t>, etc.</w:t>
            </w:r>
          </w:p>
        </w:tc>
        <w:tc>
          <w:tcPr>
            <w:tcW w:w="1350" w:type="dxa"/>
            <w:tcBorders>
              <w:top w:val="single" w:sz="4" w:space="0" w:color="000000"/>
              <w:left w:val="single" w:sz="4" w:space="0" w:color="000000"/>
              <w:bottom w:val="single" w:sz="4" w:space="0" w:color="000000"/>
              <w:right w:val="single" w:sz="4" w:space="0" w:color="000000"/>
            </w:tcBorders>
            <w:vAlign w:val="center"/>
          </w:tcPr>
          <w:p w14:paraId="490C9C8B" w14:textId="77777777" w:rsidR="00F418D1" w:rsidRDefault="004129A5">
            <w:pPr>
              <w:spacing w:before="60" w:after="60"/>
              <w:contextualSpacing w:val="0"/>
              <w:jc w:val="center"/>
            </w:pPr>
            <w:r>
              <w:t>Varies</w:t>
            </w:r>
          </w:p>
        </w:tc>
      </w:tr>
      <w:tr w:rsidR="00F418D1" w14:paraId="34045735"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8D41" w14:textId="77777777" w:rsidR="00F418D1" w:rsidRDefault="004129A5">
            <w:pPr>
              <w:spacing w:before="60" w:after="60"/>
              <w:contextualSpacing w:val="0"/>
              <w:jc w:val="center"/>
            </w:pPr>
            <w:r>
              <w:t>06-03</w:t>
            </w:r>
          </w:p>
          <w:p w14:paraId="00CAB3C2" w14:textId="77777777" w:rsidR="00F418D1" w:rsidRDefault="004129A5">
            <w:pPr>
              <w:spacing w:before="60" w:after="60"/>
              <w:contextualSpacing w:val="0"/>
              <w:jc w:val="center"/>
            </w:pPr>
            <w:r>
              <w:t>Small Business Capital and Credit</w:t>
            </w:r>
          </w:p>
        </w:tc>
        <w:tc>
          <w:tcPr>
            <w:tcW w:w="3134" w:type="dxa"/>
            <w:shd w:val="clear" w:color="auto" w:fill="FFFFFF"/>
            <w:vAlign w:val="center"/>
          </w:tcPr>
          <w:p w14:paraId="7B5ED557" w14:textId="77777777" w:rsidR="00F418D1" w:rsidRDefault="004129A5">
            <w:pPr>
              <w:contextualSpacing w:val="0"/>
            </w:pPr>
            <w:r>
              <w:t xml:space="preserve">Provides students with an overview of resources used by small businesses to retrieve start-up and operating funds as well as the expenses associated with it. </w:t>
            </w:r>
          </w:p>
        </w:tc>
        <w:tc>
          <w:tcPr>
            <w:tcW w:w="4786" w:type="dxa"/>
            <w:shd w:val="clear" w:color="auto" w:fill="FFFFFF"/>
            <w:vAlign w:val="center"/>
          </w:tcPr>
          <w:p w14:paraId="002B6FD5" w14:textId="77777777" w:rsidR="00F418D1" w:rsidRDefault="004129A5">
            <w:pPr>
              <w:numPr>
                <w:ilvl w:val="0"/>
                <w:numId w:val="1"/>
              </w:numPr>
              <w:spacing w:before="60"/>
              <w:ind w:left="360" w:hanging="360"/>
            </w:pPr>
            <w:r>
              <w:t>Students will</w:t>
            </w:r>
          </w:p>
          <w:p w14:paraId="1D6DFBBF" w14:textId="77777777" w:rsidR="00F418D1" w:rsidRDefault="004129A5">
            <w:pPr>
              <w:ind w:left="360"/>
              <w:contextualSpacing w:val="0"/>
            </w:pPr>
            <w:r>
              <w:t>-Research the difference between capital (equity) vs credit (debt)</w:t>
            </w:r>
          </w:p>
          <w:p w14:paraId="1F5F9F2A" w14:textId="77777777" w:rsidR="00F418D1" w:rsidRDefault="004129A5">
            <w:pPr>
              <w:ind w:left="360"/>
              <w:contextualSpacing w:val="0"/>
            </w:pPr>
            <w:r>
              <w:t>-Research the difference in cost of capital vs cost of credit</w:t>
            </w:r>
          </w:p>
          <w:p w14:paraId="3269C8C7" w14:textId="77777777" w:rsidR="00F418D1" w:rsidRDefault="004129A5">
            <w:pPr>
              <w:numPr>
                <w:ilvl w:val="0"/>
                <w:numId w:val="1"/>
              </w:numPr>
              <w:spacing w:after="60"/>
              <w:ind w:left="360" w:hanging="360"/>
            </w:pPr>
            <w:r>
              <w:t>Share out</w:t>
            </w:r>
          </w:p>
        </w:tc>
        <w:tc>
          <w:tcPr>
            <w:tcW w:w="1350" w:type="dxa"/>
            <w:shd w:val="clear" w:color="auto" w:fill="FFFFFF"/>
            <w:vAlign w:val="center"/>
          </w:tcPr>
          <w:p w14:paraId="1F484ED0" w14:textId="77777777" w:rsidR="00F418D1" w:rsidRDefault="004129A5">
            <w:pPr>
              <w:spacing w:before="60" w:after="60"/>
              <w:contextualSpacing w:val="0"/>
              <w:jc w:val="center"/>
            </w:pPr>
            <w:r>
              <w:t>60 minutes</w:t>
            </w:r>
          </w:p>
        </w:tc>
      </w:tr>
      <w:tr w:rsidR="00F418D1" w14:paraId="281C14BE"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5756" w14:textId="77777777" w:rsidR="00F418D1" w:rsidRDefault="004129A5">
            <w:pPr>
              <w:spacing w:before="60" w:after="60"/>
              <w:contextualSpacing w:val="0"/>
              <w:jc w:val="center"/>
            </w:pPr>
            <w:r>
              <w:t>06-04</w:t>
            </w:r>
          </w:p>
          <w:p w14:paraId="7A2D31DD" w14:textId="77777777" w:rsidR="00F418D1" w:rsidRDefault="004129A5">
            <w:pPr>
              <w:spacing w:before="60" w:after="60"/>
              <w:contextualSpacing w:val="0"/>
              <w:jc w:val="center"/>
            </w:pPr>
            <w:r>
              <w:t>Cost of Credit Worksheet</w:t>
            </w:r>
          </w:p>
        </w:tc>
        <w:tc>
          <w:tcPr>
            <w:tcW w:w="3134" w:type="dxa"/>
            <w:shd w:val="clear" w:color="auto" w:fill="FFFFFF"/>
            <w:vAlign w:val="center"/>
          </w:tcPr>
          <w:p w14:paraId="32DEF142" w14:textId="77777777" w:rsidR="00F418D1" w:rsidRDefault="004129A5">
            <w:pPr>
              <w:contextualSpacing w:val="0"/>
            </w:pPr>
            <w:r>
              <w:t xml:space="preserve">Compares the different types of credit (or debt) that small businesses use. </w:t>
            </w:r>
          </w:p>
        </w:tc>
        <w:tc>
          <w:tcPr>
            <w:tcW w:w="4786" w:type="dxa"/>
            <w:shd w:val="clear" w:color="auto" w:fill="FFFFFF"/>
            <w:vAlign w:val="center"/>
          </w:tcPr>
          <w:p w14:paraId="2DDA4220" w14:textId="77777777" w:rsidR="00F418D1" w:rsidRDefault="004129A5">
            <w:pPr>
              <w:numPr>
                <w:ilvl w:val="0"/>
                <w:numId w:val="2"/>
              </w:numPr>
              <w:spacing w:before="60"/>
              <w:ind w:left="360" w:hanging="360"/>
            </w:pPr>
            <w:r>
              <w:t>Explain the process used to calculate the cost of credit for each type of credit given (or debt)</w:t>
            </w:r>
          </w:p>
          <w:p w14:paraId="2927949A" w14:textId="77777777" w:rsidR="00F418D1" w:rsidRDefault="004129A5">
            <w:pPr>
              <w:numPr>
                <w:ilvl w:val="0"/>
                <w:numId w:val="2"/>
              </w:numPr>
              <w:ind w:left="360" w:hanging="360"/>
            </w:pPr>
            <w:r>
              <w:t>Students will:</w:t>
            </w:r>
          </w:p>
          <w:p w14:paraId="6E7C9CA7" w14:textId="77777777" w:rsidR="00F418D1" w:rsidRDefault="004129A5">
            <w:pPr>
              <w:ind w:left="360"/>
              <w:contextualSpacing w:val="0"/>
            </w:pPr>
            <w:r>
              <w:t xml:space="preserve">-Complete the math scenarios </w:t>
            </w:r>
          </w:p>
          <w:p w14:paraId="3D92A229" w14:textId="77777777" w:rsidR="00F418D1" w:rsidRDefault="004129A5">
            <w:pPr>
              <w:ind w:left="360"/>
              <w:contextualSpacing w:val="0"/>
            </w:pPr>
            <w:r>
              <w:t>-Complete the discussion questions</w:t>
            </w:r>
          </w:p>
          <w:p w14:paraId="3D63E386" w14:textId="77777777" w:rsidR="00F418D1" w:rsidRDefault="004129A5">
            <w:pPr>
              <w:numPr>
                <w:ilvl w:val="0"/>
                <w:numId w:val="2"/>
              </w:numPr>
              <w:spacing w:after="60"/>
              <w:ind w:left="360" w:hanging="360"/>
            </w:pPr>
            <w:r>
              <w:t>Share out</w:t>
            </w:r>
          </w:p>
        </w:tc>
        <w:tc>
          <w:tcPr>
            <w:tcW w:w="1350" w:type="dxa"/>
            <w:shd w:val="clear" w:color="auto" w:fill="FFFFFF"/>
            <w:vAlign w:val="center"/>
          </w:tcPr>
          <w:p w14:paraId="3C1C6359" w14:textId="77777777" w:rsidR="00F418D1" w:rsidRDefault="004129A5">
            <w:pPr>
              <w:spacing w:before="60" w:after="60"/>
              <w:contextualSpacing w:val="0"/>
              <w:jc w:val="center"/>
            </w:pPr>
            <w:r>
              <w:t>60 minutes</w:t>
            </w:r>
          </w:p>
        </w:tc>
      </w:tr>
      <w:tr w:rsidR="00F418D1" w14:paraId="71D3B4D4"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47478" w14:textId="77777777" w:rsidR="00F418D1" w:rsidRDefault="004129A5">
            <w:pPr>
              <w:spacing w:before="60" w:after="60"/>
              <w:contextualSpacing w:val="0"/>
              <w:jc w:val="center"/>
            </w:pPr>
            <w:r>
              <w:t>06-06</w:t>
            </w:r>
          </w:p>
          <w:p w14:paraId="3B050951" w14:textId="77777777" w:rsidR="00F418D1" w:rsidRDefault="004129A5">
            <w:pPr>
              <w:spacing w:before="60" w:after="60"/>
              <w:contextualSpacing w:val="0"/>
              <w:jc w:val="center"/>
            </w:pPr>
            <w:r>
              <w:t>How Small Business Credit Applications are Evaluated</w:t>
            </w:r>
          </w:p>
        </w:tc>
        <w:tc>
          <w:tcPr>
            <w:tcW w:w="3134" w:type="dxa"/>
            <w:shd w:val="clear" w:color="auto" w:fill="FFFFFF"/>
            <w:vAlign w:val="center"/>
          </w:tcPr>
          <w:p w14:paraId="4B434D94" w14:textId="77777777" w:rsidR="00F418D1" w:rsidRDefault="004129A5">
            <w:pPr>
              <w:contextualSpacing w:val="0"/>
            </w:pPr>
            <w:r>
              <w:t>Describes the dissimilar ways banks and online finance companies evaluate the credit applications they receive from small businesses.</w:t>
            </w:r>
          </w:p>
        </w:tc>
        <w:tc>
          <w:tcPr>
            <w:tcW w:w="4786" w:type="dxa"/>
            <w:shd w:val="clear" w:color="auto" w:fill="FFFFFF"/>
            <w:vAlign w:val="center"/>
          </w:tcPr>
          <w:p w14:paraId="700408D8" w14:textId="77777777" w:rsidR="00F418D1" w:rsidRDefault="004129A5">
            <w:pPr>
              <w:numPr>
                <w:ilvl w:val="0"/>
                <w:numId w:val="3"/>
              </w:numPr>
              <w:ind w:left="360" w:hanging="360"/>
            </w:pPr>
            <w:r>
              <w:t>Explain the process banks and online finance companies use to evaluate credit applications from small businesses.</w:t>
            </w:r>
          </w:p>
          <w:p w14:paraId="65D43DC1" w14:textId="77777777" w:rsidR="00F418D1" w:rsidRDefault="004129A5">
            <w:pPr>
              <w:numPr>
                <w:ilvl w:val="0"/>
                <w:numId w:val="3"/>
              </w:numPr>
              <w:ind w:left="360" w:hanging="360"/>
            </w:pPr>
            <w:r>
              <w:t>Discuss liquidity concepts.</w:t>
            </w:r>
          </w:p>
          <w:p w14:paraId="1A51F58C" w14:textId="77777777" w:rsidR="00F418D1" w:rsidRDefault="004129A5">
            <w:pPr>
              <w:numPr>
                <w:ilvl w:val="0"/>
                <w:numId w:val="3"/>
              </w:numPr>
              <w:ind w:left="360" w:hanging="360"/>
            </w:pPr>
            <w:r>
              <w:t>Teacher may choose to develop a pre-quiz and post-quiz.</w:t>
            </w:r>
          </w:p>
        </w:tc>
        <w:tc>
          <w:tcPr>
            <w:tcW w:w="1350" w:type="dxa"/>
            <w:shd w:val="clear" w:color="auto" w:fill="FFFFFF"/>
            <w:vAlign w:val="center"/>
          </w:tcPr>
          <w:p w14:paraId="5545CCEE" w14:textId="77777777" w:rsidR="00F418D1" w:rsidRDefault="004129A5">
            <w:pPr>
              <w:contextualSpacing w:val="0"/>
              <w:jc w:val="center"/>
            </w:pPr>
            <w:r>
              <w:t>75 minutes</w:t>
            </w:r>
          </w:p>
        </w:tc>
      </w:tr>
      <w:tr w:rsidR="00F418D1" w14:paraId="510B2BA7"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1835" w14:textId="77777777" w:rsidR="00F418D1" w:rsidRDefault="004129A5">
            <w:pPr>
              <w:spacing w:before="60" w:after="60"/>
              <w:contextualSpacing w:val="0"/>
              <w:jc w:val="center"/>
            </w:pPr>
            <w:r>
              <w:t>06-08</w:t>
            </w:r>
          </w:p>
          <w:p w14:paraId="14269860" w14:textId="77777777" w:rsidR="00F418D1" w:rsidRDefault="004129A5">
            <w:pPr>
              <w:spacing w:before="60" w:after="60"/>
              <w:contextualSpacing w:val="0"/>
              <w:jc w:val="center"/>
            </w:pPr>
            <w:r>
              <w:t>Bank Line of Credit Application</w:t>
            </w:r>
          </w:p>
        </w:tc>
        <w:tc>
          <w:tcPr>
            <w:tcW w:w="3134" w:type="dxa"/>
            <w:shd w:val="clear" w:color="auto" w:fill="FFFFFF"/>
            <w:vAlign w:val="center"/>
          </w:tcPr>
          <w:p w14:paraId="27B05CAA" w14:textId="77777777" w:rsidR="00F418D1" w:rsidRDefault="004129A5">
            <w:pPr>
              <w:spacing w:before="60" w:after="60"/>
              <w:contextualSpacing w:val="0"/>
            </w:pPr>
            <w:r>
              <w:t>To learn the complexity and demands of a bank line of credit application.</w:t>
            </w:r>
          </w:p>
        </w:tc>
        <w:tc>
          <w:tcPr>
            <w:tcW w:w="4786" w:type="dxa"/>
            <w:shd w:val="clear" w:color="auto" w:fill="FFFFFF"/>
            <w:vAlign w:val="center"/>
          </w:tcPr>
          <w:p w14:paraId="33DFABAB" w14:textId="77777777" w:rsidR="00F418D1" w:rsidRDefault="004129A5">
            <w:pPr>
              <w:numPr>
                <w:ilvl w:val="0"/>
                <w:numId w:val="3"/>
              </w:numPr>
              <w:ind w:left="360" w:hanging="360"/>
            </w:pPr>
            <w:r>
              <w:t>Step 1</w:t>
            </w:r>
          </w:p>
          <w:p w14:paraId="26C984A8" w14:textId="77777777" w:rsidR="00F418D1" w:rsidRDefault="004129A5">
            <w:pPr>
              <w:ind w:left="360"/>
              <w:contextualSpacing w:val="0"/>
            </w:pPr>
            <w:r>
              <w:t xml:space="preserve">Teacher provides a blank credit application that will be used to introduce and provide an overview of the type of data in each section of the credit application. Students will define the purpose of each section of the credit application. </w:t>
            </w:r>
          </w:p>
        </w:tc>
        <w:tc>
          <w:tcPr>
            <w:tcW w:w="1350" w:type="dxa"/>
            <w:shd w:val="clear" w:color="auto" w:fill="FFFFFF"/>
            <w:vAlign w:val="center"/>
          </w:tcPr>
          <w:p w14:paraId="1BF2EA17" w14:textId="77777777" w:rsidR="00F418D1" w:rsidRDefault="004129A5">
            <w:pPr>
              <w:contextualSpacing w:val="0"/>
              <w:jc w:val="center"/>
            </w:pPr>
            <w:r>
              <w:t>60 minutes</w:t>
            </w:r>
          </w:p>
        </w:tc>
      </w:tr>
    </w:tbl>
    <w:p w14:paraId="2637D846" w14:textId="77777777" w:rsidR="007267A6" w:rsidRDefault="007267A6">
      <w:pPr>
        <w:jc w:val="center"/>
      </w:pPr>
      <w:r>
        <w:br w:type="page"/>
      </w:r>
    </w:p>
    <w:tbl>
      <w:tblPr>
        <w:tblStyle w:val="a0"/>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34"/>
        <w:gridCol w:w="4606"/>
        <w:gridCol w:w="1530"/>
      </w:tblGrid>
      <w:tr w:rsidR="00C12DA8" w14:paraId="2A15956D"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968175" w14:textId="56BCDB59" w:rsidR="00C12DA8" w:rsidRDefault="00C12DA8" w:rsidP="00C12DA8">
            <w:pPr>
              <w:spacing w:before="60" w:after="60"/>
              <w:contextualSpacing w:val="0"/>
              <w:jc w:val="center"/>
              <w:rPr>
                <w:b/>
                <w:color w:val="0000FF"/>
                <w:sz w:val="20"/>
                <w:szCs w:val="20"/>
              </w:rPr>
            </w:pPr>
            <w:r>
              <w:rPr>
                <w:b/>
                <w:color w:val="0000FF"/>
                <w:sz w:val="20"/>
                <w:szCs w:val="20"/>
              </w:rPr>
              <w:lastRenderedPageBreak/>
              <w:t>Reso</w:t>
            </w:r>
            <w:bookmarkStart w:id="0" w:name="_GoBack"/>
            <w:bookmarkEnd w:id="0"/>
            <w:r>
              <w:rPr>
                <w:b/>
                <w:color w:val="0000FF"/>
                <w:sz w:val="20"/>
                <w:szCs w:val="20"/>
              </w:rPr>
              <w:t>urce</w:t>
            </w:r>
          </w:p>
        </w:tc>
        <w:tc>
          <w:tcPr>
            <w:tcW w:w="3134" w:type="dxa"/>
            <w:shd w:val="clear" w:color="auto" w:fill="F2F2F2" w:themeFill="background1" w:themeFillShade="F2"/>
            <w:vAlign w:val="center"/>
          </w:tcPr>
          <w:p w14:paraId="0CF12C8A" w14:textId="77777777" w:rsidR="00C12DA8" w:rsidRDefault="00C12DA8" w:rsidP="00C12DA8">
            <w:pPr>
              <w:spacing w:before="60" w:after="60"/>
              <w:contextualSpacing w:val="0"/>
              <w:jc w:val="center"/>
              <w:rPr>
                <w:b/>
                <w:color w:val="0000FF"/>
                <w:sz w:val="20"/>
                <w:szCs w:val="20"/>
              </w:rPr>
            </w:pPr>
            <w:r>
              <w:rPr>
                <w:b/>
                <w:color w:val="0000FF"/>
                <w:sz w:val="20"/>
                <w:szCs w:val="20"/>
              </w:rPr>
              <w:t>Purpose</w:t>
            </w:r>
          </w:p>
        </w:tc>
        <w:tc>
          <w:tcPr>
            <w:tcW w:w="4606" w:type="dxa"/>
            <w:shd w:val="clear" w:color="auto" w:fill="F2F2F2" w:themeFill="background1" w:themeFillShade="F2"/>
            <w:vAlign w:val="center"/>
          </w:tcPr>
          <w:p w14:paraId="1B46651B" w14:textId="77777777" w:rsidR="00C12DA8" w:rsidRDefault="00C12DA8" w:rsidP="00C12DA8">
            <w:pPr>
              <w:spacing w:before="60" w:after="60"/>
              <w:contextualSpacing w:val="0"/>
              <w:jc w:val="center"/>
              <w:rPr>
                <w:b/>
                <w:color w:val="0000FF"/>
                <w:sz w:val="20"/>
                <w:szCs w:val="20"/>
              </w:rPr>
            </w:pPr>
            <w:r>
              <w:rPr>
                <w:b/>
                <w:color w:val="0000FF"/>
                <w:sz w:val="20"/>
                <w:szCs w:val="20"/>
              </w:rPr>
              <w:t>Implementation Notes</w:t>
            </w:r>
          </w:p>
        </w:tc>
        <w:tc>
          <w:tcPr>
            <w:tcW w:w="1530" w:type="dxa"/>
            <w:shd w:val="clear" w:color="auto" w:fill="F2F2F2" w:themeFill="background1" w:themeFillShade="F2"/>
            <w:vAlign w:val="center"/>
          </w:tcPr>
          <w:p w14:paraId="76A16E68" w14:textId="77777777" w:rsidR="00C12DA8" w:rsidRDefault="00C12DA8" w:rsidP="00C12DA8">
            <w:pPr>
              <w:spacing w:before="60" w:after="60"/>
              <w:contextualSpacing w:val="0"/>
              <w:jc w:val="center"/>
              <w:rPr>
                <w:b/>
                <w:color w:val="0000FF"/>
                <w:sz w:val="20"/>
                <w:szCs w:val="20"/>
              </w:rPr>
            </w:pPr>
            <w:r>
              <w:rPr>
                <w:b/>
                <w:color w:val="0000FF"/>
                <w:sz w:val="20"/>
                <w:szCs w:val="20"/>
              </w:rPr>
              <w:t>Anticipated Time</w:t>
            </w:r>
          </w:p>
        </w:tc>
      </w:tr>
      <w:tr w:rsidR="00C12DA8" w14:paraId="17CD8539"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24400" w14:textId="77777777" w:rsidR="00C12DA8" w:rsidRDefault="00C12DA8" w:rsidP="00C12DA8">
            <w:pPr>
              <w:spacing w:before="60" w:after="60"/>
              <w:contextualSpacing w:val="0"/>
              <w:jc w:val="center"/>
            </w:pPr>
            <w:r>
              <w:t>06-10</w:t>
            </w:r>
          </w:p>
          <w:p w14:paraId="6CC77FD3" w14:textId="77777777" w:rsidR="00C12DA8" w:rsidRDefault="00C12DA8" w:rsidP="00C12DA8">
            <w:pPr>
              <w:spacing w:before="60" w:after="60"/>
              <w:contextualSpacing w:val="0"/>
              <w:jc w:val="center"/>
            </w:pPr>
            <w:r>
              <w:t>Bank Applicant Profiles Student Exercise</w:t>
            </w:r>
          </w:p>
        </w:tc>
        <w:tc>
          <w:tcPr>
            <w:tcW w:w="3134" w:type="dxa"/>
            <w:shd w:val="clear" w:color="auto" w:fill="FFFFFF"/>
            <w:vAlign w:val="center"/>
          </w:tcPr>
          <w:p w14:paraId="3C7FBAF6" w14:textId="77777777" w:rsidR="00C12DA8" w:rsidRDefault="00C12DA8" w:rsidP="00C12DA8">
            <w:pPr>
              <w:spacing w:before="60" w:after="60"/>
              <w:contextualSpacing w:val="0"/>
            </w:pPr>
            <w:r>
              <w:t xml:space="preserve">Evaluates and compares the completed credit applications. </w:t>
            </w:r>
          </w:p>
        </w:tc>
        <w:tc>
          <w:tcPr>
            <w:tcW w:w="4606" w:type="dxa"/>
            <w:shd w:val="clear" w:color="auto" w:fill="FFFFFF"/>
            <w:vAlign w:val="center"/>
          </w:tcPr>
          <w:p w14:paraId="0B344C35" w14:textId="77777777" w:rsidR="00C12DA8" w:rsidRDefault="00C12DA8" w:rsidP="00C12DA8">
            <w:pPr>
              <w:numPr>
                <w:ilvl w:val="0"/>
                <w:numId w:val="5"/>
              </w:numPr>
              <w:spacing w:before="60"/>
              <w:ind w:left="360" w:hanging="360"/>
            </w:pPr>
            <w:r>
              <w:t>Step 3</w:t>
            </w:r>
          </w:p>
          <w:p w14:paraId="705C42C0" w14:textId="77777777" w:rsidR="00C12DA8" w:rsidRDefault="00C12DA8" w:rsidP="00C12DA8">
            <w:pPr>
              <w:ind w:left="360"/>
              <w:contextualSpacing w:val="0"/>
            </w:pPr>
            <w:r>
              <w:t>Students will answer credit application questions.</w:t>
            </w:r>
          </w:p>
          <w:p w14:paraId="1E79B41E" w14:textId="77777777" w:rsidR="00C12DA8" w:rsidRDefault="00C12DA8" w:rsidP="00C12DA8">
            <w:pPr>
              <w:numPr>
                <w:ilvl w:val="0"/>
                <w:numId w:val="5"/>
              </w:numPr>
              <w:ind w:left="360" w:hanging="360"/>
            </w:pPr>
            <w:r>
              <w:t>Students will move to their second assigned group to discuss their responses.  Grouping should consist of at least one person representing each profile.</w:t>
            </w:r>
          </w:p>
          <w:p w14:paraId="3DFF99D2" w14:textId="77777777" w:rsidR="00C12DA8" w:rsidRDefault="00C12DA8" w:rsidP="00C12DA8">
            <w:pPr>
              <w:numPr>
                <w:ilvl w:val="0"/>
                <w:numId w:val="5"/>
              </w:numPr>
              <w:spacing w:after="60"/>
              <w:ind w:left="360" w:hanging="360"/>
            </w:pPr>
            <w:r>
              <w:t>Whole Group Share Out:  Students will explain which profile is best case scenario for funding requests.</w:t>
            </w:r>
          </w:p>
        </w:tc>
        <w:tc>
          <w:tcPr>
            <w:tcW w:w="1530" w:type="dxa"/>
            <w:shd w:val="clear" w:color="auto" w:fill="FFFFFF"/>
            <w:vAlign w:val="center"/>
          </w:tcPr>
          <w:p w14:paraId="11BCEC9A" w14:textId="77777777" w:rsidR="00C12DA8" w:rsidRDefault="00C12DA8" w:rsidP="00C12DA8">
            <w:pPr>
              <w:spacing w:before="60" w:after="60"/>
              <w:contextualSpacing w:val="0"/>
              <w:jc w:val="center"/>
            </w:pPr>
            <w:r>
              <w:t>75 minutes</w:t>
            </w:r>
          </w:p>
        </w:tc>
      </w:tr>
      <w:tr w:rsidR="00C12DA8" w14:paraId="0D08B194" w14:textId="77777777" w:rsidTr="007267A6">
        <w:trPr>
          <w:trHeight w:val="220"/>
          <w:jc w:val="center"/>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427C94CD" w14:textId="77777777" w:rsidR="00C12DA8" w:rsidRDefault="00C12DA8" w:rsidP="00C12DA8">
            <w:pPr>
              <w:spacing w:before="60" w:after="60"/>
              <w:contextualSpacing w:val="0"/>
              <w:jc w:val="center"/>
              <w:rPr>
                <w:b/>
                <w:i/>
              </w:rPr>
            </w:pPr>
            <w:r>
              <w:rPr>
                <w:b/>
                <w:i/>
              </w:rPr>
              <w:t xml:space="preserve">*Teachers need to emphasize that online credit is easy, simple and fast, but it is always more costly than other types of credit applications.  </w:t>
            </w:r>
          </w:p>
          <w:p w14:paraId="4065660C" w14:textId="77777777" w:rsidR="00460559" w:rsidRDefault="00460559" w:rsidP="00C12DA8">
            <w:pPr>
              <w:spacing w:before="60" w:after="60"/>
              <w:contextualSpacing w:val="0"/>
              <w:jc w:val="center"/>
              <w:rPr>
                <w:b/>
                <w:i/>
              </w:rPr>
            </w:pPr>
            <w:r>
              <w:rPr>
                <w:b/>
                <w:i/>
              </w:rPr>
              <w:t>We realize this assignment is “really easy.”  The key point is:   that’s how online credit can become a “really easy” trap, where you end up paying off very high-interest loans.</w:t>
            </w:r>
          </w:p>
        </w:tc>
      </w:tr>
      <w:tr w:rsidR="00C12DA8" w14:paraId="1C9E0E49"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13EBA" w14:textId="77777777" w:rsidR="00C12DA8" w:rsidRDefault="00C12DA8" w:rsidP="00C12DA8">
            <w:pPr>
              <w:spacing w:before="60" w:after="60"/>
              <w:contextualSpacing w:val="0"/>
              <w:jc w:val="center"/>
            </w:pPr>
            <w:r>
              <w:t>06-13</w:t>
            </w:r>
          </w:p>
          <w:p w14:paraId="5C2035BE" w14:textId="77777777" w:rsidR="00C12DA8" w:rsidRDefault="00C12DA8" w:rsidP="00C12DA8">
            <w:pPr>
              <w:spacing w:before="60" w:after="60"/>
              <w:contextualSpacing w:val="0"/>
              <w:jc w:val="center"/>
            </w:pPr>
            <w:r>
              <w:t>Online Credit Application Instructions</w:t>
            </w:r>
          </w:p>
        </w:tc>
        <w:tc>
          <w:tcPr>
            <w:tcW w:w="3134" w:type="dxa"/>
            <w:shd w:val="clear" w:color="auto" w:fill="FFFFFF"/>
            <w:vAlign w:val="center"/>
          </w:tcPr>
          <w:p w14:paraId="5ABAA180" w14:textId="77777777" w:rsidR="00C12DA8" w:rsidRDefault="00C12DA8" w:rsidP="00C12DA8">
            <w:pPr>
              <w:contextualSpacing w:val="0"/>
            </w:pPr>
            <w:r>
              <w:t xml:space="preserve">Provides an overview of an online credit application. </w:t>
            </w:r>
          </w:p>
        </w:tc>
        <w:tc>
          <w:tcPr>
            <w:tcW w:w="4606" w:type="dxa"/>
            <w:shd w:val="clear" w:color="auto" w:fill="FFFFFF"/>
            <w:vAlign w:val="center"/>
          </w:tcPr>
          <w:p w14:paraId="44D27F6B" w14:textId="77777777" w:rsidR="00C12DA8" w:rsidRDefault="00C12DA8" w:rsidP="00C12DA8">
            <w:pPr>
              <w:numPr>
                <w:ilvl w:val="0"/>
                <w:numId w:val="6"/>
              </w:numPr>
              <w:spacing w:before="60"/>
              <w:ind w:left="360" w:hanging="360"/>
            </w:pPr>
            <w:r>
              <w:t>Reiterate the difference between the online application vs. the bank application</w:t>
            </w:r>
          </w:p>
          <w:p w14:paraId="5A6F167E" w14:textId="77777777" w:rsidR="00C12DA8" w:rsidRDefault="00C12DA8" w:rsidP="00C12DA8">
            <w:pPr>
              <w:numPr>
                <w:ilvl w:val="0"/>
                <w:numId w:val="6"/>
              </w:numPr>
              <w:spacing w:after="60"/>
              <w:ind w:left="360" w:hanging="360"/>
            </w:pPr>
            <w:r>
              <w:t>Discuss the four parts of the online credit application.</w:t>
            </w:r>
          </w:p>
        </w:tc>
        <w:tc>
          <w:tcPr>
            <w:tcW w:w="1530" w:type="dxa"/>
            <w:shd w:val="clear" w:color="auto" w:fill="FFFFFF"/>
            <w:vAlign w:val="center"/>
          </w:tcPr>
          <w:p w14:paraId="72BECBD1" w14:textId="77777777" w:rsidR="00C12DA8" w:rsidRDefault="00C12DA8" w:rsidP="00C12DA8">
            <w:pPr>
              <w:spacing w:before="60" w:after="60"/>
              <w:contextualSpacing w:val="0"/>
              <w:jc w:val="center"/>
            </w:pPr>
            <w:r>
              <w:t>20 minutes</w:t>
            </w:r>
          </w:p>
        </w:tc>
      </w:tr>
      <w:tr w:rsidR="00C12DA8" w14:paraId="06FEACF9"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6B5A5" w14:textId="77777777" w:rsidR="00C12DA8" w:rsidRDefault="00C12DA8" w:rsidP="00C12DA8">
            <w:pPr>
              <w:spacing w:before="60" w:after="60"/>
              <w:contextualSpacing w:val="0"/>
              <w:jc w:val="center"/>
            </w:pPr>
            <w:r>
              <w:t>06-15</w:t>
            </w:r>
          </w:p>
          <w:p w14:paraId="0EC384D0" w14:textId="77777777" w:rsidR="00C12DA8" w:rsidRDefault="00C12DA8" w:rsidP="00C12DA8">
            <w:pPr>
              <w:spacing w:before="60" w:after="60"/>
              <w:contextualSpacing w:val="0"/>
              <w:jc w:val="center"/>
            </w:pPr>
            <w:r>
              <w:t>Online Credit Application Simulation</w:t>
            </w:r>
          </w:p>
        </w:tc>
        <w:tc>
          <w:tcPr>
            <w:tcW w:w="3134" w:type="dxa"/>
            <w:shd w:val="clear" w:color="auto" w:fill="FFFFFF"/>
            <w:vAlign w:val="center"/>
          </w:tcPr>
          <w:p w14:paraId="7DCADB6D" w14:textId="77777777" w:rsidR="00C12DA8" w:rsidRDefault="00C12DA8" w:rsidP="00C12DA8">
            <w:pPr>
              <w:spacing w:before="60" w:after="60"/>
              <w:contextualSpacing w:val="0"/>
            </w:pPr>
            <w:r>
              <w:t>Provides the opportunity for students to complete an online credit application for a small business.</w:t>
            </w:r>
          </w:p>
        </w:tc>
        <w:tc>
          <w:tcPr>
            <w:tcW w:w="4606" w:type="dxa"/>
            <w:shd w:val="clear" w:color="auto" w:fill="FFFFFF"/>
            <w:vAlign w:val="center"/>
          </w:tcPr>
          <w:p w14:paraId="6A50E9D1" w14:textId="77777777" w:rsidR="00C12DA8" w:rsidRDefault="00C12DA8" w:rsidP="00C12DA8">
            <w:pPr>
              <w:numPr>
                <w:ilvl w:val="0"/>
                <w:numId w:val="7"/>
              </w:numPr>
              <w:spacing w:before="60"/>
              <w:ind w:left="360" w:hanging="360"/>
            </w:pPr>
            <w:r>
              <w:t>Students will complete the online credit application in the excel document.</w:t>
            </w:r>
          </w:p>
          <w:p w14:paraId="3D26F5A1" w14:textId="77777777" w:rsidR="00C12DA8" w:rsidRDefault="00C12DA8" w:rsidP="00C12DA8">
            <w:pPr>
              <w:numPr>
                <w:ilvl w:val="0"/>
                <w:numId w:val="7"/>
              </w:numPr>
              <w:spacing w:after="60"/>
              <w:ind w:left="360" w:hanging="360"/>
            </w:pPr>
            <w:r>
              <w:t>Whole group discussion of results.</w:t>
            </w:r>
          </w:p>
        </w:tc>
        <w:tc>
          <w:tcPr>
            <w:tcW w:w="1530" w:type="dxa"/>
            <w:shd w:val="clear" w:color="auto" w:fill="FFFFFF"/>
            <w:vAlign w:val="center"/>
          </w:tcPr>
          <w:p w14:paraId="1AAA0140" w14:textId="77777777" w:rsidR="00C12DA8" w:rsidRDefault="00C12DA8" w:rsidP="00C12DA8">
            <w:pPr>
              <w:spacing w:before="60" w:after="60"/>
              <w:contextualSpacing w:val="0"/>
              <w:jc w:val="center"/>
            </w:pPr>
            <w:r>
              <w:t>40 minutes</w:t>
            </w:r>
          </w:p>
        </w:tc>
      </w:tr>
      <w:tr w:rsidR="00C12DA8" w14:paraId="3689C130"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E9330" w14:textId="77777777" w:rsidR="00C12DA8" w:rsidRDefault="00C12DA8" w:rsidP="00C12DA8">
            <w:pPr>
              <w:spacing w:before="60" w:after="60"/>
              <w:contextualSpacing w:val="0"/>
              <w:jc w:val="center"/>
            </w:pPr>
            <w:r>
              <w:t>06-18</w:t>
            </w:r>
          </w:p>
          <w:p w14:paraId="42A18442" w14:textId="77777777" w:rsidR="00C12DA8" w:rsidRDefault="00C12DA8" w:rsidP="00C12DA8">
            <w:pPr>
              <w:spacing w:before="60" w:after="60"/>
              <w:contextualSpacing w:val="0"/>
              <w:jc w:val="center"/>
            </w:pPr>
            <w:r>
              <w:t>Financial Concepts Student Handout</w:t>
            </w:r>
          </w:p>
        </w:tc>
        <w:tc>
          <w:tcPr>
            <w:tcW w:w="3134" w:type="dxa"/>
            <w:shd w:val="clear" w:color="auto" w:fill="FFFFFF"/>
            <w:vAlign w:val="center"/>
          </w:tcPr>
          <w:p w14:paraId="495BC080" w14:textId="77777777" w:rsidR="00C12DA8" w:rsidRDefault="00C12DA8" w:rsidP="00C12DA8">
            <w:pPr>
              <w:spacing w:before="60" w:after="60"/>
              <w:contextualSpacing w:val="0"/>
            </w:pPr>
            <w:r>
              <w:t>Provides general information related to types of ownership, expenses associated with that business, &amp; calculating the bottom line.</w:t>
            </w:r>
          </w:p>
        </w:tc>
        <w:tc>
          <w:tcPr>
            <w:tcW w:w="4606" w:type="dxa"/>
            <w:shd w:val="clear" w:color="auto" w:fill="FFFFFF"/>
            <w:vAlign w:val="center"/>
          </w:tcPr>
          <w:p w14:paraId="5FF4D740" w14:textId="77777777" w:rsidR="00C12DA8" w:rsidRDefault="00C12DA8" w:rsidP="00C12DA8">
            <w:pPr>
              <w:numPr>
                <w:ilvl w:val="0"/>
                <w:numId w:val="8"/>
              </w:numPr>
              <w:spacing w:before="60"/>
              <w:ind w:left="360" w:hanging="360"/>
            </w:pPr>
            <w:r>
              <w:t xml:space="preserve">Students will: </w:t>
            </w:r>
          </w:p>
          <w:p w14:paraId="4EF2898A" w14:textId="77777777" w:rsidR="00C12DA8" w:rsidRDefault="00C12DA8" w:rsidP="00C12DA8">
            <w:pPr>
              <w:ind w:left="360"/>
              <w:contextualSpacing w:val="0"/>
            </w:pPr>
            <w:r>
              <w:t xml:space="preserve">-Research the types of ownership. </w:t>
            </w:r>
          </w:p>
          <w:p w14:paraId="4993646D" w14:textId="77777777" w:rsidR="00C12DA8" w:rsidRDefault="00C12DA8" w:rsidP="00C12DA8">
            <w:pPr>
              <w:ind w:left="360"/>
              <w:contextualSpacing w:val="0"/>
            </w:pPr>
            <w:r>
              <w:t xml:space="preserve">-Define pro-forma statement &amp; list and define its parts. </w:t>
            </w:r>
          </w:p>
          <w:p w14:paraId="368075A7" w14:textId="77777777" w:rsidR="00C12DA8" w:rsidRDefault="00C12DA8" w:rsidP="00C12DA8">
            <w:pPr>
              <w:ind w:left="360"/>
              <w:contextualSpacing w:val="0"/>
            </w:pPr>
            <w:r>
              <w:t>-Complete the concepts quiz</w:t>
            </w:r>
          </w:p>
          <w:p w14:paraId="792E4927" w14:textId="77777777" w:rsidR="00C12DA8" w:rsidRDefault="00C12DA8" w:rsidP="00C12DA8">
            <w:pPr>
              <w:ind w:left="360"/>
              <w:contextualSpacing w:val="0"/>
            </w:pPr>
            <w:r>
              <w:t>-Determine contribution margin.</w:t>
            </w:r>
          </w:p>
          <w:p w14:paraId="7FB953ED" w14:textId="77777777" w:rsidR="00C12DA8" w:rsidRDefault="00C12DA8" w:rsidP="00C12DA8">
            <w:pPr>
              <w:spacing w:after="60"/>
              <w:ind w:left="360"/>
              <w:contextualSpacing w:val="0"/>
            </w:pPr>
            <w:r>
              <w:t xml:space="preserve">-Define &amp; give examples of variable &amp; fixed costs. </w:t>
            </w:r>
          </w:p>
        </w:tc>
        <w:tc>
          <w:tcPr>
            <w:tcW w:w="1530" w:type="dxa"/>
            <w:shd w:val="clear" w:color="auto" w:fill="FFFFFF"/>
            <w:vAlign w:val="center"/>
          </w:tcPr>
          <w:p w14:paraId="03D5A78F" w14:textId="77777777" w:rsidR="00C12DA8" w:rsidRDefault="00C12DA8" w:rsidP="00C12DA8">
            <w:pPr>
              <w:spacing w:before="60" w:after="60"/>
              <w:contextualSpacing w:val="0"/>
              <w:jc w:val="center"/>
            </w:pPr>
            <w:r>
              <w:t>120 minutes</w:t>
            </w:r>
          </w:p>
        </w:tc>
      </w:tr>
      <w:tr w:rsidR="00C12DA8" w14:paraId="0AE8560B" w14:textId="77777777" w:rsidTr="007267A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16AB" w14:textId="77777777" w:rsidR="00C12DA8" w:rsidRDefault="00C12DA8" w:rsidP="00C12DA8">
            <w:pPr>
              <w:spacing w:before="60" w:after="60"/>
              <w:contextualSpacing w:val="0"/>
              <w:jc w:val="center"/>
            </w:pPr>
            <w:r>
              <w:t>06-19</w:t>
            </w:r>
          </w:p>
          <w:p w14:paraId="6D037BDB" w14:textId="77777777" w:rsidR="00C12DA8" w:rsidRDefault="00C12DA8" w:rsidP="00C12DA8">
            <w:pPr>
              <w:spacing w:before="60" w:after="60"/>
              <w:contextualSpacing w:val="0"/>
              <w:jc w:val="center"/>
            </w:pPr>
            <w:r>
              <w:t>Pro Forma Student Spreadsheet</w:t>
            </w:r>
          </w:p>
        </w:tc>
        <w:tc>
          <w:tcPr>
            <w:tcW w:w="3134" w:type="dxa"/>
            <w:shd w:val="clear" w:color="auto" w:fill="FFFFFF"/>
            <w:vAlign w:val="center"/>
          </w:tcPr>
          <w:p w14:paraId="39B36351" w14:textId="77777777" w:rsidR="00C12DA8" w:rsidRDefault="00C12DA8" w:rsidP="00C12DA8">
            <w:pPr>
              <w:spacing w:before="60" w:after="60"/>
              <w:contextualSpacing w:val="0"/>
            </w:pPr>
            <w:r>
              <w:t>Provides students the opportunity to complete a pro forma financial statement.</w:t>
            </w:r>
          </w:p>
        </w:tc>
        <w:tc>
          <w:tcPr>
            <w:tcW w:w="4606" w:type="dxa"/>
            <w:shd w:val="clear" w:color="auto" w:fill="FFFFFF"/>
            <w:vAlign w:val="center"/>
          </w:tcPr>
          <w:p w14:paraId="31F5DD7D" w14:textId="77777777" w:rsidR="00C12DA8" w:rsidRDefault="00C12DA8" w:rsidP="00C12DA8">
            <w:pPr>
              <w:numPr>
                <w:ilvl w:val="0"/>
                <w:numId w:val="9"/>
              </w:numPr>
              <w:spacing w:before="60"/>
              <w:ind w:left="360" w:hanging="360"/>
            </w:pPr>
            <w:r>
              <w:t xml:space="preserve">Students may work individually or in pairs and will: </w:t>
            </w:r>
          </w:p>
          <w:p w14:paraId="403ECDB1" w14:textId="77777777" w:rsidR="00C12DA8" w:rsidRDefault="00C12DA8" w:rsidP="00C12DA8">
            <w:pPr>
              <w:ind w:left="360"/>
              <w:contextualSpacing w:val="0"/>
            </w:pPr>
            <w:r>
              <w:t>-Complete the pro forma financial statement (Resource 06-19) in the excel document.</w:t>
            </w:r>
          </w:p>
          <w:p w14:paraId="4465CB81" w14:textId="77777777" w:rsidR="00C12DA8" w:rsidRDefault="00C12DA8" w:rsidP="00C12DA8">
            <w:pPr>
              <w:spacing w:after="60"/>
              <w:ind w:left="360"/>
              <w:contextualSpacing w:val="0"/>
            </w:pPr>
            <w:r>
              <w:t xml:space="preserve">-Complete </w:t>
            </w:r>
            <w:proofErr w:type="gramStart"/>
            <w:r>
              <w:t>the  pro</w:t>
            </w:r>
            <w:proofErr w:type="gramEnd"/>
            <w:r>
              <w:t xml:space="preserve"> forma questions located in Resource 06-19</w:t>
            </w:r>
          </w:p>
        </w:tc>
        <w:tc>
          <w:tcPr>
            <w:tcW w:w="1530" w:type="dxa"/>
            <w:shd w:val="clear" w:color="auto" w:fill="FFFFFF"/>
            <w:vAlign w:val="center"/>
          </w:tcPr>
          <w:p w14:paraId="103CE34A" w14:textId="77777777" w:rsidR="00C12DA8" w:rsidRDefault="00C12DA8" w:rsidP="00C12DA8">
            <w:pPr>
              <w:spacing w:before="60" w:after="60"/>
              <w:contextualSpacing w:val="0"/>
              <w:jc w:val="center"/>
            </w:pPr>
            <w:r>
              <w:t>180 minutes</w:t>
            </w:r>
          </w:p>
        </w:tc>
      </w:tr>
    </w:tbl>
    <w:p w14:paraId="0E399467" w14:textId="77777777" w:rsidR="00F418D1" w:rsidRDefault="004129A5">
      <w:pPr>
        <w:spacing w:after="200" w:line="276" w:lineRule="auto"/>
        <w:rPr>
          <w:b/>
        </w:rPr>
      </w:pPr>
      <w:r>
        <w:br w:type="page"/>
      </w:r>
    </w:p>
    <w:p w14:paraId="51FEF3EE" w14:textId="77777777" w:rsidR="00F418D1" w:rsidRDefault="004129A5">
      <w:pPr>
        <w:jc w:val="both"/>
        <w:rPr>
          <w:b/>
        </w:rPr>
      </w:pPr>
      <w:r>
        <w:rPr>
          <w:b/>
        </w:rPr>
        <w:lastRenderedPageBreak/>
        <w:t>The table below provides teacher resources.</w:t>
      </w:r>
    </w:p>
    <w:p w14:paraId="3CE0DA5C" w14:textId="77777777" w:rsidR="00F418D1" w:rsidRDefault="00F418D1">
      <w:pPr>
        <w:jc w:val="both"/>
        <w:rPr>
          <w:sz w:val="8"/>
          <w:szCs w:val="8"/>
        </w:rPr>
      </w:pPr>
    </w:p>
    <w:tbl>
      <w:tblPr>
        <w:tblStyle w:val="a1"/>
        <w:tblW w:w="8545"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tblGrid>
      <w:tr w:rsidR="00F418D1" w14:paraId="5D28295A" w14:textId="77777777" w:rsidTr="00460559">
        <w:tc>
          <w:tcPr>
            <w:tcW w:w="8545" w:type="dxa"/>
            <w:shd w:val="clear" w:color="auto" w:fill="F2F2F2"/>
            <w:vAlign w:val="center"/>
          </w:tcPr>
          <w:p w14:paraId="1925E0A7" w14:textId="77777777" w:rsidR="00F418D1" w:rsidRDefault="004129A5">
            <w:pPr>
              <w:spacing w:before="60" w:after="60"/>
              <w:contextualSpacing w:val="0"/>
              <w:jc w:val="center"/>
              <w:rPr>
                <w:b/>
                <w:color w:val="0000FF"/>
                <w:sz w:val="20"/>
                <w:szCs w:val="20"/>
              </w:rPr>
            </w:pPr>
            <w:r>
              <w:rPr>
                <w:b/>
                <w:color w:val="0000FF"/>
                <w:sz w:val="20"/>
                <w:szCs w:val="20"/>
              </w:rPr>
              <w:t>Teacher Resources:  Available in the Password-Protected Dropbox</w:t>
            </w:r>
          </w:p>
        </w:tc>
      </w:tr>
      <w:tr w:rsidR="00F418D1" w14:paraId="420F5CBB" w14:textId="77777777" w:rsidTr="00460559">
        <w:tc>
          <w:tcPr>
            <w:tcW w:w="8545" w:type="dxa"/>
          </w:tcPr>
          <w:p w14:paraId="68C754DC" w14:textId="77777777" w:rsidR="00F418D1" w:rsidRDefault="004129A5">
            <w:pPr>
              <w:spacing w:before="60" w:after="60"/>
              <w:ind w:left="180" w:hanging="180"/>
              <w:contextualSpacing w:val="0"/>
            </w:pPr>
            <w:r>
              <w:t>06-</w:t>
            </w:r>
            <w:proofErr w:type="gramStart"/>
            <w:r>
              <w:t>05  Cost</w:t>
            </w:r>
            <w:proofErr w:type="gramEnd"/>
            <w:r>
              <w:t xml:space="preserve"> of Credit Worksheet Teacher Guide</w:t>
            </w:r>
          </w:p>
        </w:tc>
      </w:tr>
      <w:tr w:rsidR="00F418D1" w14:paraId="614151CF"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3F7C" w14:textId="77777777" w:rsidR="00F418D1" w:rsidRDefault="004129A5">
            <w:pPr>
              <w:spacing w:before="60" w:after="60"/>
              <w:ind w:left="180" w:hanging="180"/>
              <w:contextualSpacing w:val="0"/>
            </w:pPr>
            <w:r>
              <w:t>06-</w:t>
            </w:r>
            <w:proofErr w:type="gramStart"/>
            <w:r>
              <w:t>07  Bank</w:t>
            </w:r>
            <w:proofErr w:type="gramEnd"/>
            <w:r>
              <w:t xml:space="preserve"> Line of Credit Teacher Guide</w:t>
            </w:r>
          </w:p>
        </w:tc>
      </w:tr>
      <w:tr w:rsidR="00F418D1" w14:paraId="04A90538"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6345" w14:textId="77777777" w:rsidR="00F418D1" w:rsidRDefault="004129A5">
            <w:pPr>
              <w:spacing w:before="60" w:after="60"/>
              <w:ind w:left="180" w:hanging="180"/>
              <w:contextualSpacing w:val="0"/>
            </w:pPr>
            <w:r>
              <w:t>06-</w:t>
            </w:r>
            <w:proofErr w:type="gramStart"/>
            <w:r>
              <w:t>11  Bank</w:t>
            </w:r>
            <w:proofErr w:type="gramEnd"/>
            <w:r>
              <w:t xml:space="preserve"> Applicant Profiles Student Exercise Teacher Guide </w:t>
            </w:r>
          </w:p>
        </w:tc>
      </w:tr>
      <w:tr w:rsidR="00F418D1" w14:paraId="3DD9A6A7"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9DCD4" w14:textId="77777777" w:rsidR="00F418D1" w:rsidRDefault="004129A5">
            <w:pPr>
              <w:spacing w:before="60" w:after="60"/>
              <w:ind w:left="180" w:hanging="180"/>
              <w:contextualSpacing w:val="0"/>
            </w:pPr>
            <w:r>
              <w:t>06-</w:t>
            </w:r>
            <w:proofErr w:type="gramStart"/>
            <w:r>
              <w:t>12  Bank</w:t>
            </w:r>
            <w:proofErr w:type="gramEnd"/>
            <w:r>
              <w:t xml:space="preserve"> Applicant Profiles Student Exercise Key</w:t>
            </w:r>
          </w:p>
        </w:tc>
      </w:tr>
      <w:tr w:rsidR="00F418D1" w14:paraId="3196B743"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B3540" w14:textId="77777777" w:rsidR="00F418D1" w:rsidRDefault="004129A5">
            <w:pPr>
              <w:spacing w:before="60" w:after="60"/>
              <w:ind w:left="180" w:hanging="180"/>
              <w:contextualSpacing w:val="0"/>
            </w:pPr>
            <w:r>
              <w:t>06-</w:t>
            </w:r>
            <w:proofErr w:type="gramStart"/>
            <w:r>
              <w:t>14  Online</w:t>
            </w:r>
            <w:proofErr w:type="gramEnd"/>
            <w:r>
              <w:t xml:space="preserve"> Credit Application Instructions Teacher Guide</w:t>
            </w:r>
          </w:p>
        </w:tc>
      </w:tr>
      <w:tr w:rsidR="00F418D1" w14:paraId="11C4E664"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1451A" w14:textId="77777777" w:rsidR="00F418D1" w:rsidRDefault="004129A5">
            <w:pPr>
              <w:spacing w:before="60" w:after="60"/>
              <w:ind w:left="180" w:hanging="180"/>
              <w:contextualSpacing w:val="0"/>
            </w:pPr>
            <w:r>
              <w:t>06-</w:t>
            </w:r>
            <w:proofErr w:type="gramStart"/>
            <w:r>
              <w:t>16  Online</w:t>
            </w:r>
            <w:proofErr w:type="gramEnd"/>
            <w:r>
              <w:t xml:space="preserve"> Credit Application Exemplar</w:t>
            </w:r>
          </w:p>
        </w:tc>
      </w:tr>
      <w:tr w:rsidR="00F418D1" w14:paraId="7DC2C0AC"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74C31" w14:textId="77777777" w:rsidR="00F418D1" w:rsidRDefault="004129A5">
            <w:pPr>
              <w:spacing w:before="60" w:after="60"/>
              <w:ind w:left="180" w:hanging="180"/>
              <w:contextualSpacing w:val="0"/>
            </w:pPr>
            <w:r>
              <w:t>06-</w:t>
            </w:r>
            <w:proofErr w:type="gramStart"/>
            <w:r>
              <w:t>17  Financial</w:t>
            </w:r>
            <w:proofErr w:type="gramEnd"/>
            <w:r>
              <w:t xml:space="preserve"> Concepts Student Handout Teacher Guide</w:t>
            </w:r>
          </w:p>
        </w:tc>
      </w:tr>
      <w:tr w:rsidR="00F418D1" w14:paraId="016087A2" w14:textId="77777777" w:rsidTr="00460559">
        <w:tc>
          <w:tcPr>
            <w:tcW w:w="8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694A0" w14:textId="77777777" w:rsidR="00F418D1" w:rsidRDefault="004129A5">
            <w:pPr>
              <w:spacing w:before="60" w:after="60"/>
              <w:ind w:left="180" w:hanging="180"/>
              <w:contextualSpacing w:val="0"/>
            </w:pPr>
            <w:r>
              <w:t>06-</w:t>
            </w:r>
            <w:proofErr w:type="gramStart"/>
            <w:r>
              <w:t>20  Pro</w:t>
            </w:r>
            <w:proofErr w:type="gramEnd"/>
            <w:r>
              <w:t xml:space="preserve"> Forma Student Spreadsheet Teacher Exemplar</w:t>
            </w:r>
          </w:p>
        </w:tc>
      </w:tr>
    </w:tbl>
    <w:p w14:paraId="6F400C98" w14:textId="77777777" w:rsidR="00F418D1" w:rsidRDefault="00F418D1"/>
    <w:p w14:paraId="07300CA6" w14:textId="77777777" w:rsidR="00F418D1" w:rsidRDefault="00F418D1">
      <w:pPr>
        <w:jc w:val="both"/>
      </w:pPr>
    </w:p>
    <w:sectPr w:rsidR="00F418D1" w:rsidSect="00460559">
      <w:headerReference w:type="default" r:id="rId7"/>
      <w:footerReference w:type="default" r:id="rId8"/>
      <w:headerReference w:type="first" r:id="rId9"/>
      <w:footerReference w:type="first" r:id="rId10"/>
      <w:pgSz w:w="12240" w:h="15840"/>
      <w:pgMar w:top="720" w:right="720" w:bottom="720" w:left="720" w:header="0" w:footer="198"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F3113" w14:textId="77777777" w:rsidR="004C39D4" w:rsidRDefault="004C39D4">
      <w:r>
        <w:separator/>
      </w:r>
    </w:p>
  </w:endnote>
  <w:endnote w:type="continuationSeparator" w:id="0">
    <w:p w14:paraId="22CBC297" w14:textId="77777777" w:rsidR="004C39D4" w:rsidRDefault="004C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7566" w14:textId="77777777" w:rsidR="00F418D1" w:rsidRPr="00C12DA8" w:rsidRDefault="004129A5">
    <w:pPr>
      <w:tabs>
        <w:tab w:val="center" w:pos="5400"/>
        <w:tab w:val="right" w:pos="10530"/>
      </w:tabs>
      <w:spacing w:after="720"/>
      <w:ind w:right="90"/>
      <w:rPr>
        <w:sz w:val="20"/>
        <w:szCs w:val="20"/>
      </w:rPr>
    </w:pPr>
    <w:r>
      <w:rPr>
        <w:b/>
        <w:sz w:val="20"/>
        <w:szCs w:val="20"/>
      </w:rPr>
      <w:tab/>
    </w:r>
    <w:r w:rsidRPr="00C12DA8">
      <w:rPr>
        <w:sz w:val="20"/>
        <w:szCs w:val="20"/>
      </w:rPr>
      <w:t>Regional Micro-Enterprise Credential</w:t>
    </w:r>
    <w:r w:rsidR="00C12DA8" w:rsidRPr="00C12DA8">
      <w:rPr>
        <w:sz w:val="20"/>
        <w:szCs w:val="20"/>
      </w:rPr>
      <w:t xml:space="preserve">:  Resource </w:t>
    </w:r>
    <w:r w:rsidRPr="00C12DA8">
      <w:rPr>
        <w:sz w:val="20"/>
        <w:szCs w:val="20"/>
      </w:rPr>
      <w:t>06-01</w:t>
    </w:r>
    <w:r w:rsidR="00C12DA8" w:rsidRPr="00C12DA8">
      <w:rPr>
        <w:sz w:val="20"/>
        <w:szCs w:val="20"/>
      </w:rPr>
      <w:t xml:space="preserve"> --</w:t>
    </w:r>
    <w:r w:rsidRPr="00C12DA8">
      <w:rPr>
        <w:sz w:val="20"/>
        <w:szCs w:val="20"/>
      </w:rPr>
      <w:t xml:space="preserve"> page </w:t>
    </w:r>
    <w:r w:rsidRPr="00C12DA8">
      <w:rPr>
        <w:sz w:val="20"/>
        <w:szCs w:val="20"/>
      </w:rPr>
      <w:fldChar w:fldCharType="begin"/>
    </w:r>
    <w:r w:rsidRPr="00C12DA8">
      <w:rPr>
        <w:sz w:val="20"/>
        <w:szCs w:val="20"/>
      </w:rPr>
      <w:instrText>PAGE</w:instrText>
    </w:r>
    <w:r w:rsidRPr="00C12DA8">
      <w:rPr>
        <w:sz w:val="20"/>
        <w:szCs w:val="20"/>
      </w:rPr>
      <w:fldChar w:fldCharType="separate"/>
    </w:r>
    <w:r w:rsidR="007819E0">
      <w:rPr>
        <w:noProof/>
        <w:sz w:val="20"/>
        <w:szCs w:val="20"/>
      </w:rPr>
      <w:t>1</w:t>
    </w:r>
    <w:r w:rsidRPr="00C12DA8">
      <w:rPr>
        <w:sz w:val="20"/>
        <w:szCs w:val="20"/>
      </w:rPr>
      <w:fldChar w:fldCharType="end"/>
    </w:r>
    <w:r w:rsidRPr="00C12DA8">
      <w:rPr>
        <w:sz w:val="20"/>
        <w:szCs w:val="20"/>
      </w:rPr>
      <w:t xml:space="preserve"> of </w:t>
    </w:r>
    <w:r w:rsidRPr="00C12DA8">
      <w:rPr>
        <w:sz w:val="20"/>
        <w:szCs w:val="20"/>
      </w:rPr>
      <w:fldChar w:fldCharType="begin"/>
    </w:r>
    <w:r w:rsidRPr="00C12DA8">
      <w:rPr>
        <w:sz w:val="20"/>
        <w:szCs w:val="20"/>
      </w:rPr>
      <w:instrText>NUMPAGES</w:instrText>
    </w:r>
    <w:r w:rsidRPr="00C12DA8">
      <w:rPr>
        <w:sz w:val="20"/>
        <w:szCs w:val="20"/>
      </w:rPr>
      <w:fldChar w:fldCharType="separate"/>
    </w:r>
    <w:r w:rsidR="007819E0">
      <w:rPr>
        <w:noProof/>
        <w:sz w:val="20"/>
        <w:szCs w:val="20"/>
      </w:rPr>
      <w:t>3</w:t>
    </w:r>
    <w:r w:rsidRPr="00C12DA8">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1ECA8" w14:textId="77777777" w:rsidR="00F418D1" w:rsidRDefault="004129A5">
    <w:pPr>
      <w:tabs>
        <w:tab w:val="center" w:pos="4680"/>
        <w:tab w:val="right" w:pos="9360"/>
      </w:tabs>
      <w:spacing w:after="720"/>
      <w:jc w:val="center"/>
      <w:rPr>
        <w:b/>
        <w:sz w:val="20"/>
        <w:szCs w:val="20"/>
      </w:rPr>
    </w:pPr>
    <w:r>
      <w:rPr>
        <w:b/>
        <w:sz w:val="20"/>
        <w:szCs w:val="20"/>
      </w:rPr>
      <w:t xml:space="preserve">Regional Jump Start Micro-Enterprise Credential 06-01: page </w:t>
    </w:r>
    <w:r>
      <w:rPr>
        <w:b/>
        <w:sz w:val="20"/>
        <w:szCs w:val="20"/>
      </w:rPr>
      <w:fldChar w:fldCharType="begin"/>
    </w:r>
    <w:r>
      <w:rPr>
        <w:b/>
        <w:sz w:val="20"/>
        <w:szCs w:val="20"/>
      </w:rPr>
      <w:instrText>PAGE</w:instrText>
    </w:r>
    <w:r>
      <w:rPr>
        <w:b/>
        <w:sz w:val="20"/>
        <w:szCs w:val="20"/>
      </w:rPr>
      <w:fldChar w:fldCharType="separate"/>
    </w:r>
    <w:r w:rsidR="00C12DA8">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7819E0">
      <w:rPr>
        <w:b/>
        <w:noProof/>
        <w:sz w:val="20"/>
        <w:szCs w:val="20"/>
      </w:rPr>
      <w:t>3</w:t>
    </w:r>
    <w:r>
      <w:rPr>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440DA" w14:textId="77777777" w:rsidR="004C39D4" w:rsidRDefault="004C39D4">
      <w:r>
        <w:separator/>
      </w:r>
    </w:p>
  </w:footnote>
  <w:footnote w:type="continuationSeparator" w:id="0">
    <w:p w14:paraId="657E44CA" w14:textId="77777777" w:rsidR="004C39D4" w:rsidRDefault="004C39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334E" w14:textId="77777777" w:rsidR="00F418D1" w:rsidRPr="004129A5" w:rsidRDefault="004129A5" w:rsidP="00460559">
    <w:pPr>
      <w:tabs>
        <w:tab w:val="center" w:pos="4680"/>
        <w:tab w:val="right" w:pos="9360"/>
      </w:tabs>
      <w:spacing w:before="720"/>
      <w:ind w:left="720"/>
      <w:jc w:val="center"/>
    </w:pPr>
    <w:r>
      <w:rPr>
        <w:noProof/>
      </w:rPr>
      <w:drawing>
        <wp:anchor distT="0" distB="0" distL="114300" distR="114300" simplePos="0" relativeHeight="251655168" behindDoc="0" locked="0" layoutInCell="0" hidden="0" allowOverlap="1" wp14:anchorId="7AB92675" wp14:editId="2C0556B5">
          <wp:simplePos x="0" y="0"/>
          <wp:positionH relativeFrom="margin">
            <wp:posOffset>5871210</wp:posOffset>
          </wp:positionH>
          <wp:positionV relativeFrom="paragraph">
            <wp:posOffset>108585</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1670" cy="657225"/>
                  </a:xfrm>
                  <a:prstGeom prst="rect">
                    <a:avLst/>
                  </a:prstGeom>
                  <a:ln/>
                </pic:spPr>
              </pic:pic>
            </a:graphicData>
          </a:graphic>
        </wp:anchor>
      </w:drawing>
    </w:r>
    <w:r>
      <w:rPr>
        <w:noProof/>
      </w:rPr>
      <w:drawing>
        <wp:anchor distT="0" distB="0" distL="114300" distR="114300" simplePos="0" relativeHeight="251653120" behindDoc="0" locked="0" layoutInCell="0" hidden="0" allowOverlap="1" wp14:anchorId="63DC2F80" wp14:editId="111721DC">
          <wp:simplePos x="0" y="0"/>
          <wp:positionH relativeFrom="margin">
            <wp:posOffset>-32385</wp:posOffset>
          </wp:positionH>
          <wp:positionV relativeFrom="paragraph">
            <wp:posOffset>184785</wp:posOffset>
          </wp:positionV>
          <wp:extent cx="1722120" cy="88773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bookmarkStart w:id="1" w:name="_gjdgxs" w:colFirst="0" w:colLast="0"/>
    <w:bookmarkEnd w:id="1"/>
    <w:r>
      <w:rPr>
        <w:b/>
        <w:sz w:val="28"/>
        <w:szCs w:val="28"/>
      </w:rPr>
      <w:t>Regional Micro-Enterprise Credential</w:t>
    </w:r>
  </w:p>
  <w:p w14:paraId="45013584" w14:textId="77777777" w:rsidR="00F418D1" w:rsidRDefault="004129A5">
    <w:pPr>
      <w:ind w:left="810"/>
      <w:jc w:val="center"/>
      <w:rPr>
        <w:b/>
        <w:sz w:val="28"/>
        <w:szCs w:val="28"/>
      </w:rPr>
    </w:pPr>
    <w:r>
      <w:rPr>
        <w:b/>
        <w:sz w:val="28"/>
        <w:szCs w:val="28"/>
      </w:rPr>
      <w:t>Resource 06-01</w:t>
    </w:r>
  </w:p>
  <w:p w14:paraId="5A6EDE4C" w14:textId="77777777" w:rsidR="00F418D1" w:rsidRDefault="004129A5">
    <w:pPr>
      <w:jc w:val="center"/>
      <w:rPr>
        <w:sz w:val="20"/>
        <w:szCs w:val="20"/>
      </w:rPr>
    </w:pPr>
    <w:r>
      <w:rPr>
        <w:noProof/>
      </w:rPr>
      <mc:AlternateContent>
        <mc:Choice Requires="wps">
          <w:drawing>
            <wp:anchor distT="0" distB="0" distL="114300" distR="114300" simplePos="0" relativeHeight="251657216" behindDoc="0" locked="0" layoutInCell="0" hidden="0" allowOverlap="1" wp14:anchorId="3F7ABF07" wp14:editId="62FF3BAB">
              <wp:simplePos x="0" y="0"/>
              <wp:positionH relativeFrom="margin">
                <wp:posOffset>0</wp:posOffset>
              </wp:positionH>
              <wp:positionV relativeFrom="paragraph">
                <wp:posOffset>165100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rgbClr val="000000"/>
                        </a:solidFill>
                        <a:prstDash val="solid"/>
                        <a:round/>
                        <a:headEnd type="none" w="med" len="med"/>
                        <a:tailEnd type="none" w="med" len="med"/>
                      </a:ln>
                      <a:effectLst>
                        <a:outerShdw blurRad="39999" dist="20000" dir="5400000" rotWithShape="0">
                          <a:srgbClr val="000000">
                            <a:alpha val="37647"/>
                          </a:srgbClr>
                        </a:outerShdw>
                      </a:effectLst>
                    </wps:spPr>
                    <wps:bodyPr/>
                  </wps:wsp>
                </a:graphicData>
              </a:graphic>
            </wp:anchor>
          </w:drawing>
        </mc:Choice>
        <mc:Fallback>
          <w:pict>
            <v:shapetype w14:anchorId="6E82F830" id="_x0000_t32" coordsize="21600,21600" o:spt="32" o:oned="t" path="m,l21600,21600e" filled="f">
              <v:path arrowok="t" fillok="f" o:connecttype="none"/>
              <o:lock v:ext="edit" shapetype="t"/>
            </v:shapetype>
            <v:shape id="Straight Arrow Connector 6" o:spid="_x0000_s1026" type="#_x0000_t32" style="position:absolute;margin-left:0;margin-top:13pt;width:554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" o:allowincell="f">
              <v:shadow on="t" color="black" opacity="24672f" origin=",.5" offset="0,.55556mm"/>
              <w10:wrap anchorx="margin"/>
            </v:shape>
          </w:pict>
        </mc:Fallback>
      </mc:AlternateContent>
    </w:r>
  </w:p>
  <w:p w14:paraId="6A52DF2D" w14:textId="77777777" w:rsidR="00F418D1" w:rsidRDefault="00460559" w:rsidP="00460559">
    <w:pPr>
      <w:tabs>
        <w:tab w:val="left" w:pos="2973"/>
        <w:tab w:val="center" w:pos="4680"/>
        <w:tab w:val="right" w:pos="9360"/>
      </w:tabs>
      <w:rPr>
        <w:b/>
        <w:sz w:val="28"/>
        <w:szCs w:val="28"/>
      </w:rPr>
    </w:pPr>
    <w:r>
      <w:rPr>
        <w:b/>
        <w:sz w:val="28"/>
        <w:szCs w:val="2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3508D" w14:textId="77777777" w:rsidR="004129A5" w:rsidRDefault="004129A5" w:rsidP="004129A5">
    <w:pPr>
      <w:ind w:left="540"/>
      <w:jc w:val="center"/>
      <w:rPr>
        <w:b/>
        <w:sz w:val="28"/>
        <w:szCs w:val="28"/>
      </w:rPr>
    </w:pPr>
    <w:r>
      <w:rPr>
        <w:noProof/>
      </w:rPr>
      <w:drawing>
        <wp:anchor distT="0" distB="0" distL="114300" distR="114300" simplePos="0" relativeHeight="251659264" behindDoc="0" locked="0" layoutInCell="0" hidden="0" allowOverlap="1" wp14:anchorId="74A0FDF0" wp14:editId="5F3AD2D4">
          <wp:simplePos x="0" y="0"/>
          <wp:positionH relativeFrom="margin">
            <wp:posOffset>-3810</wp:posOffset>
          </wp:positionH>
          <wp:positionV relativeFrom="paragraph">
            <wp:posOffset>106680</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p>
  <w:p w14:paraId="578614CD" w14:textId="77777777" w:rsidR="004129A5" w:rsidRDefault="00C12DA8" w:rsidP="004129A5">
    <w:pPr>
      <w:ind w:left="540"/>
      <w:jc w:val="center"/>
      <w:rPr>
        <w:b/>
        <w:sz w:val="28"/>
        <w:szCs w:val="28"/>
      </w:rPr>
    </w:pPr>
    <w:r>
      <w:rPr>
        <w:noProof/>
      </w:rPr>
      <w:drawing>
        <wp:anchor distT="0" distB="0" distL="114300" distR="114300" simplePos="0" relativeHeight="251663360" behindDoc="0" locked="0" layoutInCell="0" hidden="0" allowOverlap="1" wp14:anchorId="6EB6E58E" wp14:editId="799170EB">
          <wp:simplePos x="0" y="0"/>
          <wp:positionH relativeFrom="margin">
            <wp:posOffset>5918835</wp:posOffset>
          </wp:positionH>
          <wp:positionV relativeFrom="paragraph">
            <wp:posOffset>14605</wp:posOffset>
          </wp:positionV>
          <wp:extent cx="661670" cy="6572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4DD8E5AC" w14:textId="77777777" w:rsidR="004129A5" w:rsidRDefault="004129A5" w:rsidP="004129A5">
    <w:pPr>
      <w:ind w:left="540"/>
      <w:jc w:val="center"/>
      <w:rPr>
        <w:b/>
        <w:sz w:val="28"/>
        <w:szCs w:val="28"/>
      </w:rPr>
    </w:pPr>
    <w:r>
      <w:rPr>
        <w:b/>
        <w:sz w:val="28"/>
        <w:szCs w:val="28"/>
      </w:rPr>
      <w:t>Regional Micro-Enterprise Credential</w:t>
    </w:r>
  </w:p>
  <w:p w14:paraId="14EFD23A" w14:textId="77777777" w:rsidR="004129A5" w:rsidRDefault="004129A5" w:rsidP="004129A5">
    <w:pPr>
      <w:ind w:left="540"/>
      <w:jc w:val="center"/>
      <w:rPr>
        <w:b/>
        <w:sz w:val="28"/>
        <w:szCs w:val="28"/>
      </w:rPr>
    </w:pPr>
    <w:r>
      <w:rPr>
        <w:b/>
        <w:sz w:val="28"/>
        <w:szCs w:val="28"/>
      </w:rPr>
      <w:t>Resource 06-01</w:t>
    </w:r>
  </w:p>
  <w:p w14:paraId="4F60AD46" w14:textId="77777777" w:rsidR="00F418D1" w:rsidRPr="004129A5" w:rsidRDefault="004129A5" w:rsidP="004129A5">
    <w:pPr>
      <w:ind w:left="540"/>
      <w:jc w:val="center"/>
      <w:rPr>
        <w:b/>
        <w:sz w:val="28"/>
        <w:szCs w:val="28"/>
      </w:rPr>
    </w:pPr>
    <w:r>
      <w:rPr>
        <w:noProof/>
      </w:rPr>
      <mc:AlternateContent>
        <mc:Choice Requires="wps">
          <w:drawing>
            <wp:anchor distT="0" distB="0" distL="114300" distR="114300" simplePos="0" relativeHeight="251661312" behindDoc="0" locked="0" layoutInCell="0" hidden="0" allowOverlap="1" wp14:anchorId="5BA5DCC8" wp14:editId="0513D6C7">
              <wp:simplePos x="0" y="0"/>
              <wp:positionH relativeFrom="margin">
                <wp:posOffset>-177165</wp:posOffset>
              </wp:positionH>
              <wp:positionV relativeFrom="paragraph">
                <wp:posOffset>90170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7035800" cy="1270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516C70D3" id="_x0000_t32" coordsize="21600,21600" o:spt="32" o:oned="t" path="m,l21600,21600e" filled="f">
              <v:path arrowok="t" fillok="f" o:connecttype="none"/>
              <o:lock v:ext="edit" shapetype="t"/>
            </v:shapetype>
            <v:shape id="Straight Arrow Connector 5" o:spid="_x0000_s1026" type="#_x0000_t32" style="position:absolute;margin-left:-13.95pt;margin-top:7.1pt;width:554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" o:allowincell="f" strokecolor="black [3200]">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82FD8"/>
    <w:multiLevelType w:val="multilevel"/>
    <w:tmpl w:val="5DB68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48C1676"/>
    <w:multiLevelType w:val="multilevel"/>
    <w:tmpl w:val="DCDEDF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F3B0C31"/>
    <w:multiLevelType w:val="multilevel"/>
    <w:tmpl w:val="C79E83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80B01EE"/>
    <w:multiLevelType w:val="multilevel"/>
    <w:tmpl w:val="64CE9D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9E3163C"/>
    <w:multiLevelType w:val="multilevel"/>
    <w:tmpl w:val="5350AE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F8402EC"/>
    <w:multiLevelType w:val="multilevel"/>
    <w:tmpl w:val="8AF09A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1385FF3"/>
    <w:multiLevelType w:val="multilevel"/>
    <w:tmpl w:val="6F72F2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53B6788"/>
    <w:multiLevelType w:val="multilevel"/>
    <w:tmpl w:val="30BA94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3153A9C"/>
    <w:multiLevelType w:val="multilevel"/>
    <w:tmpl w:val="536472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7"/>
  </w:num>
  <w:num w:numId="3">
    <w:abstractNumId w:val="0"/>
  </w:num>
  <w:num w:numId="4">
    <w:abstractNumId w:val="6"/>
  </w:num>
  <w:num w:numId="5">
    <w:abstractNumId w:val="2"/>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418D1"/>
    <w:rsid w:val="00053197"/>
    <w:rsid w:val="004129A5"/>
    <w:rsid w:val="00460559"/>
    <w:rsid w:val="004C39D4"/>
    <w:rsid w:val="007267A6"/>
    <w:rsid w:val="007819E0"/>
    <w:rsid w:val="00A0763E"/>
    <w:rsid w:val="00A66039"/>
    <w:rsid w:val="00C12DA8"/>
    <w:rsid w:val="00C860F4"/>
    <w:rsid w:val="00F418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335E8"/>
  <w15:docId w15:val="{52480284-E62C-422E-B1C3-E9F8F6AD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129A5"/>
    <w:pPr>
      <w:tabs>
        <w:tab w:val="center" w:pos="4680"/>
        <w:tab w:val="right" w:pos="9360"/>
      </w:tabs>
    </w:pPr>
  </w:style>
  <w:style w:type="character" w:customStyle="1" w:styleId="HeaderChar">
    <w:name w:val="Header Char"/>
    <w:basedOn w:val="DefaultParagraphFont"/>
    <w:link w:val="Header"/>
    <w:uiPriority w:val="99"/>
    <w:rsid w:val="004129A5"/>
  </w:style>
  <w:style w:type="paragraph" w:styleId="Footer">
    <w:name w:val="footer"/>
    <w:basedOn w:val="Normal"/>
    <w:link w:val="FooterChar"/>
    <w:uiPriority w:val="99"/>
    <w:unhideWhenUsed/>
    <w:rsid w:val="004129A5"/>
    <w:pPr>
      <w:tabs>
        <w:tab w:val="center" w:pos="4680"/>
        <w:tab w:val="right" w:pos="9360"/>
      </w:tabs>
    </w:pPr>
  </w:style>
  <w:style w:type="character" w:customStyle="1" w:styleId="FooterChar">
    <w:name w:val="Footer Char"/>
    <w:basedOn w:val="DefaultParagraphFont"/>
    <w:link w:val="Footer"/>
    <w:uiPriority w:val="99"/>
    <w:rsid w:val="0041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783</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7</cp:revision>
  <cp:lastPrinted>2017-06-09T17:13:00Z</cp:lastPrinted>
  <dcterms:created xsi:type="dcterms:W3CDTF">2017-06-08T03:16:00Z</dcterms:created>
  <dcterms:modified xsi:type="dcterms:W3CDTF">2017-06-09T17:13:00Z</dcterms:modified>
</cp:coreProperties>
</file>