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1DDB22E" w:rsidR="002650B2" w:rsidRPr="00903513" w:rsidRDefault="00657C31" w:rsidP="007E25CE">
      <w:pPr>
        <w:jc w:val="center"/>
        <w:rPr>
          <w:b/>
          <w:noProof/>
          <w:sz w:val="28"/>
          <w:szCs w:val="28"/>
        </w:rPr>
      </w:pPr>
      <w:r>
        <w:rPr>
          <w:b/>
          <w:noProof/>
          <w:sz w:val="28"/>
          <w:szCs w:val="28"/>
        </w:rPr>
        <w:t>Key Characteristics of Entrepreneurs versus Small Business Leaders</w:t>
      </w:r>
    </w:p>
    <w:p w14:paraId="433F7BDC" w14:textId="6512938E"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68040E">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5E9D57F1" w:rsidR="007E25CE" w:rsidRPr="00FF1FB1" w:rsidRDefault="007E25CE" w:rsidP="007E25CE">
      <w:pPr>
        <w:jc w:val="center"/>
        <w:rPr>
          <w:sz w:val="36"/>
          <w:szCs w:val="36"/>
        </w:rPr>
      </w:pPr>
    </w:p>
    <w:p w14:paraId="37BAABC2" w14:textId="5D8A0C10" w:rsidR="00864DA8" w:rsidRDefault="00EE3755" w:rsidP="00315376">
      <w:pPr>
        <w:jc w:val="both"/>
      </w:pPr>
      <w:r>
        <w:t>Entrepreneurs and small business leaders are both celebrated figures.  Both create jobs, opportunities for team members to embark upon successful careers.  Many entrepreneurs become successful small business leaders.</w:t>
      </w:r>
    </w:p>
    <w:p w14:paraId="6799F97E" w14:textId="3D00FFA8" w:rsidR="001C3E8C" w:rsidRDefault="001C3E8C" w:rsidP="00315376">
      <w:pPr>
        <w:jc w:val="both"/>
      </w:pPr>
    </w:p>
    <w:p w14:paraId="4C11F686" w14:textId="669734DA" w:rsidR="00692DCA" w:rsidRDefault="0058315F" w:rsidP="00315376">
      <w:pPr>
        <w:jc w:val="both"/>
      </w:pPr>
      <w:r>
        <w:t>However,</w:t>
      </w:r>
      <w:r w:rsidR="00EE3755">
        <w:t xml:space="preserve"> there </w:t>
      </w:r>
      <w:r w:rsidR="00766614">
        <w:t xml:space="preserve">are </w:t>
      </w:r>
      <w:r w:rsidR="00EE3755">
        <w:t>difference</w:t>
      </w:r>
      <w:r w:rsidR="00766614">
        <w:t>s</w:t>
      </w:r>
      <w:r w:rsidR="00EE3755">
        <w:t xml:space="preserve"> between entrepreneurs and small business leaders.  We'll examine th</w:t>
      </w:r>
      <w:r w:rsidR="00766614">
        <w:t>ese</w:t>
      </w:r>
      <w:r w:rsidR="00EE3755">
        <w:t xml:space="preserve"> difference</w:t>
      </w:r>
      <w:r w:rsidR="00766614">
        <w:t>s</w:t>
      </w:r>
      <w:r w:rsidR="00EE3755">
        <w:t xml:space="preserve">, </w:t>
      </w:r>
      <w:r w:rsidR="00766614">
        <w:t>while focusing</w:t>
      </w:r>
      <w:r w:rsidR="00EE3755">
        <w:t xml:space="preserve"> on the characteristics of successful entrepreneurs.</w:t>
      </w:r>
    </w:p>
    <w:p w14:paraId="6111F141" w14:textId="75A2BD59" w:rsidR="00692DCA" w:rsidRDefault="00692DCA" w:rsidP="00315376">
      <w:pPr>
        <w:jc w:val="both"/>
      </w:pPr>
    </w:p>
    <w:p w14:paraId="7925D1C8" w14:textId="05BCFE8C" w:rsidR="005F6CA6" w:rsidRDefault="00EE3755" w:rsidP="001A742D">
      <w:pPr>
        <w:jc w:val="both"/>
      </w:pPr>
      <w:r>
        <w:t xml:space="preserve">Melanie Spring is a business leader and public speaker who has written a good article </w:t>
      </w:r>
      <w:r w:rsidR="00CB5020">
        <w:t xml:space="preserve">on the difference between being an entrepreneur and a small business leader. </w:t>
      </w:r>
      <w:r w:rsidR="0092287E">
        <w:t xml:space="preserve"> Excerpts from this article are included in the table below.</w:t>
      </w:r>
    </w:p>
    <w:p w14:paraId="337A1B26" w14:textId="77777777" w:rsidR="00CB5020" w:rsidRDefault="00CB5020" w:rsidP="001A742D">
      <w:pPr>
        <w:jc w:val="both"/>
      </w:pPr>
    </w:p>
    <w:tbl>
      <w:tblPr>
        <w:tblStyle w:val="TableGrid"/>
        <w:tblW w:w="0" w:type="auto"/>
        <w:tblLook w:val="04A0" w:firstRow="1" w:lastRow="0" w:firstColumn="1" w:lastColumn="0" w:noHBand="0" w:noVBand="1"/>
      </w:tblPr>
      <w:tblGrid>
        <w:gridCol w:w="5508"/>
        <w:gridCol w:w="5508"/>
      </w:tblGrid>
      <w:tr w:rsidR="005F6CA6" w14:paraId="79A4FF31" w14:textId="77777777" w:rsidTr="00692DCA">
        <w:tc>
          <w:tcPr>
            <w:tcW w:w="11016" w:type="dxa"/>
            <w:gridSpan w:val="2"/>
            <w:shd w:val="clear" w:color="auto" w:fill="F2F2F2" w:themeFill="background1" w:themeFillShade="F2"/>
          </w:tcPr>
          <w:p w14:paraId="7F0EE646" w14:textId="6782598F" w:rsidR="005F6CA6" w:rsidRPr="00AB2678" w:rsidRDefault="0092287E" w:rsidP="00AB2678">
            <w:pPr>
              <w:pStyle w:val="Heading2"/>
              <w:spacing w:beforeAutospacing="0" w:afterAutospacing="0"/>
              <w:jc w:val="center"/>
              <w:outlineLvl w:val="1"/>
              <w:rPr>
                <w:rFonts w:ascii="Arial Narrow" w:eastAsia="Times New Roman" w:hAnsi="Arial Narrow"/>
                <w:bCs w:val="0"/>
                <w:color w:val="888888"/>
                <w:sz w:val="24"/>
                <w:szCs w:val="24"/>
              </w:rPr>
            </w:pPr>
            <w:r w:rsidRPr="00AB2678">
              <w:rPr>
                <w:rFonts w:ascii="Arial Narrow" w:eastAsia="Times New Roman" w:hAnsi="Arial Narrow"/>
                <w:bCs w:val="0"/>
                <w:color w:val="0432FF"/>
                <w:sz w:val="24"/>
                <w:szCs w:val="24"/>
              </w:rPr>
              <w:t>Are You a Small-Business Owner or an Entrepreneur?  The Difference is Important</w:t>
            </w:r>
          </w:p>
        </w:tc>
      </w:tr>
      <w:tr w:rsidR="0092287E" w14:paraId="11B38153" w14:textId="77777777" w:rsidTr="00CC5F01">
        <w:tc>
          <w:tcPr>
            <w:tcW w:w="11016" w:type="dxa"/>
            <w:gridSpan w:val="2"/>
            <w:vAlign w:val="center"/>
          </w:tcPr>
          <w:p w14:paraId="6AAF37E4" w14:textId="77777777" w:rsidR="0092287E" w:rsidRPr="00AB2678" w:rsidRDefault="0092287E" w:rsidP="00AB2678">
            <w:pPr>
              <w:spacing w:before="100" w:after="100"/>
              <w:rPr>
                <w:rFonts w:ascii="Arial Narrow" w:hAnsi="Arial Narrow"/>
                <w:color w:val="252525"/>
                <w:sz w:val="21"/>
                <w:szCs w:val="21"/>
              </w:rPr>
            </w:pPr>
            <w:r w:rsidRPr="00AB2678">
              <w:rPr>
                <w:rFonts w:ascii="Arial Narrow" w:hAnsi="Arial Narrow"/>
                <w:color w:val="252525"/>
                <w:sz w:val="21"/>
                <w:szCs w:val="21"/>
              </w:rPr>
              <w:t>Small businesses are the backbone of this country. They create jobs, come up with new ways of doing old things, and help keep money in the local community.</w:t>
            </w:r>
          </w:p>
          <w:p w14:paraId="02E476F0" w14:textId="78DE40E1" w:rsidR="0092287E" w:rsidRPr="00AB2678" w:rsidRDefault="0092287E" w:rsidP="00AB2678">
            <w:pPr>
              <w:spacing w:before="100" w:after="100"/>
              <w:rPr>
                <w:rFonts w:ascii="Arial Narrow" w:hAnsi="Arial Narrow"/>
                <w:color w:val="222222"/>
                <w:sz w:val="21"/>
                <w:szCs w:val="21"/>
              </w:rPr>
            </w:pPr>
            <w:r w:rsidRPr="00AB2678">
              <w:rPr>
                <w:rFonts w:ascii="Arial Narrow" w:hAnsi="Arial Narrow"/>
                <w:color w:val="252525"/>
                <w:sz w:val="21"/>
                <w:szCs w:val="21"/>
              </w:rPr>
              <w:t xml:space="preserve">[T]here’s confusion between the terms Small-Business Owner and Entrepreneur. Both can have small businesses, but they have different styles of leadership and thoughts on running their business. One is not better than the other, they’re just different. </w:t>
            </w:r>
          </w:p>
        </w:tc>
      </w:tr>
      <w:tr w:rsidR="0092287E" w14:paraId="0CB3F2BC" w14:textId="77777777" w:rsidTr="0092287E">
        <w:tc>
          <w:tcPr>
            <w:tcW w:w="5508" w:type="dxa"/>
            <w:tcBorders>
              <w:bottom w:val="single" w:sz="4" w:space="0" w:color="000000" w:themeColor="text1"/>
            </w:tcBorders>
            <w:shd w:val="clear" w:color="auto" w:fill="F2F2F2" w:themeFill="background1" w:themeFillShade="F2"/>
            <w:vAlign w:val="center"/>
          </w:tcPr>
          <w:p w14:paraId="4F010ADC" w14:textId="5CFC7EDC" w:rsidR="0092287E" w:rsidRPr="00AB2678" w:rsidRDefault="00AB2678" w:rsidP="00AB2678">
            <w:pPr>
              <w:spacing w:before="100" w:after="100"/>
              <w:jc w:val="center"/>
              <w:rPr>
                <w:rFonts w:ascii="Arial Narrow" w:hAnsi="Arial Narrow"/>
                <w:b/>
                <w:color w:val="0432FF"/>
                <w:sz w:val="21"/>
                <w:szCs w:val="21"/>
                <w:shd w:val="clear" w:color="auto" w:fill="FFFFFF"/>
              </w:rPr>
            </w:pPr>
            <w:r>
              <w:rPr>
                <w:rFonts w:ascii="Arial Narrow" w:hAnsi="Arial Narrow"/>
                <w:b/>
                <w:color w:val="0432FF"/>
                <w:sz w:val="21"/>
                <w:szCs w:val="21"/>
              </w:rPr>
              <w:t>Small Business Owners</w:t>
            </w:r>
          </w:p>
        </w:tc>
        <w:tc>
          <w:tcPr>
            <w:tcW w:w="5508" w:type="dxa"/>
            <w:tcBorders>
              <w:bottom w:val="single" w:sz="4" w:space="0" w:color="000000" w:themeColor="text1"/>
            </w:tcBorders>
            <w:shd w:val="clear" w:color="auto" w:fill="F2F2F2" w:themeFill="background1" w:themeFillShade="F2"/>
            <w:vAlign w:val="center"/>
          </w:tcPr>
          <w:p w14:paraId="760A8597" w14:textId="6D7D66AA" w:rsidR="0092287E" w:rsidRPr="00AB2678" w:rsidRDefault="0092287E" w:rsidP="00AB2678">
            <w:pPr>
              <w:spacing w:before="100" w:after="100"/>
              <w:jc w:val="center"/>
              <w:rPr>
                <w:rFonts w:ascii="Arial Narrow" w:hAnsi="Arial Narrow"/>
                <w:b/>
                <w:color w:val="0432FF"/>
                <w:sz w:val="21"/>
                <w:szCs w:val="21"/>
              </w:rPr>
            </w:pPr>
            <w:r w:rsidRPr="00AB2678">
              <w:rPr>
                <w:rFonts w:ascii="Arial Narrow" w:hAnsi="Arial Narrow"/>
                <w:b/>
                <w:color w:val="0432FF"/>
                <w:sz w:val="21"/>
                <w:szCs w:val="21"/>
              </w:rPr>
              <w:t>Entrepreneurs</w:t>
            </w:r>
          </w:p>
        </w:tc>
      </w:tr>
      <w:tr w:rsidR="00692DCA" w14:paraId="13F276D8" w14:textId="77777777" w:rsidTr="0092287E">
        <w:tc>
          <w:tcPr>
            <w:tcW w:w="5508" w:type="dxa"/>
            <w:tcBorders>
              <w:bottom w:val="dashSmallGap" w:sz="4" w:space="0" w:color="auto"/>
            </w:tcBorders>
            <w:vAlign w:val="center"/>
          </w:tcPr>
          <w:p w14:paraId="1D2FC747" w14:textId="2DA7806D" w:rsidR="005F6CA6" w:rsidRPr="00AB2678" w:rsidRDefault="0092287E" w:rsidP="00AB2678">
            <w:pPr>
              <w:pStyle w:val="NormalWeb"/>
              <w:spacing w:beforeAutospacing="0" w:afterAutospacing="0"/>
              <w:rPr>
                <w:rFonts w:ascii="Arial Narrow" w:hAnsi="Arial Narrow"/>
                <w:color w:val="252525"/>
                <w:sz w:val="21"/>
                <w:szCs w:val="21"/>
              </w:rPr>
            </w:pPr>
            <w:r w:rsidRPr="00AB2678">
              <w:rPr>
                <w:rStyle w:val="Strong"/>
                <w:rFonts w:ascii="Arial Narrow" w:hAnsi="Arial Narrow"/>
                <w:color w:val="252525"/>
                <w:sz w:val="21"/>
                <w:szCs w:val="21"/>
              </w:rPr>
              <w:t>Small-business owners have a great idea.</w:t>
            </w:r>
            <w:r w:rsidRPr="00AB2678">
              <w:rPr>
                <w:rFonts w:ascii="Arial Narrow" w:hAnsi="Arial Narrow"/>
                <w:color w:val="252525"/>
                <w:sz w:val="21"/>
                <w:szCs w:val="21"/>
              </w:rPr>
              <w:br/>
              <w:t>They solve a problem in their community. They know their business and target audience. They know what will make their customers happy. They serve their customers.</w:t>
            </w:r>
          </w:p>
        </w:tc>
        <w:tc>
          <w:tcPr>
            <w:tcW w:w="5508" w:type="dxa"/>
            <w:tcBorders>
              <w:bottom w:val="dashSmallGap" w:sz="4" w:space="0" w:color="auto"/>
            </w:tcBorders>
          </w:tcPr>
          <w:p w14:paraId="4CFCA929" w14:textId="7D85ADA7" w:rsidR="005F6CA6" w:rsidRPr="00AB2678" w:rsidRDefault="0092287E" w:rsidP="00AB2678">
            <w:pPr>
              <w:pStyle w:val="NormalWeb"/>
              <w:spacing w:beforeAutospacing="0" w:afterAutospacing="0"/>
              <w:rPr>
                <w:rFonts w:ascii="Arial Narrow" w:hAnsi="Arial Narrow"/>
                <w:color w:val="252525"/>
                <w:sz w:val="21"/>
                <w:szCs w:val="21"/>
              </w:rPr>
            </w:pPr>
            <w:r w:rsidRPr="00AB2678">
              <w:rPr>
                <w:rStyle w:val="Strong"/>
                <w:rFonts w:ascii="Arial Narrow" w:hAnsi="Arial Narrow"/>
                <w:color w:val="252525"/>
                <w:sz w:val="21"/>
                <w:szCs w:val="21"/>
              </w:rPr>
              <w:t>Entrepreneurs have big ideas.</w:t>
            </w:r>
            <w:r w:rsidRPr="00AB2678">
              <w:rPr>
                <w:rFonts w:ascii="Arial Narrow" w:hAnsi="Arial Narrow"/>
                <w:color w:val="252525"/>
                <w:sz w:val="21"/>
                <w:szCs w:val="21"/>
              </w:rPr>
              <w:br/>
              <w:t>They dream big. They think big. They come up with ideas that haven’t been tested, diagnosed, or worked through. A lot of times they don’t even know if their ideas are possible, which gets them even more excited.</w:t>
            </w:r>
          </w:p>
        </w:tc>
      </w:tr>
      <w:tr w:rsidR="0092287E" w14:paraId="652BCD83" w14:textId="77777777" w:rsidTr="0092287E">
        <w:tc>
          <w:tcPr>
            <w:tcW w:w="5508" w:type="dxa"/>
            <w:tcBorders>
              <w:top w:val="dashSmallGap" w:sz="4" w:space="0" w:color="auto"/>
              <w:bottom w:val="dashSmallGap" w:sz="4" w:space="0" w:color="auto"/>
            </w:tcBorders>
            <w:vAlign w:val="center"/>
          </w:tcPr>
          <w:p w14:paraId="75A7CB3B" w14:textId="14A53D46"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Small-business owners hold steady.</w:t>
            </w:r>
            <w:r w:rsidRPr="00AB2678">
              <w:rPr>
                <w:rFonts w:ascii="Arial Narrow" w:hAnsi="Arial Narrow"/>
                <w:color w:val="252525"/>
                <w:sz w:val="21"/>
                <w:szCs w:val="21"/>
              </w:rPr>
              <w:br/>
              <w:t xml:space="preserve">They like to know what’s coming next and where it’s coming from. They make calculated decisions where the outcome is clear. </w:t>
            </w:r>
          </w:p>
        </w:tc>
        <w:tc>
          <w:tcPr>
            <w:tcW w:w="5508" w:type="dxa"/>
            <w:tcBorders>
              <w:top w:val="dashSmallGap" w:sz="4" w:space="0" w:color="auto"/>
              <w:bottom w:val="dashSmallGap" w:sz="4" w:space="0" w:color="auto"/>
            </w:tcBorders>
          </w:tcPr>
          <w:p w14:paraId="412C8D0C" w14:textId="7C0292E2" w:rsidR="0092287E" w:rsidRPr="00AB2678" w:rsidRDefault="0092287E" w:rsidP="00AB2678">
            <w:pPr>
              <w:pStyle w:val="NormalWeb"/>
              <w:spacing w:beforeAutospacing="0" w:afterAutospacing="0"/>
              <w:rPr>
                <w:rStyle w:val="Strong"/>
                <w:rFonts w:ascii="Arial Narrow" w:hAnsi="Arial Narrow"/>
                <w:color w:val="252525"/>
                <w:sz w:val="21"/>
                <w:szCs w:val="21"/>
              </w:rPr>
            </w:pPr>
            <w:r w:rsidRPr="00AB2678">
              <w:rPr>
                <w:rStyle w:val="Strong"/>
                <w:rFonts w:ascii="Arial Narrow" w:hAnsi="Arial Narrow"/>
                <w:color w:val="252525"/>
                <w:sz w:val="21"/>
                <w:szCs w:val="21"/>
              </w:rPr>
              <w:t>Entrepreneurs love risk.</w:t>
            </w:r>
            <w:r w:rsidRPr="00AB2678">
              <w:rPr>
                <w:rFonts w:ascii="Arial Narrow" w:hAnsi="Arial Narrow"/>
                <w:color w:val="252525"/>
                <w:sz w:val="21"/>
                <w:szCs w:val="21"/>
              </w:rPr>
              <w:br/>
              <w:t>They step out on a ledge more often than not. They jump in with both feet knowing that if they put in their full effort, the risk will be worth it more often than not.</w:t>
            </w:r>
          </w:p>
        </w:tc>
      </w:tr>
      <w:tr w:rsidR="0092287E" w14:paraId="28475D4D" w14:textId="77777777" w:rsidTr="0092287E">
        <w:tc>
          <w:tcPr>
            <w:tcW w:w="5508" w:type="dxa"/>
            <w:tcBorders>
              <w:top w:val="dashSmallGap" w:sz="4" w:space="0" w:color="auto"/>
              <w:bottom w:val="dashSmallGap" w:sz="4" w:space="0" w:color="auto"/>
            </w:tcBorders>
            <w:vAlign w:val="center"/>
          </w:tcPr>
          <w:p w14:paraId="67177FBE" w14:textId="1D879E41" w:rsidR="0092287E" w:rsidRPr="00AB2678" w:rsidRDefault="0092287E" w:rsidP="00AB2678">
            <w:pPr>
              <w:pStyle w:val="NormalWeb"/>
              <w:spacing w:beforeAutospacing="0" w:afterAutospacing="0"/>
              <w:rPr>
                <w:rStyle w:val="Strong"/>
                <w:rFonts w:ascii="Arial Narrow" w:hAnsi="Arial Narrow"/>
                <w:color w:val="252525"/>
                <w:sz w:val="21"/>
                <w:szCs w:val="21"/>
              </w:rPr>
            </w:pPr>
            <w:r w:rsidRPr="00AB2678">
              <w:rPr>
                <w:rStyle w:val="Strong"/>
                <w:rFonts w:ascii="Arial Narrow" w:hAnsi="Arial Narrow"/>
                <w:color w:val="252525"/>
                <w:sz w:val="21"/>
                <w:szCs w:val="21"/>
              </w:rPr>
              <w:t>Small-business owners think about the things they need to finish this week.</w:t>
            </w:r>
            <w:r w:rsidRPr="00AB2678">
              <w:rPr>
                <w:rFonts w:ascii="Arial Narrow" w:hAnsi="Arial Narrow"/>
                <w:color w:val="252525"/>
                <w:sz w:val="21"/>
                <w:szCs w:val="21"/>
              </w:rPr>
              <w:br/>
              <w:t>They have daily and weekly to do lists. They manage employees, work with customers, network with new customers, and keep everything rocking and rolling.</w:t>
            </w:r>
          </w:p>
        </w:tc>
        <w:tc>
          <w:tcPr>
            <w:tcW w:w="5508" w:type="dxa"/>
            <w:tcBorders>
              <w:top w:val="dashSmallGap" w:sz="4" w:space="0" w:color="auto"/>
              <w:bottom w:val="dashSmallGap" w:sz="4" w:space="0" w:color="auto"/>
            </w:tcBorders>
          </w:tcPr>
          <w:p w14:paraId="0B8C8141" w14:textId="27D0C6CB"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Entrepreneurs are thinking ahead six months.</w:t>
            </w:r>
            <w:r w:rsidRPr="00AB2678">
              <w:rPr>
                <w:rFonts w:ascii="Arial Narrow" w:hAnsi="Arial Narrow"/>
                <w:color w:val="252525"/>
                <w:sz w:val="21"/>
                <w:szCs w:val="21"/>
              </w:rPr>
              <w:br/>
              <w:t>While their team is thinking about what they’re doing that week, they tend to skip the now and focus on the future of the company. They have people to manage the business, and if they don’t, they soon will.</w:t>
            </w:r>
          </w:p>
        </w:tc>
      </w:tr>
      <w:tr w:rsidR="0092287E" w14:paraId="5871324E" w14:textId="77777777" w:rsidTr="0092287E">
        <w:tc>
          <w:tcPr>
            <w:tcW w:w="5508" w:type="dxa"/>
            <w:tcBorders>
              <w:top w:val="dashSmallGap" w:sz="4" w:space="0" w:color="auto"/>
            </w:tcBorders>
            <w:vAlign w:val="center"/>
          </w:tcPr>
          <w:p w14:paraId="630C5336" w14:textId="65EE327D"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Small-businesses owners are sentimental with their businesses.</w:t>
            </w:r>
            <w:r w:rsidRPr="00AB2678">
              <w:rPr>
                <w:rFonts w:ascii="Arial Narrow" w:hAnsi="Arial Narrow"/>
                <w:color w:val="252525"/>
                <w:sz w:val="21"/>
                <w:szCs w:val="21"/>
              </w:rPr>
              <w:br/>
              <w:t>They never plan on selling or handing their business off to someone else unless it's family. They like making the decisions and running the day-to-day. </w:t>
            </w:r>
          </w:p>
        </w:tc>
        <w:tc>
          <w:tcPr>
            <w:tcW w:w="5508" w:type="dxa"/>
            <w:tcBorders>
              <w:top w:val="dashSmallGap" w:sz="4" w:space="0" w:color="auto"/>
            </w:tcBorders>
          </w:tcPr>
          <w:p w14:paraId="6AE11861" w14:textId="189FD6B3"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Entrepreneurs focus on scaling.</w:t>
            </w:r>
            <w:r w:rsidRPr="00AB2678">
              <w:rPr>
                <w:rFonts w:ascii="Arial Narrow" w:hAnsi="Arial Narrow"/>
                <w:color w:val="252525"/>
                <w:sz w:val="21"/>
                <w:szCs w:val="21"/>
              </w:rPr>
              <w:br/>
              <w:t>They want to grow and grow they will. Although they may not focus on selling the business, they set it up to run without them. They surround themselves with experts while they end up being the rainmaker.</w:t>
            </w:r>
          </w:p>
        </w:tc>
      </w:tr>
      <w:tr w:rsidR="00847156" w14:paraId="088D0B0E" w14:textId="77777777" w:rsidTr="00692DCA">
        <w:tc>
          <w:tcPr>
            <w:tcW w:w="11016" w:type="dxa"/>
            <w:gridSpan w:val="2"/>
            <w:vAlign w:val="center"/>
          </w:tcPr>
          <w:p w14:paraId="19590E7A" w14:textId="42108227" w:rsidR="00847156" w:rsidRPr="00AB2678" w:rsidRDefault="00692DCA" w:rsidP="00AB2678">
            <w:pPr>
              <w:spacing w:before="100" w:after="100"/>
              <w:jc w:val="center"/>
              <w:rPr>
                <w:rFonts w:ascii="Arial Narrow" w:hAnsi="Arial Narrow"/>
                <w:i/>
                <w:color w:val="222222"/>
                <w:sz w:val="21"/>
                <w:szCs w:val="21"/>
              </w:rPr>
            </w:pPr>
            <w:r w:rsidRPr="00AB2678">
              <w:rPr>
                <w:rFonts w:ascii="Arial Narrow" w:hAnsi="Arial Narrow"/>
                <w:i/>
                <w:color w:val="222222"/>
                <w:sz w:val="21"/>
                <w:szCs w:val="21"/>
              </w:rPr>
              <w:t>written by</w:t>
            </w:r>
            <w:r w:rsidR="00CB5020" w:rsidRPr="00AB2678">
              <w:rPr>
                <w:rFonts w:ascii="Arial Narrow" w:hAnsi="Arial Narrow"/>
                <w:i/>
                <w:color w:val="222222"/>
                <w:sz w:val="21"/>
                <w:szCs w:val="21"/>
              </w:rPr>
              <w:t xml:space="preserve"> Melanie Spring</w:t>
            </w:r>
            <w:r w:rsidRPr="00AB2678">
              <w:rPr>
                <w:rFonts w:ascii="Arial Narrow" w:hAnsi="Arial Narrow"/>
                <w:i/>
                <w:color w:val="222222"/>
                <w:sz w:val="21"/>
                <w:szCs w:val="21"/>
              </w:rPr>
              <w:t xml:space="preserve">, available on the website </w:t>
            </w:r>
            <w:r w:rsidRPr="00AB2678">
              <w:rPr>
                <w:rFonts w:ascii="Arial Narrow" w:hAnsi="Arial Narrow"/>
                <w:i/>
                <w:color w:val="0432FF"/>
                <w:sz w:val="21"/>
                <w:szCs w:val="21"/>
              </w:rPr>
              <w:t>e</w:t>
            </w:r>
            <w:r w:rsidR="00CB5020" w:rsidRPr="00AB2678">
              <w:rPr>
                <w:rFonts w:ascii="Arial Narrow" w:hAnsi="Arial Narrow"/>
                <w:i/>
                <w:color w:val="0432FF"/>
                <w:sz w:val="21"/>
                <w:szCs w:val="21"/>
              </w:rPr>
              <w:t>ntrepreneur</w:t>
            </w:r>
            <w:r w:rsidRPr="00AB2678">
              <w:rPr>
                <w:rFonts w:ascii="Arial Narrow" w:hAnsi="Arial Narrow"/>
                <w:i/>
                <w:color w:val="0432FF"/>
                <w:sz w:val="21"/>
                <w:szCs w:val="21"/>
              </w:rPr>
              <w:t>.com</w:t>
            </w:r>
          </w:p>
        </w:tc>
      </w:tr>
    </w:tbl>
    <w:p w14:paraId="2FB686FD" w14:textId="77777777" w:rsidR="0092287E" w:rsidRDefault="0092287E" w:rsidP="003649B1">
      <w:pPr>
        <w:jc w:val="both"/>
      </w:pPr>
    </w:p>
    <w:p w14:paraId="46D72C6C" w14:textId="50877B62" w:rsidR="00C26D31" w:rsidRPr="00766614" w:rsidRDefault="00C26D31" w:rsidP="003649B1">
      <w:pPr>
        <w:jc w:val="both"/>
      </w:pPr>
      <w:r>
        <w:t xml:space="preserve">As Melanie notes, lots of entrepreneurs end up becoming effective and successful small business leaders.  But within true entrepreneurs there is a </w:t>
      </w:r>
      <w:r w:rsidR="00766614">
        <w:t>constant</w:t>
      </w:r>
      <w:r>
        <w:t xml:space="preserve"> need to focus on new opportunities and challenges.</w:t>
      </w:r>
      <w:r w:rsidR="00766614">
        <w:t xml:space="preserve">  </w:t>
      </w:r>
      <w:r w:rsidR="00766614">
        <w:rPr>
          <w:b/>
          <w:i/>
          <w:color w:val="0432FF"/>
        </w:rPr>
        <w:t>An</w:t>
      </w:r>
      <w:r w:rsidR="00766614" w:rsidRPr="00766614">
        <w:rPr>
          <w:b/>
          <w:i/>
          <w:color w:val="0432FF"/>
        </w:rPr>
        <w:t xml:space="preserve"> unrelenting need to focus on the next opportunity is the core difference between entrepreneurs and small business leaders.</w:t>
      </w:r>
    </w:p>
    <w:p w14:paraId="162DB667" w14:textId="4E90A640" w:rsidR="003649B1" w:rsidRDefault="000F634A" w:rsidP="003649B1">
      <w:pPr>
        <w:jc w:val="both"/>
      </w:pPr>
      <w:r>
        <w:lastRenderedPageBreak/>
        <w:t xml:space="preserve">There are countless lists of the behaviors of effective entrepreneurs.  The </w:t>
      </w:r>
      <w:r w:rsidR="00766614">
        <w:t>table</w:t>
      </w:r>
      <w:r>
        <w:t xml:space="preserve"> below provides an original list based on </w:t>
      </w:r>
      <w:r w:rsidR="00D71620">
        <w:t xml:space="preserve">a variety of </w:t>
      </w:r>
      <w:r>
        <w:t>publis</w:t>
      </w:r>
      <w:r w:rsidR="00D71620">
        <w:t>hed lists</w:t>
      </w:r>
      <w:r>
        <w:t xml:space="preserve"> and </w:t>
      </w:r>
      <w:r w:rsidR="001978B0">
        <w:t xml:space="preserve">the </w:t>
      </w:r>
      <w:r>
        <w:t>personal experiences of actual entrepreneurs.</w:t>
      </w:r>
    </w:p>
    <w:p w14:paraId="364DFBC1" w14:textId="77777777" w:rsidR="000F634A" w:rsidRDefault="000F634A" w:rsidP="003649B1">
      <w:pPr>
        <w:jc w:val="both"/>
      </w:pPr>
    </w:p>
    <w:p w14:paraId="68BFEE35" w14:textId="1E46D678" w:rsidR="000F634A" w:rsidRDefault="000F634A" w:rsidP="003649B1">
      <w:pPr>
        <w:jc w:val="both"/>
      </w:pPr>
      <w:r>
        <w:t xml:space="preserve">This is also a list of the behaviors of successful small business leaders, </w:t>
      </w:r>
      <w:r>
        <w:rPr>
          <w:i/>
        </w:rPr>
        <w:t>except</w:t>
      </w:r>
      <w:r>
        <w:t xml:space="preserve"> where footnotes explain where there are important differences between the behaviors of an entrepreneur and </w:t>
      </w:r>
      <w:r w:rsidR="001978B0">
        <w:t xml:space="preserve">those of </w:t>
      </w:r>
      <w:r>
        <w:t>a small business leader.</w:t>
      </w:r>
    </w:p>
    <w:p w14:paraId="1D809BF3" w14:textId="77777777" w:rsidR="00BA0B69" w:rsidRDefault="00BA0B69" w:rsidP="00BB4C69">
      <w:pPr>
        <w:jc w:val="both"/>
        <w:rPr>
          <w:sz w:val="18"/>
          <w:szCs w:val="18"/>
        </w:rPr>
      </w:pPr>
    </w:p>
    <w:tbl>
      <w:tblPr>
        <w:tblStyle w:val="TableGrid"/>
        <w:tblW w:w="0" w:type="auto"/>
        <w:tblLook w:val="04A0" w:firstRow="1" w:lastRow="0" w:firstColumn="1" w:lastColumn="0" w:noHBand="0" w:noVBand="1"/>
      </w:tblPr>
      <w:tblGrid>
        <w:gridCol w:w="378"/>
        <w:gridCol w:w="720"/>
        <w:gridCol w:w="1980"/>
        <w:gridCol w:w="7938"/>
      </w:tblGrid>
      <w:tr w:rsidR="009D7F1D" w14:paraId="6481F8FC" w14:textId="77777777" w:rsidTr="002E1D05">
        <w:trPr>
          <w:trHeight w:val="236"/>
        </w:trPr>
        <w:tc>
          <w:tcPr>
            <w:tcW w:w="11016" w:type="dxa"/>
            <w:gridSpan w:val="4"/>
            <w:shd w:val="clear" w:color="auto" w:fill="F2F2F2" w:themeFill="background1" w:themeFillShade="F2"/>
            <w:vAlign w:val="center"/>
          </w:tcPr>
          <w:p w14:paraId="5524168D" w14:textId="6D1105E9" w:rsidR="009D7F1D" w:rsidRPr="009D7F1D" w:rsidRDefault="009D7F1D" w:rsidP="009D7F1D">
            <w:pPr>
              <w:spacing w:before="60" w:after="60"/>
              <w:jc w:val="center"/>
              <w:rPr>
                <w:b/>
                <w:color w:val="0432FF"/>
                <w:sz w:val="24"/>
              </w:rPr>
            </w:pPr>
            <w:r w:rsidRPr="009D7F1D">
              <w:rPr>
                <w:b/>
                <w:color w:val="0432FF"/>
                <w:sz w:val="24"/>
              </w:rPr>
              <w:t>Behaviors of Effective Entrepreneurs</w:t>
            </w:r>
          </w:p>
        </w:tc>
      </w:tr>
      <w:tr w:rsidR="000F634A" w14:paraId="3E64D0CD" w14:textId="77777777" w:rsidTr="00CF69C2">
        <w:trPr>
          <w:trHeight w:val="236"/>
        </w:trPr>
        <w:tc>
          <w:tcPr>
            <w:tcW w:w="1098" w:type="dxa"/>
            <w:gridSpan w:val="2"/>
            <w:shd w:val="clear" w:color="auto" w:fill="F2F2F2" w:themeFill="background1" w:themeFillShade="F2"/>
            <w:vAlign w:val="center"/>
          </w:tcPr>
          <w:p w14:paraId="43D592E0" w14:textId="5931ED36" w:rsidR="000F634A" w:rsidRPr="009D7F1D" w:rsidRDefault="009D7F1D" w:rsidP="009D7F1D">
            <w:pPr>
              <w:spacing w:before="60" w:after="60"/>
              <w:jc w:val="center"/>
              <w:rPr>
                <w:b/>
                <w:color w:val="0432FF"/>
                <w:sz w:val="21"/>
                <w:szCs w:val="21"/>
              </w:rPr>
            </w:pPr>
            <w:r w:rsidRPr="009D7F1D">
              <w:rPr>
                <w:b/>
                <w:color w:val="0432FF"/>
                <w:sz w:val="21"/>
                <w:szCs w:val="21"/>
              </w:rPr>
              <w:t>Category</w:t>
            </w:r>
          </w:p>
        </w:tc>
        <w:tc>
          <w:tcPr>
            <w:tcW w:w="1980" w:type="dxa"/>
            <w:shd w:val="clear" w:color="auto" w:fill="F2F2F2" w:themeFill="background1" w:themeFillShade="F2"/>
            <w:vAlign w:val="center"/>
          </w:tcPr>
          <w:p w14:paraId="73706CD2" w14:textId="6B66292D" w:rsidR="000F634A" w:rsidRPr="009D7F1D" w:rsidRDefault="009D7F1D" w:rsidP="009D7F1D">
            <w:pPr>
              <w:spacing w:before="60" w:after="60"/>
              <w:jc w:val="center"/>
              <w:rPr>
                <w:b/>
                <w:color w:val="0432FF"/>
                <w:sz w:val="21"/>
                <w:szCs w:val="21"/>
              </w:rPr>
            </w:pPr>
            <w:r w:rsidRPr="009D7F1D">
              <w:rPr>
                <w:b/>
                <w:color w:val="0432FF"/>
                <w:sz w:val="21"/>
                <w:szCs w:val="21"/>
              </w:rPr>
              <w:t>Behavior</w:t>
            </w:r>
          </w:p>
        </w:tc>
        <w:tc>
          <w:tcPr>
            <w:tcW w:w="7938" w:type="dxa"/>
            <w:tcBorders>
              <w:bottom w:val="single" w:sz="4" w:space="0" w:color="000000" w:themeColor="text1"/>
            </w:tcBorders>
            <w:shd w:val="clear" w:color="auto" w:fill="F2F2F2" w:themeFill="background1" w:themeFillShade="F2"/>
            <w:vAlign w:val="center"/>
          </w:tcPr>
          <w:p w14:paraId="747EC552" w14:textId="0943001C" w:rsidR="000F634A" w:rsidRPr="009D7F1D" w:rsidRDefault="009D7F1D" w:rsidP="009D7F1D">
            <w:pPr>
              <w:spacing w:before="60" w:after="60"/>
              <w:jc w:val="center"/>
              <w:rPr>
                <w:b/>
                <w:color w:val="0432FF"/>
                <w:sz w:val="21"/>
                <w:szCs w:val="21"/>
              </w:rPr>
            </w:pPr>
            <w:r w:rsidRPr="009D7F1D">
              <w:rPr>
                <w:b/>
                <w:color w:val="0432FF"/>
                <w:sz w:val="21"/>
                <w:szCs w:val="21"/>
              </w:rPr>
              <w:t>Description</w:t>
            </w:r>
            <w:r w:rsidR="00D62574">
              <w:rPr>
                <w:b/>
                <w:color w:val="0432FF"/>
                <w:sz w:val="21"/>
                <w:szCs w:val="21"/>
              </w:rPr>
              <w:t xml:space="preserve"> of Entrepreneur's Behavior</w:t>
            </w:r>
          </w:p>
        </w:tc>
      </w:tr>
      <w:tr w:rsidR="00B5361F" w14:paraId="3745B772" w14:textId="77777777" w:rsidTr="00CF69C2">
        <w:trPr>
          <w:trHeight w:val="231"/>
        </w:trPr>
        <w:tc>
          <w:tcPr>
            <w:tcW w:w="1098" w:type="dxa"/>
            <w:gridSpan w:val="2"/>
            <w:vMerge w:val="restart"/>
            <w:shd w:val="clear" w:color="auto" w:fill="E6FEE7"/>
            <w:vAlign w:val="center"/>
          </w:tcPr>
          <w:p w14:paraId="66173E44" w14:textId="604314A6" w:rsidR="00B5361F" w:rsidRPr="00B042BE" w:rsidRDefault="00B042BE" w:rsidP="00B042BE">
            <w:pPr>
              <w:spacing w:before="60" w:after="60"/>
              <w:jc w:val="center"/>
              <w:rPr>
                <w:b/>
                <w:sz w:val="21"/>
                <w:szCs w:val="21"/>
              </w:rPr>
            </w:pPr>
            <w:r>
              <w:rPr>
                <w:b/>
                <w:sz w:val="21"/>
                <w:szCs w:val="21"/>
              </w:rPr>
              <w:t>Strategic Behaviors</w:t>
            </w:r>
          </w:p>
        </w:tc>
        <w:tc>
          <w:tcPr>
            <w:tcW w:w="1980" w:type="dxa"/>
          </w:tcPr>
          <w:p w14:paraId="24BC98DC" w14:textId="0378814B" w:rsidR="00B5361F" w:rsidRPr="00E35CC5" w:rsidRDefault="00B5361F" w:rsidP="000F634A">
            <w:pPr>
              <w:spacing w:before="60" w:after="60"/>
              <w:jc w:val="both"/>
              <w:rPr>
                <w:b/>
                <w:sz w:val="21"/>
                <w:szCs w:val="21"/>
              </w:rPr>
            </w:pPr>
            <w:r w:rsidRPr="00E35CC5">
              <w:rPr>
                <w:b/>
                <w:sz w:val="21"/>
                <w:szCs w:val="21"/>
              </w:rPr>
              <w:t xml:space="preserve">Risk-Seeking </w:t>
            </w:r>
            <w:r w:rsidRPr="00E35CC5">
              <w:rPr>
                <w:b/>
                <w:sz w:val="21"/>
                <w:szCs w:val="21"/>
                <w:vertAlign w:val="superscript"/>
              </w:rPr>
              <w:t>1</w:t>
            </w:r>
          </w:p>
        </w:tc>
        <w:tc>
          <w:tcPr>
            <w:tcW w:w="7938" w:type="dxa"/>
            <w:tcBorders>
              <w:bottom w:val="dashSmallGap" w:sz="4" w:space="0" w:color="auto"/>
            </w:tcBorders>
          </w:tcPr>
          <w:p w14:paraId="0F25C6BB" w14:textId="39796D06" w:rsidR="00B5361F" w:rsidRPr="00D62574" w:rsidRDefault="0058315F" w:rsidP="00C5725A">
            <w:pPr>
              <w:spacing w:before="60" w:after="60"/>
              <w:jc w:val="both"/>
              <w:rPr>
                <w:sz w:val="21"/>
                <w:szCs w:val="21"/>
              </w:rPr>
            </w:pPr>
            <w:r>
              <w:rPr>
                <w:sz w:val="21"/>
                <w:szCs w:val="21"/>
              </w:rPr>
              <w:t>Regards risk a</w:t>
            </w:r>
            <w:r w:rsidR="00D62574">
              <w:rPr>
                <w:sz w:val="21"/>
                <w:szCs w:val="21"/>
              </w:rPr>
              <w:t xml:space="preserve">s a positive, the </w:t>
            </w:r>
            <w:r w:rsidR="00C5725A">
              <w:rPr>
                <w:sz w:val="21"/>
                <w:szCs w:val="21"/>
              </w:rPr>
              <w:t>reason why</w:t>
            </w:r>
            <w:r w:rsidR="00D62574">
              <w:rPr>
                <w:sz w:val="21"/>
                <w:szCs w:val="21"/>
              </w:rPr>
              <w:t xml:space="preserve"> new venture</w:t>
            </w:r>
            <w:r w:rsidR="00766AA4">
              <w:rPr>
                <w:sz w:val="21"/>
                <w:szCs w:val="21"/>
              </w:rPr>
              <w:t>s</w:t>
            </w:r>
            <w:r w:rsidR="00D62574">
              <w:rPr>
                <w:sz w:val="21"/>
                <w:szCs w:val="21"/>
              </w:rPr>
              <w:t xml:space="preserve"> generate higher returns</w:t>
            </w:r>
          </w:p>
        </w:tc>
      </w:tr>
      <w:tr w:rsidR="00B5361F" w14:paraId="328E326D" w14:textId="77777777" w:rsidTr="00CF69C2">
        <w:trPr>
          <w:trHeight w:val="231"/>
        </w:trPr>
        <w:tc>
          <w:tcPr>
            <w:tcW w:w="1098" w:type="dxa"/>
            <w:gridSpan w:val="2"/>
            <w:vMerge/>
            <w:shd w:val="clear" w:color="auto" w:fill="E6FEE7"/>
            <w:vAlign w:val="center"/>
          </w:tcPr>
          <w:p w14:paraId="12B6967C" w14:textId="77777777" w:rsidR="00B5361F" w:rsidRPr="000F634A" w:rsidRDefault="00B5361F" w:rsidP="00B042BE">
            <w:pPr>
              <w:spacing w:before="60" w:after="60"/>
              <w:jc w:val="center"/>
              <w:rPr>
                <w:sz w:val="21"/>
                <w:szCs w:val="21"/>
              </w:rPr>
            </w:pPr>
          </w:p>
        </w:tc>
        <w:tc>
          <w:tcPr>
            <w:tcW w:w="1980" w:type="dxa"/>
          </w:tcPr>
          <w:p w14:paraId="01B7D164" w14:textId="12793104" w:rsidR="00B5361F" w:rsidRPr="00E35CC5" w:rsidRDefault="00B5361F" w:rsidP="000F634A">
            <w:pPr>
              <w:spacing w:before="60" w:after="60"/>
              <w:jc w:val="both"/>
              <w:rPr>
                <w:b/>
                <w:sz w:val="21"/>
                <w:szCs w:val="21"/>
              </w:rPr>
            </w:pPr>
            <w:r w:rsidRPr="00E35CC5">
              <w:rPr>
                <w:b/>
                <w:sz w:val="21"/>
                <w:szCs w:val="21"/>
              </w:rPr>
              <w:t>Inventive</w:t>
            </w:r>
          </w:p>
        </w:tc>
        <w:tc>
          <w:tcPr>
            <w:tcW w:w="7938" w:type="dxa"/>
            <w:tcBorders>
              <w:top w:val="dashSmallGap" w:sz="4" w:space="0" w:color="auto"/>
              <w:bottom w:val="dashSmallGap" w:sz="4" w:space="0" w:color="auto"/>
            </w:tcBorders>
          </w:tcPr>
          <w:p w14:paraId="27A2FB44" w14:textId="75D0136D" w:rsidR="00B5361F" w:rsidRPr="00D62574" w:rsidRDefault="00D62574" w:rsidP="00766AA4">
            <w:pPr>
              <w:spacing w:before="60" w:after="60"/>
              <w:jc w:val="both"/>
              <w:rPr>
                <w:sz w:val="21"/>
                <w:szCs w:val="21"/>
              </w:rPr>
            </w:pPr>
            <w:r>
              <w:rPr>
                <w:sz w:val="21"/>
                <w:szCs w:val="21"/>
              </w:rPr>
              <w:t xml:space="preserve">Believes that </w:t>
            </w:r>
            <w:r w:rsidR="00766AA4">
              <w:rPr>
                <w:sz w:val="21"/>
                <w:szCs w:val="21"/>
              </w:rPr>
              <w:t>a</w:t>
            </w:r>
            <w:r>
              <w:rPr>
                <w:sz w:val="21"/>
                <w:szCs w:val="21"/>
              </w:rPr>
              <w:t xml:space="preserve"> new way of doing </w:t>
            </w:r>
            <w:r w:rsidRPr="00766AA4">
              <w:rPr>
                <w:sz w:val="21"/>
                <w:szCs w:val="21"/>
              </w:rPr>
              <w:t xml:space="preserve">something </w:t>
            </w:r>
            <w:r>
              <w:rPr>
                <w:sz w:val="21"/>
                <w:szCs w:val="21"/>
              </w:rPr>
              <w:t>is the key that unlocks future value</w:t>
            </w:r>
          </w:p>
        </w:tc>
      </w:tr>
      <w:tr w:rsidR="00B5361F" w14:paraId="418F0E66" w14:textId="77777777" w:rsidTr="00CF69C2">
        <w:trPr>
          <w:trHeight w:val="231"/>
        </w:trPr>
        <w:tc>
          <w:tcPr>
            <w:tcW w:w="1098" w:type="dxa"/>
            <w:gridSpan w:val="2"/>
            <w:vMerge/>
            <w:shd w:val="clear" w:color="auto" w:fill="E6FEE7"/>
            <w:vAlign w:val="center"/>
          </w:tcPr>
          <w:p w14:paraId="6173D0AC" w14:textId="77777777" w:rsidR="00B5361F" w:rsidRPr="000F634A" w:rsidRDefault="00B5361F" w:rsidP="00B042BE">
            <w:pPr>
              <w:spacing w:before="60" w:after="60"/>
              <w:jc w:val="center"/>
              <w:rPr>
                <w:sz w:val="21"/>
                <w:szCs w:val="21"/>
              </w:rPr>
            </w:pPr>
          </w:p>
        </w:tc>
        <w:tc>
          <w:tcPr>
            <w:tcW w:w="1980" w:type="dxa"/>
          </w:tcPr>
          <w:p w14:paraId="331934D2" w14:textId="491572AD" w:rsidR="00B5361F" w:rsidRPr="00E35CC5" w:rsidRDefault="00B5361F" w:rsidP="009D7F1D">
            <w:pPr>
              <w:spacing w:before="60" w:after="60"/>
              <w:jc w:val="both"/>
              <w:rPr>
                <w:b/>
                <w:sz w:val="21"/>
                <w:szCs w:val="21"/>
              </w:rPr>
            </w:pPr>
            <w:r w:rsidRPr="00E35CC5">
              <w:rPr>
                <w:b/>
                <w:sz w:val="21"/>
                <w:szCs w:val="21"/>
              </w:rPr>
              <w:t xml:space="preserve">Reflective </w:t>
            </w:r>
            <w:r w:rsidRPr="00E35CC5">
              <w:rPr>
                <w:b/>
                <w:sz w:val="21"/>
                <w:szCs w:val="21"/>
                <w:vertAlign w:val="superscript"/>
              </w:rPr>
              <w:t>2</w:t>
            </w:r>
          </w:p>
        </w:tc>
        <w:tc>
          <w:tcPr>
            <w:tcW w:w="7938" w:type="dxa"/>
            <w:tcBorders>
              <w:top w:val="dashSmallGap" w:sz="4" w:space="0" w:color="auto"/>
              <w:bottom w:val="dashSmallGap" w:sz="4" w:space="0" w:color="auto"/>
            </w:tcBorders>
          </w:tcPr>
          <w:p w14:paraId="14314775" w14:textId="613A4485" w:rsidR="00B5361F" w:rsidRPr="000F634A" w:rsidRDefault="00D62574" w:rsidP="00D62574">
            <w:pPr>
              <w:spacing w:before="60" w:after="60"/>
              <w:jc w:val="both"/>
              <w:rPr>
                <w:sz w:val="21"/>
                <w:szCs w:val="21"/>
              </w:rPr>
            </w:pPr>
            <w:r>
              <w:rPr>
                <w:sz w:val="21"/>
                <w:szCs w:val="21"/>
              </w:rPr>
              <w:t>Takes the time regularly to reflect and determine if the driving vision needs to be adjusted</w:t>
            </w:r>
          </w:p>
        </w:tc>
      </w:tr>
      <w:tr w:rsidR="00B5361F" w14:paraId="28C84A20" w14:textId="77777777" w:rsidTr="00CF69C2">
        <w:trPr>
          <w:trHeight w:val="231"/>
        </w:trPr>
        <w:tc>
          <w:tcPr>
            <w:tcW w:w="1098" w:type="dxa"/>
            <w:gridSpan w:val="2"/>
            <w:vMerge/>
            <w:shd w:val="clear" w:color="auto" w:fill="E6FEE7"/>
            <w:vAlign w:val="center"/>
          </w:tcPr>
          <w:p w14:paraId="61E902BD" w14:textId="77777777" w:rsidR="00B5361F" w:rsidRPr="000F634A" w:rsidRDefault="00B5361F" w:rsidP="00B042BE">
            <w:pPr>
              <w:spacing w:before="60" w:after="60"/>
              <w:jc w:val="center"/>
              <w:rPr>
                <w:sz w:val="21"/>
                <w:szCs w:val="21"/>
              </w:rPr>
            </w:pPr>
          </w:p>
        </w:tc>
        <w:tc>
          <w:tcPr>
            <w:tcW w:w="1980" w:type="dxa"/>
          </w:tcPr>
          <w:p w14:paraId="431AE9B9" w14:textId="46DB0010" w:rsidR="00B5361F" w:rsidRPr="00E35CC5" w:rsidRDefault="00B5361F" w:rsidP="000F634A">
            <w:pPr>
              <w:spacing w:before="60" w:after="60"/>
              <w:jc w:val="both"/>
              <w:rPr>
                <w:b/>
                <w:sz w:val="21"/>
                <w:szCs w:val="21"/>
              </w:rPr>
            </w:pPr>
            <w:r w:rsidRPr="00E35CC5">
              <w:rPr>
                <w:b/>
                <w:sz w:val="21"/>
                <w:szCs w:val="21"/>
              </w:rPr>
              <w:t>Adaptive</w:t>
            </w:r>
          </w:p>
        </w:tc>
        <w:tc>
          <w:tcPr>
            <w:tcW w:w="7938" w:type="dxa"/>
            <w:tcBorders>
              <w:top w:val="dashSmallGap" w:sz="4" w:space="0" w:color="auto"/>
              <w:bottom w:val="single" w:sz="4" w:space="0" w:color="000000" w:themeColor="text1"/>
            </w:tcBorders>
          </w:tcPr>
          <w:p w14:paraId="2828300E" w14:textId="555F2F27" w:rsidR="00B5361F" w:rsidRPr="000F634A" w:rsidRDefault="00D62574" w:rsidP="00C5725A">
            <w:pPr>
              <w:spacing w:before="60" w:after="60"/>
              <w:jc w:val="both"/>
              <w:rPr>
                <w:sz w:val="21"/>
                <w:szCs w:val="21"/>
              </w:rPr>
            </w:pPr>
            <w:r>
              <w:rPr>
                <w:sz w:val="21"/>
                <w:szCs w:val="21"/>
              </w:rPr>
              <w:t xml:space="preserve">Focuses on learning, evolving and changing </w:t>
            </w:r>
            <w:r w:rsidR="00C5725A">
              <w:rPr>
                <w:sz w:val="21"/>
                <w:szCs w:val="21"/>
              </w:rPr>
              <w:t>in response to</w:t>
            </w:r>
            <w:r>
              <w:rPr>
                <w:sz w:val="21"/>
                <w:szCs w:val="21"/>
              </w:rPr>
              <w:t xml:space="preserve"> dynamic market conditions</w:t>
            </w:r>
          </w:p>
        </w:tc>
      </w:tr>
      <w:tr w:rsidR="00B5361F" w14:paraId="6DEFB9F4" w14:textId="77777777" w:rsidTr="00CF69C2">
        <w:trPr>
          <w:trHeight w:val="231"/>
        </w:trPr>
        <w:tc>
          <w:tcPr>
            <w:tcW w:w="1098" w:type="dxa"/>
            <w:gridSpan w:val="2"/>
            <w:vMerge w:val="restart"/>
            <w:shd w:val="clear" w:color="auto" w:fill="FFF0E6"/>
            <w:vAlign w:val="center"/>
          </w:tcPr>
          <w:p w14:paraId="20BD80FE" w14:textId="09D95224" w:rsidR="00B5361F" w:rsidRPr="00B042BE" w:rsidRDefault="00B042BE" w:rsidP="00B042BE">
            <w:pPr>
              <w:spacing w:before="60" w:after="60"/>
              <w:jc w:val="center"/>
              <w:rPr>
                <w:b/>
                <w:sz w:val="21"/>
                <w:szCs w:val="21"/>
              </w:rPr>
            </w:pPr>
            <w:r w:rsidRPr="00B042BE">
              <w:rPr>
                <w:b/>
                <w:sz w:val="21"/>
                <w:szCs w:val="21"/>
              </w:rPr>
              <w:t>Business Behaviors</w:t>
            </w:r>
          </w:p>
        </w:tc>
        <w:tc>
          <w:tcPr>
            <w:tcW w:w="1980" w:type="dxa"/>
          </w:tcPr>
          <w:p w14:paraId="210A4852" w14:textId="63583872" w:rsidR="00B5361F" w:rsidRPr="00E35CC5" w:rsidRDefault="00B5361F" w:rsidP="000F634A">
            <w:pPr>
              <w:spacing w:before="60" w:after="60"/>
              <w:jc w:val="both"/>
              <w:rPr>
                <w:b/>
                <w:sz w:val="21"/>
                <w:szCs w:val="21"/>
              </w:rPr>
            </w:pPr>
            <w:r w:rsidRPr="00E35CC5">
              <w:rPr>
                <w:b/>
                <w:sz w:val="21"/>
                <w:szCs w:val="21"/>
              </w:rPr>
              <w:t>Driven</w:t>
            </w:r>
          </w:p>
        </w:tc>
        <w:tc>
          <w:tcPr>
            <w:tcW w:w="7938" w:type="dxa"/>
            <w:tcBorders>
              <w:bottom w:val="dashSmallGap" w:sz="4" w:space="0" w:color="auto"/>
            </w:tcBorders>
          </w:tcPr>
          <w:p w14:paraId="22854689" w14:textId="423382A8" w:rsidR="00B5361F" w:rsidRPr="000F634A" w:rsidRDefault="00D62574" w:rsidP="000F634A">
            <w:pPr>
              <w:spacing w:before="60" w:after="60"/>
              <w:jc w:val="both"/>
              <w:rPr>
                <w:sz w:val="21"/>
                <w:szCs w:val="21"/>
              </w:rPr>
            </w:pPr>
            <w:r>
              <w:rPr>
                <w:sz w:val="21"/>
                <w:szCs w:val="21"/>
              </w:rPr>
              <w:t xml:space="preserve">Dedicates an astounding number of hours to </w:t>
            </w:r>
            <w:r w:rsidR="00E35CC5">
              <w:rPr>
                <w:sz w:val="21"/>
                <w:szCs w:val="21"/>
              </w:rPr>
              <w:t>leading the organization</w:t>
            </w:r>
          </w:p>
        </w:tc>
      </w:tr>
      <w:tr w:rsidR="00B5361F" w14:paraId="333CABEA" w14:textId="77777777" w:rsidTr="00CF69C2">
        <w:trPr>
          <w:trHeight w:val="231"/>
        </w:trPr>
        <w:tc>
          <w:tcPr>
            <w:tcW w:w="1098" w:type="dxa"/>
            <w:gridSpan w:val="2"/>
            <w:vMerge/>
            <w:shd w:val="clear" w:color="auto" w:fill="FFF0E6"/>
            <w:vAlign w:val="center"/>
          </w:tcPr>
          <w:p w14:paraId="3F2E0A32" w14:textId="77777777" w:rsidR="00B5361F" w:rsidRPr="000F634A" w:rsidRDefault="00B5361F" w:rsidP="00B042BE">
            <w:pPr>
              <w:spacing w:before="60" w:after="60"/>
              <w:jc w:val="center"/>
              <w:rPr>
                <w:sz w:val="21"/>
                <w:szCs w:val="21"/>
              </w:rPr>
            </w:pPr>
          </w:p>
        </w:tc>
        <w:tc>
          <w:tcPr>
            <w:tcW w:w="1980" w:type="dxa"/>
          </w:tcPr>
          <w:p w14:paraId="6449FFFF" w14:textId="39A89B60" w:rsidR="00B5361F" w:rsidRPr="00E35CC5" w:rsidRDefault="00B5361F" w:rsidP="00B5361F">
            <w:pPr>
              <w:spacing w:before="60" w:after="60"/>
              <w:jc w:val="both"/>
              <w:rPr>
                <w:b/>
                <w:sz w:val="21"/>
                <w:szCs w:val="21"/>
              </w:rPr>
            </w:pPr>
            <w:r w:rsidRPr="00E35CC5">
              <w:rPr>
                <w:b/>
                <w:sz w:val="21"/>
                <w:szCs w:val="21"/>
              </w:rPr>
              <w:t xml:space="preserve">Proselytizing </w:t>
            </w:r>
            <w:r w:rsidRPr="00E35CC5">
              <w:rPr>
                <w:b/>
                <w:sz w:val="21"/>
                <w:szCs w:val="21"/>
                <w:vertAlign w:val="superscript"/>
              </w:rPr>
              <w:t>3</w:t>
            </w:r>
          </w:p>
        </w:tc>
        <w:tc>
          <w:tcPr>
            <w:tcW w:w="7938" w:type="dxa"/>
            <w:tcBorders>
              <w:top w:val="dashSmallGap" w:sz="4" w:space="0" w:color="auto"/>
              <w:bottom w:val="dashSmallGap" w:sz="4" w:space="0" w:color="auto"/>
            </w:tcBorders>
          </w:tcPr>
          <w:p w14:paraId="05EEBFB1" w14:textId="2A3DAD99" w:rsidR="00B5361F" w:rsidRPr="000F634A" w:rsidRDefault="00E35CC5" w:rsidP="000F634A">
            <w:pPr>
              <w:spacing w:before="60" w:after="60"/>
              <w:jc w:val="both"/>
              <w:rPr>
                <w:sz w:val="21"/>
                <w:szCs w:val="21"/>
              </w:rPr>
            </w:pPr>
            <w:r>
              <w:rPr>
                <w:sz w:val="21"/>
                <w:szCs w:val="21"/>
              </w:rPr>
              <w:t>Reaches out</w:t>
            </w:r>
            <w:r w:rsidR="00CF69C2">
              <w:rPr>
                <w:sz w:val="21"/>
                <w:szCs w:val="21"/>
              </w:rPr>
              <w:t xml:space="preserve"> relentlessly</w:t>
            </w:r>
            <w:r>
              <w:rPr>
                <w:sz w:val="21"/>
                <w:szCs w:val="21"/>
              </w:rPr>
              <w:t xml:space="preserve"> to current and </w:t>
            </w:r>
            <w:r w:rsidR="00CF69C2">
              <w:rPr>
                <w:sz w:val="21"/>
                <w:szCs w:val="21"/>
              </w:rPr>
              <w:t>prospective team members, accumulating</w:t>
            </w:r>
            <w:r>
              <w:rPr>
                <w:sz w:val="21"/>
                <w:szCs w:val="21"/>
              </w:rPr>
              <w:t xml:space="preserve"> talent</w:t>
            </w:r>
          </w:p>
        </w:tc>
      </w:tr>
      <w:tr w:rsidR="00B5361F" w14:paraId="35616555" w14:textId="77777777" w:rsidTr="00CF69C2">
        <w:trPr>
          <w:trHeight w:val="231"/>
        </w:trPr>
        <w:tc>
          <w:tcPr>
            <w:tcW w:w="1098" w:type="dxa"/>
            <w:gridSpan w:val="2"/>
            <w:vMerge/>
            <w:shd w:val="clear" w:color="auto" w:fill="FFF0E6"/>
            <w:vAlign w:val="center"/>
          </w:tcPr>
          <w:p w14:paraId="31D7D94F" w14:textId="77777777" w:rsidR="00B5361F" w:rsidRPr="000F634A" w:rsidRDefault="00B5361F" w:rsidP="00B042BE">
            <w:pPr>
              <w:spacing w:before="60" w:after="60"/>
              <w:jc w:val="center"/>
              <w:rPr>
                <w:sz w:val="21"/>
                <w:szCs w:val="21"/>
              </w:rPr>
            </w:pPr>
          </w:p>
        </w:tc>
        <w:tc>
          <w:tcPr>
            <w:tcW w:w="1980" w:type="dxa"/>
          </w:tcPr>
          <w:p w14:paraId="40B880AB" w14:textId="0BAF8DB7" w:rsidR="00B5361F" w:rsidRPr="00E35CC5" w:rsidRDefault="00B5361F" w:rsidP="00B5361F">
            <w:pPr>
              <w:spacing w:before="60" w:after="60"/>
              <w:jc w:val="both"/>
              <w:rPr>
                <w:b/>
                <w:sz w:val="21"/>
                <w:szCs w:val="21"/>
              </w:rPr>
            </w:pPr>
            <w:r w:rsidRPr="00E35CC5">
              <w:rPr>
                <w:b/>
                <w:sz w:val="21"/>
                <w:szCs w:val="21"/>
              </w:rPr>
              <w:t xml:space="preserve">Passionate </w:t>
            </w:r>
          </w:p>
        </w:tc>
        <w:tc>
          <w:tcPr>
            <w:tcW w:w="7938" w:type="dxa"/>
            <w:tcBorders>
              <w:top w:val="dashSmallGap" w:sz="4" w:space="0" w:color="auto"/>
              <w:bottom w:val="single" w:sz="4" w:space="0" w:color="000000" w:themeColor="text1"/>
            </w:tcBorders>
          </w:tcPr>
          <w:p w14:paraId="012CF937" w14:textId="1A42EA70" w:rsidR="00B5361F" w:rsidRPr="000F634A" w:rsidRDefault="00CF69C2" w:rsidP="000F634A">
            <w:pPr>
              <w:spacing w:before="60" w:after="60"/>
              <w:jc w:val="both"/>
              <w:rPr>
                <w:sz w:val="21"/>
                <w:szCs w:val="21"/>
              </w:rPr>
            </w:pPr>
            <w:r>
              <w:rPr>
                <w:sz w:val="21"/>
                <w:szCs w:val="21"/>
              </w:rPr>
              <w:t>Demonstrates a deep, emotional commitment to the success of the enterprise</w:t>
            </w:r>
          </w:p>
        </w:tc>
      </w:tr>
      <w:tr w:rsidR="00B5361F" w14:paraId="4D9338C9" w14:textId="77777777" w:rsidTr="00CF69C2">
        <w:trPr>
          <w:trHeight w:val="231"/>
        </w:trPr>
        <w:tc>
          <w:tcPr>
            <w:tcW w:w="1098" w:type="dxa"/>
            <w:gridSpan w:val="2"/>
            <w:vMerge w:val="restart"/>
            <w:shd w:val="clear" w:color="auto" w:fill="F4E6FF"/>
            <w:vAlign w:val="center"/>
          </w:tcPr>
          <w:p w14:paraId="63426FB2" w14:textId="7130DB48" w:rsidR="00B5361F" w:rsidRPr="00B042BE" w:rsidRDefault="00B042BE" w:rsidP="00B042BE">
            <w:pPr>
              <w:spacing w:before="60" w:after="60"/>
              <w:jc w:val="center"/>
              <w:rPr>
                <w:b/>
                <w:sz w:val="21"/>
                <w:szCs w:val="21"/>
              </w:rPr>
            </w:pPr>
            <w:r>
              <w:rPr>
                <w:b/>
                <w:sz w:val="21"/>
                <w:szCs w:val="21"/>
              </w:rPr>
              <w:t>Personal Behaviors</w:t>
            </w:r>
          </w:p>
        </w:tc>
        <w:tc>
          <w:tcPr>
            <w:tcW w:w="1980" w:type="dxa"/>
          </w:tcPr>
          <w:p w14:paraId="06C3F89A" w14:textId="594AA503" w:rsidR="00B5361F" w:rsidRPr="00E35CC5" w:rsidRDefault="00B5361F" w:rsidP="000F634A">
            <w:pPr>
              <w:spacing w:before="60" w:after="60"/>
              <w:jc w:val="both"/>
              <w:rPr>
                <w:b/>
                <w:sz w:val="21"/>
                <w:szCs w:val="21"/>
              </w:rPr>
            </w:pPr>
            <w:r w:rsidRPr="00E35CC5">
              <w:rPr>
                <w:b/>
                <w:sz w:val="21"/>
                <w:szCs w:val="21"/>
              </w:rPr>
              <w:t>Persuasive</w:t>
            </w:r>
          </w:p>
        </w:tc>
        <w:tc>
          <w:tcPr>
            <w:tcW w:w="7938" w:type="dxa"/>
            <w:tcBorders>
              <w:bottom w:val="dashSmallGap" w:sz="4" w:space="0" w:color="auto"/>
            </w:tcBorders>
          </w:tcPr>
          <w:p w14:paraId="2724E5DE" w14:textId="589639CF" w:rsidR="00B5361F" w:rsidRPr="000F634A" w:rsidRDefault="00CF69C2" w:rsidP="000F634A">
            <w:pPr>
              <w:spacing w:before="60" w:after="60"/>
              <w:jc w:val="both"/>
              <w:rPr>
                <w:sz w:val="21"/>
                <w:szCs w:val="21"/>
              </w:rPr>
            </w:pPr>
            <w:r>
              <w:rPr>
                <w:sz w:val="21"/>
                <w:szCs w:val="21"/>
              </w:rPr>
              <w:t>Encourages investors, team members, suppliers, etc. to collaborate and contribute</w:t>
            </w:r>
          </w:p>
        </w:tc>
      </w:tr>
      <w:tr w:rsidR="00B5361F" w14:paraId="187F9A1D" w14:textId="77777777" w:rsidTr="00CF69C2">
        <w:trPr>
          <w:trHeight w:val="231"/>
        </w:trPr>
        <w:tc>
          <w:tcPr>
            <w:tcW w:w="1098" w:type="dxa"/>
            <w:gridSpan w:val="2"/>
            <w:vMerge/>
            <w:shd w:val="clear" w:color="auto" w:fill="F4E6FF"/>
            <w:vAlign w:val="center"/>
          </w:tcPr>
          <w:p w14:paraId="485495F1" w14:textId="77777777" w:rsidR="00B5361F" w:rsidRPr="000F634A" w:rsidRDefault="00B5361F" w:rsidP="00B042BE">
            <w:pPr>
              <w:spacing w:before="60" w:after="60"/>
              <w:jc w:val="center"/>
              <w:rPr>
                <w:sz w:val="21"/>
                <w:szCs w:val="21"/>
              </w:rPr>
            </w:pPr>
          </w:p>
        </w:tc>
        <w:tc>
          <w:tcPr>
            <w:tcW w:w="1980" w:type="dxa"/>
          </w:tcPr>
          <w:p w14:paraId="70092713" w14:textId="06850BB7" w:rsidR="00B5361F" w:rsidRPr="00E35CC5" w:rsidRDefault="00B5361F" w:rsidP="000F634A">
            <w:pPr>
              <w:spacing w:before="60" w:after="60"/>
              <w:jc w:val="both"/>
              <w:rPr>
                <w:b/>
                <w:sz w:val="21"/>
                <w:szCs w:val="21"/>
              </w:rPr>
            </w:pPr>
            <w:r w:rsidRPr="00E35CC5">
              <w:rPr>
                <w:b/>
                <w:sz w:val="21"/>
                <w:szCs w:val="21"/>
              </w:rPr>
              <w:t>Personable</w:t>
            </w:r>
          </w:p>
        </w:tc>
        <w:tc>
          <w:tcPr>
            <w:tcW w:w="7938" w:type="dxa"/>
            <w:tcBorders>
              <w:top w:val="dashSmallGap" w:sz="4" w:space="0" w:color="auto"/>
              <w:bottom w:val="dashSmallGap" w:sz="4" w:space="0" w:color="auto"/>
            </w:tcBorders>
          </w:tcPr>
          <w:p w14:paraId="2A2CECA7" w14:textId="0E69F35A" w:rsidR="00B5361F" w:rsidRPr="000F634A" w:rsidRDefault="00C5725A" w:rsidP="00C5725A">
            <w:pPr>
              <w:spacing w:before="60" w:after="60"/>
              <w:jc w:val="both"/>
              <w:rPr>
                <w:sz w:val="21"/>
                <w:szCs w:val="21"/>
              </w:rPr>
            </w:pPr>
            <w:r>
              <w:rPr>
                <w:sz w:val="21"/>
                <w:szCs w:val="21"/>
              </w:rPr>
              <w:t>Builds</w:t>
            </w:r>
            <w:r w:rsidR="00CF69C2">
              <w:rPr>
                <w:sz w:val="21"/>
                <w:szCs w:val="21"/>
              </w:rPr>
              <w:t xml:space="preserve"> connections with key stakeholders that </w:t>
            </w:r>
            <w:r>
              <w:rPr>
                <w:sz w:val="21"/>
                <w:szCs w:val="21"/>
              </w:rPr>
              <w:t xml:space="preserve">create </w:t>
            </w:r>
            <w:r w:rsidR="00CF69C2">
              <w:rPr>
                <w:sz w:val="21"/>
                <w:szCs w:val="21"/>
              </w:rPr>
              <w:t>positive energy for the company</w:t>
            </w:r>
          </w:p>
        </w:tc>
      </w:tr>
      <w:tr w:rsidR="00B5361F" w14:paraId="755F5BE6" w14:textId="77777777" w:rsidTr="00CF69C2">
        <w:trPr>
          <w:trHeight w:val="231"/>
        </w:trPr>
        <w:tc>
          <w:tcPr>
            <w:tcW w:w="1098" w:type="dxa"/>
            <w:gridSpan w:val="2"/>
            <w:vMerge/>
            <w:shd w:val="clear" w:color="auto" w:fill="F4E6FF"/>
            <w:vAlign w:val="center"/>
          </w:tcPr>
          <w:p w14:paraId="25A356E5" w14:textId="77777777" w:rsidR="00B5361F" w:rsidRPr="000F634A" w:rsidRDefault="00B5361F" w:rsidP="00B042BE">
            <w:pPr>
              <w:spacing w:before="60" w:after="60"/>
              <w:jc w:val="center"/>
              <w:rPr>
                <w:sz w:val="21"/>
                <w:szCs w:val="21"/>
              </w:rPr>
            </w:pPr>
          </w:p>
        </w:tc>
        <w:tc>
          <w:tcPr>
            <w:tcW w:w="1980" w:type="dxa"/>
          </w:tcPr>
          <w:p w14:paraId="06495E3F" w14:textId="3C473BD9" w:rsidR="00B5361F" w:rsidRPr="00E35CC5" w:rsidRDefault="00B5361F" w:rsidP="000F634A">
            <w:pPr>
              <w:spacing w:before="60" w:after="60"/>
              <w:jc w:val="both"/>
              <w:rPr>
                <w:b/>
                <w:sz w:val="21"/>
                <w:szCs w:val="21"/>
              </w:rPr>
            </w:pPr>
            <w:r w:rsidRPr="00E35CC5">
              <w:rPr>
                <w:b/>
                <w:sz w:val="21"/>
                <w:szCs w:val="21"/>
              </w:rPr>
              <w:t>Self-Confident</w:t>
            </w:r>
          </w:p>
        </w:tc>
        <w:tc>
          <w:tcPr>
            <w:tcW w:w="7938" w:type="dxa"/>
            <w:tcBorders>
              <w:top w:val="dashSmallGap" w:sz="4" w:space="0" w:color="auto"/>
              <w:bottom w:val="dashSmallGap" w:sz="4" w:space="0" w:color="auto"/>
            </w:tcBorders>
          </w:tcPr>
          <w:p w14:paraId="47B13C33" w14:textId="1FB4B4CC" w:rsidR="00B5361F" w:rsidRPr="000F634A" w:rsidRDefault="00CF69C2" w:rsidP="00CF69C2">
            <w:pPr>
              <w:spacing w:before="60" w:after="60"/>
              <w:jc w:val="both"/>
              <w:rPr>
                <w:sz w:val="21"/>
                <w:szCs w:val="21"/>
              </w:rPr>
            </w:pPr>
            <w:r>
              <w:rPr>
                <w:sz w:val="21"/>
                <w:szCs w:val="21"/>
              </w:rPr>
              <w:t>Assumes positive outcomes and provides an appealing, positive image</w:t>
            </w:r>
          </w:p>
        </w:tc>
      </w:tr>
      <w:tr w:rsidR="00B5361F" w14:paraId="42A0F987" w14:textId="77777777" w:rsidTr="00CF69C2">
        <w:trPr>
          <w:trHeight w:val="231"/>
        </w:trPr>
        <w:tc>
          <w:tcPr>
            <w:tcW w:w="1098" w:type="dxa"/>
            <w:gridSpan w:val="2"/>
            <w:vMerge/>
            <w:shd w:val="clear" w:color="auto" w:fill="F4E6FF"/>
            <w:vAlign w:val="center"/>
          </w:tcPr>
          <w:p w14:paraId="23D0B3F0" w14:textId="77777777" w:rsidR="00B5361F" w:rsidRPr="000F634A" w:rsidRDefault="00B5361F" w:rsidP="00B042BE">
            <w:pPr>
              <w:spacing w:before="60" w:after="60"/>
              <w:jc w:val="center"/>
              <w:rPr>
                <w:sz w:val="21"/>
                <w:szCs w:val="21"/>
              </w:rPr>
            </w:pPr>
          </w:p>
        </w:tc>
        <w:tc>
          <w:tcPr>
            <w:tcW w:w="1980" w:type="dxa"/>
          </w:tcPr>
          <w:p w14:paraId="1893BDE1" w14:textId="47A2669C" w:rsidR="00B5361F" w:rsidRPr="00E35CC5" w:rsidRDefault="00B5361F" w:rsidP="000F634A">
            <w:pPr>
              <w:spacing w:before="60" w:after="60"/>
              <w:jc w:val="both"/>
              <w:rPr>
                <w:b/>
                <w:sz w:val="21"/>
                <w:szCs w:val="21"/>
              </w:rPr>
            </w:pPr>
            <w:r w:rsidRPr="00E35CC5">
              <w:rPr>
                <w:b/>
                <w:sz w:val="21"/>
                <w:szCs w:val="21"/>
              </w:rPr>
              <w:t>Decisive</w:t>
            </w:r>
          </w:p>
        </w:tc>
        <w:tc>
          <w:tcPr>
            <w:tcW w:w="7938" w:type="dxa"/>
            <w:tcBorders>
              <w:top w:val="dashSmallGap" w:sz="4" w:space="0" w:color="auto"/>
              <w:bottom w:val="single" w:sz="4" w:space="0" w:color="000000" w:themeColor="text1"/>
            </w:tcBorders>
          </w:tcPr>
          <w:p w14:paraId="76E82359" w14:textId="7288AB4E" w:rsidR="00B5361F" w:rsidRPr="000F634A" w:rsidRDefault="00CF69C2" w:rsidP="000F634A">
            <w:pPr>
              <w:spacing w:before="60" w:after="60"/>
              <w:jc w:val="both"/>
              <w:rPr>
                <w:sz w:val="21"/>
                <w:szCs w:val="21"/>
              </w:rPr>
            </w:pPr>
            <w:r>
              <w:rPr>
                <w:sz w:val="21"/>
                <w:szCs w:val="21"/>
              </w:rPr>
              <w:t>Makes decisions quickly, based on the best data available and past personal experience</w:t>
            </w:r>
          </w:p>
        </w:tc>
      </w:tr>
      <w:tr w:rsidR="00B042BE" w14:paraId="013C6016" w14:textId="77777777" w:rsidTr="00CF69C2">
        <w:trPr>
          <w:trHeight w:val="231"/>
        </w:trPr>
        <w:tc>
          <w:tcPr>
            <w:tcW w:w="1098" w:type="dxa"/>
            <w:gridSpan w:val="2"/>
            <w:vMerge w:val="restart"/>
            <w:shd w:val="clear" w:color="auto" w:fill="FFFFE6"/>
            <w:vAlign w:val="center"/>
          </w:tcPr>
          <w:p w14:paraId="723A8794" w14:textId="7A595FCD" w:rsidR="00B042BE" w:rsidRPr="00B042BE" w:rsidRDefault="00B042BE" w:rsidP="00B042BE">
            <w:pPr>
              <w:spacing w:before="60" w:after="60"/>
              <w:jc w:val="center"/>
              <w:rPr>
                <w:b/>
                <w:sz w:val="21"/>
                <w:szCs w:val="21"/>
              </w:rPr>
            </w:pPr>
            <w:r>
              <w:rPr>
                <w:b/>
                <w:sz w:val="21"/>
                <w:szCs w:val="21"/>
              </w:rPr>
              <w:t>Financial Behaviors</w:t>
            </w:r>
          </w:p>
        </w:tc>
        <w:tc>
          <w:tcPr>
            <w:tcW w:w="1980" w:type="dxa"/>
          </w:tcPr>
          <w:p w14:paraId="4A702D94" w14:textId="74272900" w:rsidR="00B042BE" w:rsidRPr="00E35CC5" w:rsidRDefault="00B042BE" w:rsidP="000F634A">
            <w:pPr>
              <w:spacing w:before="60" w:after="60"/>
              <w:jc w:val="both"/>
              <w:rPr>
                <w:b/>
                <w:sz w:val="21"/>
                <w:szCs w:val="21"/>
              </w:rPr>
            </w:pPr>
            <w:r w:rsidRPr="00E35CC5">
              <w:rPr>
                <w:b/>
                <w:sz w:val="21"/>
                <w:szCs w:val="21"/>
              </w:rPr>
              <w:t>"Money-Wise"</w:t>
            </w:r>
          </w:p>
        </w:tc>
        <w:tc>
          <w:tcPr>
            <w:tcW w:w="7938" w:type="dxa"/>
            <w:tcBorders>
              <w:bottom w:val="dashSmallGap" w:sz="4" w:space="0" w:color="auto"/>
            </w:tcBorders>
          </w:tcPr>
          <w:p w14:paraId="4C91677F" w14:textId="20650241" w:rsidR="00B042BE" w:rsidRPr="000F634A" w:rsidRDefault="00CF69C2" w:rsidP="00CF69C2">
            <w:pPr>
              <w:spacing w:before="60" w:after="60"/>
              <w:jc w:val="both"/>
              <w:rPr>
                <w:sz w:val="21"/>
                <w:szCs w:val="21"/>
              </w:rPr>
            </w:pPr>
            <w:r>
              <w:rPr>
                <w:sz w:val="21"/>
                <w:szCs w:val="21"/>
              </w:rPr>
              <w:t xml:space="preserve">Displays a strong instinct for </w:t>
            </w:r>
            <w:r w:rsidR="006476CE">
              <w:rPr>
                <w:sz w:val="21"/>
                <w:szCs w:val="21"/>
              </w:rPr>
              <w:t>handling money wisely</w:t>
            </w:r>
          </w:p>
        </w:tc>
      </w:tr>
      <w:tr w:rsidR="00B042BE" w14:paraId="1EE28C25" w14:textId="77777777" w:rsidTr="00CF69C2">
        <w:trPr>
          <w:trHeight w:val="231"/>
        </w:trPr>
        <w:tc>
          <w:tcPr>
            <w:tcW w:w="1098" w:type="dxa"/>
            <w:gridSpan w:val="2"/>
            <w:vMerge/>
            <w:shd w:val="clear" w:color="auto" w:fill="FFFFE6"/>
          </w:tcPr>
          <w:p w14:paraId="0DB75227" w14:textId="77777777" w:rsidR="00B042BE" w:rsidRPr="000F634A" w:rsidRDefault="00B042BE" w:rsidP="000F634A">
            <w:pPr>
              <w:spacing w:before="60" w:after="60"/>
              <w:jc w:val="both"/>
              <w:rPr>
                <w:sz w:val="21"/>
                <w:szCs w:val="21"/>
              </w:rPr>
            </w:pPr>
          </w:p>
        </w:tc>
        <w:tc>
          <w:tcPr>
            <w:tcW w:w="1980" w:type="dxa"/>
          </w:tcPr>
          <w:p w14:paraId="4CD75318" w14:textId="6622B9A2" w:rsidR="00B042BE" w:rsidRPr="00E35CC5" w:rsidRDefault="00B042BE" w:rsidP="00CF69C2">
            <w:pPr>
              <w:spacing w:before="60" w:after="60"/>
              <w:jc w:val="both"/>
              <w:rPr>
                <w:b/>
                <w:sz w:val="21"/>
                <w:szCs w:val="21"/>
              </w:rPr>
            </w:pPr>
            <w:r w:rsidRPr="00E35CC5">
              <w:rPr>
                <w:b/>
                <w:sz w:val="21"/>
                <w:szCs w:val="21"/>
              </w:rPr>
              <w:t xml:space="preserve">"Growth-Seeking" </w:t>
            </w:r>
            <w:r w:rsidR="00CF69C2">
              <w:rPr>
                <w:b/>
                <w:sz w:val="21"/>
                <w:szCs w:val="21"/>
                <w:vertAlign w:val="superscript"/>
              </w:rPr>
              <w:t>4</w:t>
            </w:r>
          </w:p>
        </w:tc>
        <w:tc>
          <w:tcPr>
            <w:tcW w:w="7938" w:type="dxa"/>
            <w:tcBorders>
              <w:top w:val="dashSmallGap" w:sz="4" w:space="0" w:color="auto"/>
            </w:tcBorders>
          </w:tcPr>
          <w:p w14:paraId="7B9BB102" w14:textId="0B1BF0C6" w:rsidR="00B042BE" w:rsidRPr="000F634A" w:rsidRDefault="00CF69C2" w:rsidP="00AD20BE">
            <w:pPr>
              <w:spacing w:before="60" w:after="60"/>
              <w:jc w:val="both"/>
              <w:rPr>
                <w:sz w:val="21"/>
                <w:szCs w:val="21"/>
              </w:rPr>
            </w:pPr>
            <w:r>
              <w:rPr>
                <w:sz w:val="21"/>
                <w:szCs w:val="21"/>
              </w:rPr>
              <w:t xml:space="preserve">Seeks </w:t>
            </w:r>
            <w:r w:rsidR="00AD20BE">
              <w:rPr>
                <w:sz w:val="21"/>
                <w:szCs w:val="21"/>
              </w:rPr>
              <w:t>opportunities for growth, comfortable with reducing income to maximize growth</w:t>
            </w:r>
          </w:p>
        </w:tc>
      </w:tr>
      <w:tr w:rsidR="000F634A" w14:paraId="707A362C" w14:textId="77777777" w:rsidTr="00B042BE">
        <w:trPr>
          <w:trHeight w:val="231"/>
        </w:trPr>
        <w:tc>
          <w:tcPr>
            <w:tcW w:w="11016" w:type="dxa"/>
            <w:gridSpan w:val="4"/>
            <w:shd w:val="clear" w:color="auto" w:fill="F2F2F2" w:themeFill="background1" w:themeFillShade="F2"/>
            <w:vAlign w:val="center"/>
          </w:tcPr>
          <w:p w14:paraId="5E154162" w14:textId="111A8983" w:rsidR="000F634A" w:rsidRPr="00B042BE" w:rsidRDefault="000F634A" w:rsidP="00B042BE">
            <w:pPr>
              <w:spacing w:before="60" w:after="60"/>
              <w:jc w:val="center"/>
              <w:rPr>
                <w:b/>
                <w:color w:val="0432FF"/>
                <w:sz w:val="21"/>
                <w:szCs w:val="21"/>
              </w:rPr>
            </w:pPr>
            <w:r w:rsidRPr="00B042BE">
              <w:rPr>
                <w:b/>
                <w:color w:val="0432FF"/>
                <w:sz w:val="21"/>
                <w:szCs w:val="21"/>
              </w:rPr>
              <w:t>Footnotes</w:t>
            </w:r>
            <w:r w:rsidR="00B042BE" w:rsidRPr="00B042BE">
              <w:rPr>
                <w:b/>
                <w:color w:val="0432FF"/>
                <w:sz w:val="21"/>
                <w:szCs w:val="21"/>
              </w:rPr>
              <w:t>:  Small Business Leader Behaviors that are Different than the Behaviors of Effective Entrepreneurs</w:t>
            </w:r>
          </w:p>
        </w:tc>
      </w:tr>
      <w:tr w:rsidR="000F634A" w14:paraId="2A2E0D87" w14:textId="77777777" w:rsidTr="001978B0">
        <w:trPr>
          <w:trHeight w:val="231"/>
        </w:trPr>
        <w:tc>
          <w:tcPr>
            <w:tcW w:w="378" w:type="dxa"/>
            <w:shd w:val="clear" w:color="auto" w:fill="E6FEE7"/>
            <w:vAlign w:val="center"/>
          </w:tcPr>
          <w:p w14:paraId="2815D371" w14:textId="5B7BB1F6" w:rsidR="000F634A" w:rsidRPr="000F634A" w:rsidRDefault="000F634A" w:rsidP="000F634A">
            <w:pPr>
              <w:spacing w:before="60" w:after="60"/>
              <w:jc w:val="center"/>
              <w:rPr>
                <w:sz w:val="21"/>
                <w:szCs w:val="21"/>
              </w:rPr>
            </w:pPr>
            <w:r>
              <w:rPr>
                <w:sz w:val="21"/>
                <w:szCs w:val="21"/>
              </w:rPr>
              <w:t>1</w:t>
            </w:r>
          </w:p>
        </w:tc>
        <w:tc>
          <w:tcPr>
            <w:tcW w:w="10638" w:type="dxa"/>
            <w:gridSpan w:val="3"/>
          </w:tcPr>
          <w:p w14:paraId="62B739B7" w14:textId="3DCE35A4" w:rsidR="000F634A" w:rsidRPr="00D62574" w:rsidRDefault="000F634A" w:rsidP="00F230D8">
            <w:pPr>
              <w:spacing w:before="60" w:after="60"/>
              <w:jc w:val="both"/>
              <w:rPr>
                <w:sz w:val="21"/>
                <w:szCs w:val="21"/>
              </w:rPr>
            </w:pPr>
            <w:r w:rsidRPr="00D62574">
              <w:rPr>
                <w:b/>
                <w:sz w:val="21"/>
                <w:szCs w:val="21"/>
              </w:rPr>
              <w:t>Risk-</w:t>
            </w:r>
            <w:r w:rsidR="00F230D8">
              <w:rPr>
                <w:b/>
                <w:sz w:val="21"/>
                <w:szCs w:val="21"/>
              </w:rPr>
              <w:t>A</w:t>
            </w:r>
            <w:r w:rsidRPr="00D62574">
              <w:rPr>
                <w:b/>
                <w:sz w:val="21"/>
                <w:szCs w:val="21"/>
              </w:rPr>
              <w:t>ccepting</w:t>
            </w:r>
            <w:r w:rsidR="00D62574">
              <w:rPr>
                <w:sz w:val="21"/>
                <w:szCs w:val="21"/>
              </w:rPr>
              <w:t xml:space="preserve"> - </w:t>
            </w:r>
            <w:r w:rsidR="00CF69C2">
              <w:rPr>
                <w:sz w:val="21"/>
                <w:szCs w:val="21"/>
              </w:rPr>
              <w:t>seeks to avoid or minimize risk</w:t>
            </w:r>
            <w:r w:rsidR="00D62574">
              <w:rPr>
                <w:sz w:val="21"/>
                <w:szCs w:val="21"/>
              </w:rPr>
              <w:t>, except where it can be reliably managed; prefer a steady return</w:t>
            </w:r>
          </w:p>
        </w:tc>
      </w:tr>
      <w:tr w:rsidR="000F634A" w14:paraId="76FBFFF7" w14:textId="77777777" w:rsidTr="001978B0">
        <w:trPr>
          <w:trHeight w:val="231"/>
        </w:trPr>
        <w:tc>
          <w:tcPr>
            <w:tcW w:w="378" w:type="dxa"/>
            <w:shd w:val="clear" w:color="auto" w:fill="E6FEE7"/>
            <w:vAlign w:val="center"/>
          </w:tcPr>
          <w:p w14:paraId="2A5A8E89" w14:textId="0093A542" w:rsidR="000F634A" w:rsidRDefault="000F634A" w:rsidP="000F634A">
            <w:pPr>
              <w:spacing w:before="60" w:after="60"/>
              <w:jc w:val="center"/>
              <w:rPr>
                <w:sz w:val="21"/>
                <w:szCs w:val="21"/>
              </w:rPr>
            </w:pPr>
            <w:r>
              <w:rPr>
                <w:sz w:val="21"/>
                <w:szCs w:val="21"/>
              </w:rPr>
              <w:t>2</w:t>
            </w:r>
          </w:p>
        </w:tc>
        <w:tc>
          <w:tcPr>
            <w:tcW w:w="10638" w:type="dxa"/>
            <w:gridSpan w:val="3"/>
          </w:tcPr>
          <w:p w14:paraId="6F1AECD1" w14:textId="7CCFC7AE" w:rsidR="000F634A" w:rsidRPr="00D62574" w:rsidRDefault="009D7F1D" w:rsidP="00CF69C2">
            <w:pPr>
              <w:spacing w:before="60" w:after="60"/>
              <w:jc w:val="both"/>
              <w:rPr>
                <w:sz w:val="21"/>
                <w:szCs w:val="21"/>
              </w:rPr>
            </w:pPr>
            <w:r w:rsidRPr="00D62574">
              <w:rPr>
                <w:b/>
                <w:sz w:val="21"/>
                <w:szCs w:val="21"/>
              </w:rPr>
              <w:t>Action-oriented</w:t>
            </w:r>
            <w:r w:rsidR="00D62574">
              <w:rPr>
                <w:sz w:val="21"/>
                <w:szCs w:val="21"/>
              </w:rPr>
              <w:t xml:space="preserve"> - </w:t>
            </w:r>
            <w:r w:rsidR="00CF69C2">
              <w:rPr>
                <w:sz w:val="21"/>
                <w:szCs w:val="21"/>
              </w:rPr>
              <w:t xml:space="preserve">focuses on </w:t>
            </w:r>
            <w:r w:rsidR="00D62574">
              <w:rPr>
                <w:sz w:val="21"/>
                <w:szCs w:val="21"/>
              </w:rPr>
              <w:t>the day-to-day, more likely to make changes based on something that just happened</w:t>
            </w:r>
          </w:p>
        </w:tc>
      </w:tr>
      <w:tr w:rsidR="000F634A" w14:paraId="3791DF2E" w14:textId="77777777" w:rsidTr="001978B0">
        <w:trPr>
          <w:trHeight w:val="231"/>
        </w:trPr>
        <w:tc>
          <w:tcPr>
            <w:tcW w:w="378" w:type="dxa"/>
            <w:shd w:val="clear" w:color="auto" w:fill="FFF0E6"/>
            <w:vAlign w:val="center"/>
          </w:tcPr>
          <w:p w14:paraId="328EC793" w14:textId="3B379471" w:rsidR="000F634A" w:rsidRDefault="000F634A" w:rsidP="000F634A">
            <w:pPr>
              <w:spacing w:before="60" w:after="60"/>
              <w:jc w:val="center"/>
              <w:rPr>
                <w:sz w:val="21"/>
                <w:szCs w:val="21"/>
              </w:rPr>
            </w:pPr>
            <w:r>
              <w:rPr>
                <w:sz w:val="21"/>
                <w:szCs w:val="21"/>
              </w:rPr>
              <w:t>3</w:t>
            </w:r>
          </w:p>
        </w:tc>
        <w:tc>
          <w:tcPr>
            <w:tcW w:w="10638" w:type="dxa"/>
            <w:gridSpan w:val="3"/>
          </w:tcPr>
          <w:p w14:paraId="2A8B2832" w14:textId="58253C94" w:rsidR="000F634A" w:rsidRPr="00CF69C2" w:rsidRDefault="00CF69C2" w:rsidP="00CF69C2">
            <w:pPr>
              <w:spacing w:before="60" w:after="60"/>
              <w:jc w:val="both"/>
              <w:rPr>
                <w:sz w:val="21"/>
                <w:szCs w:val="21"/>
              </w:rPr>
            </w:pPr>
            <w:r>
              <w:rPr>
                <w:b/>
                <w:sz w:val="21"/>
                <w:szCs w:val="21"/>
              </w:rPr>
              <w:t>Reinforcing</w:t>
            </w:r>
            <w:r>
              <w:rPr>
                <w:sz w:val="21"/>
                <w:szCs w:val="21"/>
              </w:rPr>
              <w:t xml:space="preserve"> - focuses on making sure current team members</w:t>
            </w:r>
            <w:r w:rsidR="00EB591C">
              <w:rPr>
                <w:sz w:val="21"/>
                <w:szCs w:val="21"/>
              </w:rPr>
              <w:t xml:space="preserve"> are effective;</w:t>
            </w:r>
            <w:r>
              <w:rPr>
                <w:sz w:val="21"/>
                <w:szCs w:val="21"/>
              </w:rPr>
              <w:t xml:space="preserve"> new talented recruited opportunistically</w:t>
            </w:r>
          </w:p>
        </w:tc>
      </w:tr>
      <w:tr w:rsidR="000F634A" w14:paraId="55090235" w14:textId="77777777" w:rsidTr="001978B0">
        <w:trPr>
          <w:trHeight w:val="231"/>
        </w:trPr>
        <w:tc>
          <w:tcPr>
            <w:tcW w:w="378" w:type="dxa"/>
            <w:shd w:val="clear" w:color="auto" w:fill="FFFFE6"/>
            <w:vAlign w:val="center"/>
          </w:tcPr>
          <w:p w14:paraId="6ED02D62" w14:textId="75E12380" w:rsidR="000F634A" w:rsidRDefault="00CF69C2" w:rsidP="000F634A">
            <w:pPr>
              <w:spacing w:before="60" w:after="60"/>
              <w:jc w:val="center"/>
              <w:rPr>
                <w:sz w:val="21"/>
                <w:szCs w:val="21"/>
              </w:rPr>
            </w:pPr>
            <w:r>
              <w:rPr>
                <w:sz w:val="21"/>
                <w:szCs w:val="21"/>
              </w:rPr>
              <w:t>4</w:t>
            </w:r>
          </w:p>
        </w:tc>
        <w:tc>
          <w:tcPr>
            <w:tcW w:w="10638" w:type="dxa"/>
            <w:gridSpan w:val="3"/>
          </w:tcPr>
          <w:p w14:paraId="436A032F" w14:textId="3426D312" w:rsidR="000F634A" w:rsidRDefault="00B042BE" w:rsidP="00CF69C2">
            <w:pPr>
              <w:spacing w:before="60" w:after="60"/>
              <w:jc w:val="both"/>
              <w:rPr>
                <w:sz w:val="21"/>
                <w:szCs w:val="21"/>
              </w:rPr>
            </w:pPr>
            <w:r w:rsidRPr="00CF69C2">
              <w:rPr>
                <w:b/>
                <w:sz w:val="21"/>
                <w:szCs w:val="21"/>
              </w:rPr>
              <w:t>"Financially-Optimizing"</w:t>
            </w:r>
            <w:r>
              <w:rPr>
                <w:sz w:val="21"/>
                <w:szCs w:val="21"/>
              </w:rPr>
              <w:t xml:space="preserve"> - </w:t>
            </w:r>
            <w:r w:rsidR="00CF69C2">
              <w:rPr>
                <w:sz w:val="21"/>
                <w:szCs w:val="21"/>
              </w:rPr>
              <w:t>focuses on ensuring a steady level of income, with sufficient savings to address the unexpected</w:t>
            </w:r>
          </w:p>
        </w:tc>
      </w:tr>
    </w:tbl>
    <w:p w14:paraId="393C29F3" w14:textId="77777777" w:rsidR="000F634A" w:rsidRDefault="000F634A" w:rsidP="00BB4C69">
      <w:pPr>
        <w:jc w:val="both"/>
        <w:rPr>
          <w:sz w:val="18"/>
          <w:szCs w:val="18"/>
        </w:rPr>
      </w:pPr>
    </w:p>
    <w:p w14:paraId="6B22CEF1" w14:textId="00E54686" w:rsidR="00540EBD" w:rsidRDefault="00EB591C" w:rsidP="004B00FD">
      <w:pPr>
        <w:jc w:val="both"/>
      </w:pPr>
      <w:r>
        <w:t xml:space="preserve">The </w:t>
      </w:r>
      <w:r>
        <w:rPr>
          <w:b/>
          <w:i/>
        </w:rPr>
        <w:t>Small Business Administration (SBA)</w:t>
      </w:r>
      <w:r>
        <w:t xml:space="preserve"> is a rich source of resources and supportive for entrepreneurs and small business leaders.  The</w:t>
      </w:r>
      <w:r w:rsidR="00F56C86">
        <w:t xml:space="preserve"> SBA </w:t>
      </w:r>
      <w:r>
        <w:t>created a short questionnaire that businesspeople considering becoming entrepreneurs can take to determine how ready they are to successfully launch a new enterprise.</w:t>
      </w:r>
    </w:p>
    <w:p w14:paraId="646B3792" w14:textId="77777777" w:rsidR="00EB591C" w:rsidRDefault="00EB591C" w:rsidP="004B00FD">
      <w:pPr>
        <w:jc w:val="both"/>
      </w:pPr>
    </w:p>
    <w:p w14:paraId="003FC64B" w14:textId="065A8E56" w:rsidR="00EB591C" w:rsidRDefault="00EB591C" w:rsidP="004B00FD">
      <w:pPr>
        <w:jc w:val="both"/>
      </w:pPr>
      <w:r>
        <w:t>Use this link to answer th</w:t>
      </w:r>
      <w:r w:rsidR="00F56C86">
        <w:t>e SBA</w:t>
      </w:r>
      <w:r>
        <w:t xml:space="preserve"> questionnaire and determine how ready you might be to become a successful entrepreneur: </w:t>
      </w:r>
      <w:hyperlink r:id="rId7" w:history="1">
        <w:r w:rsidRPr="00EB591C">
          <w:rPr>
            <w:rStyle w:val="Hyperlink"/>
          </w:rPr>
          <w:t xml:space="preserve">https://eweb1.sba.gov/cams/training/business_primer/assessment.htm </w:t>
        </w:r>
      </w:hyperlink>
    </w:p>
    <w:p w14:paraId="462419B2" w14:textId="77777777" w:rsidR="00EB591C" w:rsidRDefault="00EB591C" w:rsidP="004B00FD">
      <w:pPr>
        <w:jc w:val="both"/>
      </w:pPr>
    </w:p>
    <w:p w14:paraId="34214D13" w14:textId="6690D633" w:rsidR="00EB591C" w:rsidRDefault="00EB591C" w:rsidP="004B00FD">
      <w:pPr>
        <w:jc w:val="both"/>
      </w:pPr>
      <w:r>
        <w:t xml:space="preserve">Regardless of the results you achieve, look carefully at those 25 questions.  Those questions capture what the Small Business Administration believes are the key factors that make successful entrepreneurs and small business leaders. </w:t>
      </w:r>
    </w:p>
    <w:p w14:paraId="2636FE31" w14:textId="77777777" w:rsidR="008D0D34" w:rsidRDefault="008D0D34" w:rsidP="004B00FD">
      <w:pPr>
        <w:jc w:val="both"/>
      </w:pPr>
    </w:p>
    <w:p w14:paraId="26C26FED" w14:textId="77777777" w:rsidR="008D0D34" w:rsidRDefault="008D0D34" w:rsidP="004B00FD">
      <w:pPr>
        <w:jc w:val="both"/>
      </w:pPr>
    </w:p>
    <w:p w14:paraId="0C4C8D93" w14:textId="77777777" w:rsidR="008D0D34" w:rsidRDefault="008D0D34" w:rsidP="004B00FD">
      <w:pPr>
        <w:jc w:val="both"/>
      </w:pPr>
    </w:p>
    <w:p w14:paraId="6FDFF5E6" w14:textId="7B6208BF" w:rsidR="008D0D34" w:rsidRDefault="008D0D34" w:rsidP="004B00FD">
      <w:pPr>
        <w:jc w:val="both"/>
      </w:pPr>
      <w:r>
        <w:lastRenderedPageBreak/>
        <w:t xml:space="preserve">Another great resource about entrepreneurship is </w:t>
      </w:r>
      <w:r>
        <w:rPr>
          <w:i/>
        </w:rPr>
        <w:t xml:space="preserve">The </w:t>
      </w:r>
      <w:r w:rsidR="00C37F05">
        <w:rPr>
          <w:i/>
        </w:rPr>
        <w:t xml:space="preserve">Network </w:t>
      </w:r>
      <w:r>
        <w:rPr>
          <w:i/>
        </w:rPr>
        <w:t>for Teaching Entrepreneurship (NFTE or "nifty").</w:t>
      </w:r>
    </w:p>
    <w:p w14:paraId="34A4CC32" w14:textId="77777777" w:rsidR="008D0D34" w:rsidRDefault="008D0D34" w:rsidP="004B00FD">
      <w:pPr>
        <w:jc w:val="both"/>
      </w:pPr>
    </w:p>
    <w:p w14:paraId="313A695D" w14:textId="4E9EF937" w:rsidR="008D0D34" w:rsidRDefault="008D0D34" w:rsidP="004B00FD">
      <w:pPr>
        <w:jc w:val="both"/>
      </w:pPr>
      <w:r>
        <w:t xml:space="preserve">NFTE believes that the </w:t>
      </w:r>
      <w:r>
        <w:rPr>
          <w:b/>
          <w:i/>
        </w:rPr>
        <w:t>Entrepreneurial Mindset</w:t>
      </w:r>
      <w:r>
        <w:rPr>
          <w:b/>
        </w:rPr>
        <w:t xml:space="preserve"> </w:t>
      </w:r>
      <w:r>
        <w:t>consists of eight characteristics (or "domains").  The table below describes each of these characteristics.</w:t>
      </w:r>
    </w:p>
    <w:p w14:paraId="4121F41E" w14:textId="77777777" w:rsidR="008D0D34" w:rsidRDefault="008D0D34" w:rsidP="004B00FD">
      <w:pPr>
        <w:jc w:val="both"/>
      </w:pPr>
    </w:p>
    <w:tbl>
      <w:tblPr>
        <w:tblStyle w:val="TableGrid"/>
        <w:tblW w:w="11088" w:type="dxa"/>
        <w:tblLook w:val="04A0" w:firstRow="1" w:lastRow="0" w:firstColumn="1" w:lastColumn="0" w:noHBand="0" w:noVBand="1"/>
      </w:tblPr>
      <w:tblGrid>
        <w:gridCol w:w="5508"/>
        <w:gridCol w:w="5580"/>
      </w:tblGrid>
      <w:tr w:rsidR="008D0D34" w14:paraId="258019C3" w14:textId="77777777" w:rsidTr="00B440CF">
        <w:tc>
          <w:tcPr>
            <w:tcW w:w="11088" w:type="dxa"/>
            <w:gridSpan w:val="2"/>
            <w:shd w:val="clear" w:color="auto" w:fill="F2F2F2" w:themeFill="background1" w:themeFillShade="F2"/>
          </w:tcPr>
          <w:p w14:paraId="74561568" w14:textId="1E357674" w:rsidR="008D0D34" w:rsidRPr="006915AF" w:rsidRDefault="008D0D34" w:rsidP="006915AF">
            <w:pPr>
              <w:pStyle w:val="Heading2"/>
              <w:spacing w:before="160" w:beforeAutospacing="0" w:after="160" w:afterAutospacing="0"/>
              <w:jc w:val="center"/>
              <w:outlineLvl w:val="1"/>
              <w:rPr>
                <w:rFonts w:ascii="Arial Narrow" w:eastAsia="Times New Roman" w:hAnsi="Arial Narrow"/>
                <w:bCs w:val="0"/>
                <w:color w:val="888888"/>
                <w:sz w:val="28"/>
                <w:szCs w:val="28"/>
              </w:rPr>
            </w:pPr>
            <w:r w:rsidRPr="006915AF">
              <w:rPr>
                <w:rFonts w:ascii="Arial Narrow" w:eastAsia="Times New Roman" w:hAnsi="Arial Narrow"/>
                <w:bCs w:val="0"/>
                <w:color w:val="0432FF"/>
                <w:sz w:val="28"/>
                <w:szCs w:val="28"/>
              </w:rPr>
              <w:t>The Entrepreneurial Mindset</w:t>
            </w:r>
          </w:p>
        </w:tc>
      </w:tr>
      <w:tr w:rsidR="008D0D34" w14:paraId="465B6955" w14:textId="77777777" w:rsidTr="00B440CF">
        <w:tc>
          <w:tcPr>
            <w:tcW w:w="11088" w:type="dxa"/>
            <w:gridSpan w:val="2"/>
            <w:shd w:val="clear" w:color="auto" w:fill="F2F2F2" w:themeFill="background1" w:themeFillShade="F2"/>
            <w:vAlign w:val="center"/>
          </w:tcPr>
          <w:p w14:paraId="62D9533E" w14:textId="3624CABD" w:rsidR="008D0D34" w:rsidRPr="006915AF" w:rsidRDefault="008D0D34" w:rsidP="009B647F">
            <w:pPr>
              <w:spacing w:before="160" w:after="160"/>
              <w:jc w:val="center"/>
              <w:rPr>
                <w:rFonts w:ascii="Arial Narrow" w:hAnsi="Arial Narrow"/>
                <w:color w:val="0432FF"/>
                <w:sz w:val="24"/>
              </w:rPr>
            </w:pPr>
            <w:r w:rsidRPr="006915AF">
              <w:rPr>
                <w:rFonts w:ascii="Arial Narrow" w:hAnsi="Arial Narrow"/>
                <w:color w:val="0432FF"/>
                <w:sz w:val="24"/>
              </w:rPr>
              <w:t xml:space="preserve">The </w:t>
            </w:r>
            <w:r w:rsidRPr="006915AF">
              <w:rPr>
                <w:rFonts w:ascii="Arial Narrow" w:hAnsi="Arial Narrow"/>
                <w:b/>
                <w:i/>
                <w:color w:val="0432FF"/>
                <w:sz w:val="24"/>
              </w:rPr>
              <w:t>Entrepreneurial Mindset</w:t>
            </w:r>
            <w:r w:rsidRPr="006915AF">
              <w:rPr>
                <w:rFonts w:ascii="Arial Narrow" w:hAnsi="Arial Narrow"/>
                <w:color w:val="0432FF"/>
                <w:sz w:val="24"/>
              </w:rPr>
              <w:t xml:space="preserve"> is a blend of characteristic</w:t>
            </w:r>
            <w:r w:rsidR="009B647F">
              <w:rPr>
                <w:rFonts w:ascii="Arial Narrow" w:hAnsi="Arial Narrow"/>
                <w:color w:val="0432FF"/>
                <w:sz w:val="24"/>
              </w:rPr>
              <w:t xml:space="preserve">s, attitudes and skills that </w:t>
            </w:r>
            <w:r w:rsidRPr="006915AF">
              <w:rPr>
                <w:rFonts w:ascii="Arial Narrow" w:hAnsi="Arial Narrow"/>
                <w:color w:val="0432FF"/>
                <w:sz w:val="24"/>
              </w:rPr>
              <w:t>successful entrepreneurs share.</w:t>
            </w:r>
          </w:p>
        </w:tc>
      </w:tr>
      <w:tr w:rsidR="008D0D34" w14:paraId="4BB63243" w14:textId="77777777" w:rsidTr="00B440CF">
        <w:tc>
          <w:tcPr>
            <w:tcW w:w="5508" w:type="dxa"/>
            <w:tcBorders>
              <w:bottom w:val="dashSmallGap" w:sz="4" w:space="0" w:color="auto"/>
            </w:tcBorders>
            <w:vAlign w:val="center"/>
          </w:tcPr>
          <w:p w14:paraId="0F39F1C6" w14:textId="77777777" w:rsidR="009B697C" w:rsidRPr="009B647F" w:rsidRDefault="008D0D34"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Future Orientation</w:t>
            </w:r>
          </w:p>
          <w:p w14:paraId="799FC438" w14:textId="4E034395" w:rsidR="008D0D34" w:rsidRPr="00AB2678" w:rsidRDefault="008D0D34" w:rsidP="009B697C">
            <w:pPr>
              <w:pStyle w:val="NormalWeb"/>
              <w:spacing w:before="120" w:beforeAutospacing="0" w:after="120" w:afterAutospacing="0"/>
              <w:rPr>
                <w:rFonts w:ascii="Arial Narrow" w:hAnsi="Arial Narrow"/>
                <w:color w:val="252525"/>
                <w:sz w:val="21"/>
                <w:szCs w:val="21"/>
              </w:rPr>
            </w:pPr>
            <w:r>
              <w:rPr>
                <w:rFonts w:ascii="Arial Narrow" w:hAnsi="Arial Narrow"/>
                <w:color w:val="252525"/>
                <w:sz w:val="21"/>
                <w:szCs w:val="21"/>
              </w:rPr>
              <w:t xml:space="preserve">An </w:t>
            </w:r>
            <w:r w:rsidRPr="009B647F">
              <w:rPr>
                <w:rFonts w:ascii="Arial Narrow" w:hAnsi="Arial Narrow"/>
                <w:b/>
                <w:i/>
                <w:color w:val="0432FF"/>
                <w:sz w:val="21"/>
                <w:szCs w:val="21"/>
              </w:rPr>
              <w:t>optimistic confidence</w:t>
            </w:r>
            <w:r>
              <w:rPr>
                <w:rFonts w:ascii="Arial Narrow" w:hAnsi="Arial Narrow"/>
                <w:color w:val="252525"/>
                <w:sz w:val="21"/>
                <w:szCs w:val="21"/>
              </w:rPr>
              <w:t>, the positive belief</w:t>
            </w:r>
            <w:r w:rsidR="006915AF">
              <w:rPr>
                <w:rFonts w:ascii="Arial Narrow" w:hAnsi="Arial Narrow"/>
                <w:color w:val="252525"/>
                <w:sz w:val="21"/>
                <w:szCs w:val="21"/>
              </w:rPr>
              <w:t xml:space="preserve"> that a motivated </w:t>
            </w:r>
            <w:r>
              <w:rPr>
                <w:rFonts w:ascii="Arial Narrow" w:hAnsi="Arial Narrow"/>
                <w:color w:val="252525"/>
                <w:sz w:val="21"/>
                <w:szCs w:val="21"/>
              </w:rPr>
              <w:t xml:space="preserve">entrepreneur with a vision can develop the skills, </w:t>
            </w:r>
            <w:r w:rsidR="006915AF">
              <w:rPr>
                <w:rFonts w:ascii="Arial Narrow" w:hAnsi="Arial Narrow"/>
                <w:color w:val="252525"/>
                <w:sz w:val="21"/>
                <w:szCs w:val="21"/>
              </w:rPr>
              <w:t>secure the resources and recruit / lead a</w:t>
            </w:r>
            <w:r>
              <w:rPr>
                <w:rFonts w:ascii="Arial Narrow" w:hAnsi="Arial Narrow"/>
                <w:color w:val="252525"/>
                <w:sz w:val="21"/>
                <w:szCs w:val="21"/>
              </w:rPr>
              <w:t xml:space="preserve"> team capable of changing the world. </w:t>
            </w:r>
          </w:p>
        </w:tc>
        <w:tc>
          <w:tcPr>
            <w:tcW w:w="5580" w:type="dxa"/>
            <w:tcBorders>
              <w:bottom w:val="dashSmallGap" w:sz="4" w:space="0" w:color="auto"/>
            </w:tcBorders>
          </w:tcPr>
          <w:p w14:paraId="65FF0E1F"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Comfort with Risk</w:t>
            </w:r>
          </w:p>
          <w:p w14:paraId="013790AF" w14:textId="6C8ED9D9" w:rsidR="008D0D34" w:rsidRPr="009B697C" w:rsidRDefault="007957EC" w:rsidP="00B440CF">
            <w:pPr>
              <w:pStyle w:val="NormalWeb"/>
              <w:spacing w:before="120" w:beforeAutospacing="0" w:after="120" w:afterAutospacing="0"/>
              <w:rPr>
                <w:rFonts w:ascii="Arial Narrow" w:hAnsi="Arial Narrow"/>
                <w:b/>
                <w:bCs/>
                <w:color w:val="7030A0"/>
              </w:rPr>
            </w:pPr>
            <w:r>
              <w:rPr>
                <w:rFonts w:ascii="Arial Narrow" w:hAnsi="Arial Narrow"/>
                <w:color w:val="252525"/>
                <w:sz w:val="21"/>
                <w:szCs w:val="21"/>
              </w:rPr>
              <w:t>A</w:t>
            </w:r>
            <w:r w:rsidR="006915AF">
              <w:rPr>
                <w:rFonts w:ascii="Arial Narrow" w:hAnsi="Arial Narrow"/>
                <w:color w:val="252525"/>
                <w:sz w:val="21"/>
                <w:szCs w:val="21"/>
              </w:rPr>
              <w:t xml:space="preserve"> </w:t>
            </w:r>
            <w:r w:rsidRPr="009B647F">
              <w:rPr>
                <w:rFonts w:ascii="Arial Narrow" w:hAnsi="Arial Narrow"/>
                <w:b/>
                <w:i/>
                <w:color w:val="0432FF"/>
                <w:sz w:val="21"/>
                <w:szCs w:val="21"/>
              </w:rPr>
              <w:t>courageous</w:t>
            </w:r>
            <w:r w:rsidR="006915AF" w:rsidRPr="009B647F">
              <w:rPr>
                <w:rFonts w:ascii="Arial Narrow" w:hAnsi="Arial Narrow"/>
                <w:b/>
                <w:i/>
                <w:color w:val="0432FF"/>
                <w:sz w:val="21"/>
                <w:szCs w:val="21"/>
              </w:rPr>
              <w:t xml:space="preserve"> </w:t>
            </w:r>
            <w:r w:rsidR="00814331" w:rsidRPr="009B647F">
              <w:rPr>
                <w:rFonts w:ascii="Arial Narrow" w:hAnsi="Arial Narrow"/>
                <w:b/>
                <w:i/>
                <w:color w:val="0432FF"/>
                <w:sz w:val="21"/>
                <w:szCs w:val="21"/>
              </w:rPr>
              <w:t>poise</w:t>
            </w:r>
            <w:r w:rsidR="006915AF">
              <w:rPr>
                <w:rFonts w:ascii="Arial Narrow" w:hAnsi="Arial Narrow"/>
                <w:color w:val="252525"/>
                <w:sz w:val="21"/>
                <w:szCs w:val="21"/>
              </w:rPr>
              <w:t xml:space="preserve">, the </w:t>
            </w:r>
            <w:r>
              <w:rPr>
                <w:rFonts w:ascii="Arial Narrow" w:hAnsi="Arial Narrow"/>
                <w:color w:val="252525"/>
                <w:sz w:val="21"/>
                <w:szCs w:val="21"/>
              </w:rPr>
              <w:t>capacity to understand risk, assess risk, mitigate risk, and ultimate</w:t>
            </w:r>
            <w:r w:rsidR="00814331">
              <w:rPr>
                <w:rFonts w:ascii="Arial Narrow" w:hAnsi="Arial Narrow"/>
                <w:color w:val="252525"/>
                <w:sz w:val="21"/>
                <w:szCs w:val="21"/>
              </w:rPr>
              <w:t>ly</w:t>
            </w:r>
            <w:r>
              <w:rPr>
                <w:rFonts w:ascii="Arial Narrow" w:hAnsi="Arial Narrow"/>
                <w:color w:val="252525"/>
                <w:sz w:val="21"/>
                <w:szCs w:val="21"/>
              </w:rPr>
              <w:t xml:space="preserve"> embrace risk despite</w:t>
            </w:r>
            <w:r w:rsidR="00B440CF">
              <w:rPr>
                <w:rFonts w:ascii="Arial Narrow" w:hAnsi="Arial Narrow"/>
                <w:color w:val="252525"/>
                <w:sz w:val="21"/>
                <w:szCs w:val="21"/>
              </w:rPr>
              <w:t xml:space="preserve"> the</w:t>
            </w:r>
            <w:r>
              <w:rPr>
                <w:rFonts w:ascii="Arial Narrow" w:hAnsi="Arial Narrow"/>
                <w:color w:val="252525"/>
                <w:sz w:val="21"/>
                <w:szCs w:val="21"/>
              </w:rPr>
              <w:t xml:space="preserve"> inevitable uncertainties and setbacks.</w:t>
            </w:r>
          </w:p>
        </w:tc>
      </w:tr>
      <w:tr w:rsidR="008D0D34" w14:paraId="44F043DE" w14:textId="77777777" w:rsidTr="00B440CF">
        <w:tc>
          <w:tcPr>
            <w:tcW w:w="5508" w:type="dxa"/>
            <w:tcBorders>
              <w:top w:val="dashSmallGap" w:sz="4" w:space="0" w:color="auto"/>
              <w:bottom w:val="dashSmallGap" w:sz="4" w:space="0" w:color="auto"/>
            </w:tcBorders>
            <w:vAlign w:val="center"/>
          </w:tcPr>
          <w:p w14:paraId="1D041C02"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Opportunity Recognition</w:t>
            </w:r>
          </w:p>
          <w:p w14:paraId="27B30005" w14:textId="5590B9AA" w:rsidR="008D0D34" w:rsidRPr="00AB2678" w:rsidRDefault="006915AF" w:rsidP="00366EF6">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 xml:space="preserve">A </w:t>
            </w:r>
            <w:r w:rsidRPr="009B647F">
              <w:rPr>
                <w:rFonts w:ascii="Arial Narrow" w:hAnsi="Arial Narrow"/>
                <w:b/>
                <w:i/>
                <w:color w:val="0432FF"/>
                <w:sz w:val="21"/>
                <w:szCs w:val="21"/>
              </w:rPr>
              <w:t>possibility perspective</w:t>
            </w:r>
            <w:r>
              <w:rPr>
                <w:rFonts w:ascii="Arial Narrow" w:hAnsi="Arial Narrow"/>
                <w:color w:val="252525"/>
                <w:sz w:val="21"/>
                <w:szCs w:val="21"/>
              </w:rPr>
              <w:t xml:space="preserve">, the positive </w:t>
            </w:r>
            <w:r w:rsidR="00366EF6">
              <w:rPr>
                <w:rFonts w:ascii="Arial Narrow" w:hAnsi="Arial Narrow"/>
                <w:color w:val="252525"/>
                <w:sz w:val="21"/>
                <w:szCs w:val="21"/>
              </w:rPr>
              <w:t>practice of reacting to</w:t>
            </w:r>
            <w:r>
              <w:rPr>
                <w:rFonts w:ascii="Arial Narrow" w:hAnsi="Arial Narrow"/>
                <w:color w:val="252525"/>
                <w:sz w:val="21"/>
                <w:szCs w:val="21"/>
              </w:rPr>
              <w:t xml:space="preserve"> problems as challenges, each one an opportunity to create solutions that </w:t>
            </w:r>
            <w:r w:rsidR="00366EF6">
              <w:rPr>
                <w:rFonts w:ascii="Arial Narrow" w:hAnsi="Arial Narrow"/>
                <w:color w:val="252525"/>
                <w:sz w:val="21"/>
                <w:szCs w:val="21"/>
              </w:rPr>
              <w:t>unlock possibilities and value</w:t>
            </w:r>
            <w:r>
              <w:rPr>
                <w:rFonts w:ascii="Arial Narrow" w:hAnsi="Arial Narrow"/>
                <w:color w:val="252525"/>
                <w:sz w:val="21"/>
                <w:szCs w:val="21"/>
              </w:rPr>
              <w:t>.</w:t>
            </w:r>
          </w:p>
        </w:tc>
        <w:tc>
          <w:tcPr>
            <w:tcW w:w="5580" w:type="dxa"/>
            <w:tcBorders>
              <w:top w:val="dashSmallGap" w:sz="4" w:space="0" w:color="auto"/>
              <w:bottom w:val="dashSmallGap" w:sz="4" w:space="0" w:color="auto"/>
            </w:tcBorders>
          </w:tcPr>
          <w:p w14:paraId="4F860ED9"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Initiative and Self-Reliance</w:t>
            </w:r>
          </w:p>
          <w:p w14:paraId="1914904B" w14:textId="432C8097" w:rsidR="008D0D34" w:rsidRPr="00AB2678" w:rsidRDefault="00814331" w:rsidP="009B697C">
            <w:pPr>
              <w:pStyle w:val="NormalWeb"/>
              <w:spacing w:before="120" w:beforeAutospacing="0" w:after="120" w:afterAutospacing="0"/>
              <w:rPr>
                <w:rStyle w:val="Strong"/>
                <w:rFonts w:ascii="Arial Narrow" w:hAnsi="Arial Narrow"/>
                <w:color w:val="252525"/>
                <w:sz w:val="21"/>
                <w:szCs w:val="21"/>
              </w:rPr>
            </w:pPr>
            <w:r>
              <w:rPr>
                <w:rFonts w:ascii="Arial Narrow" w:hAnsi="Arial Narrow"/>
                <w:color w:val="252525"/>
                <w:sz w:val="21"/>
                <w:szCs w:val="21"/>
              </w:rPr>
              <w:t>A</w:t>
            </w:r>
            <w:r w:rsidR="006915AF">
              <w:rPr>
                <w:rFonts w:ascii="Arial Narrow" w:hAnsi="Arial Narrow"/>
                <w:color w:val="252525"/>
                <w:sz w:val="21"/>
                <w:szCs w:val="21"/>
              </w:rPr>
              <w:t xml:space="preserve"> </w:t>
            </w:r>
            <w:r w:rsidRPr="009B647F">
              <w:rPr>
                <w:rFonts w:ascii="Arial Narrow" w:hAnsi="Arial Narrow"/>
                <w:b/>
                <w:i/>
                <w:color w:val="0432FF"/>
                <w:sz w:val="21"/>
                <w:szCs w:val="21"/>
              </w:rPr>
              <w:t>proactive self-reliance</w:t>
            </w:r>
            <w:r w:rsidR="006915AF">
              <w:rPr>
                <w:rFonts w:ascii="Arial Narrow" w:hAnsi="Arial Narrow"/>
                <w:color w:val="252525"/>
                <w:sz w:val="21"/>
                <w:szCs w:val="21"/>
              </w:rPr>
              <w:t xml:space="preserve">, the </w:t>
            </w:r>
            <w:r>
              <w:rPr>
                <w:rFonts w:ascii="Arial Narrow" w:hAnsi="Arial Narrow"/>
                <w:color w:val="252525"/>
                <w:sz w:val="21"/>
                <w:szCs w:val="21"/>
              </w:rPr>
              <w:t>predisposition to take ownership of an opportunity without formal responsibility or explicit instructions, overcoming obstacles and independently achieving results.</w:t>
            </w:r>
          </w:p>
        </w:tc>
      </w:tr>
      <w:tr w:rsidR="008D0D34" w14:paraId="706F2FBA" w14:textId="77777777" w:rsidTr="00B440CF">
        <w:tc>
          <w:tcPr>
            <w:tcW w:w="5508" w:type="dxa"/>
            <w:tcBorders>
              <w:top w:val="dashSmallGap" w:sz="4" w:space="0" w:color="auto"/>
              <w:bottom w:val="dashSmallGap" w:sz="4" w:space="0" w:color="auto"/>
            </w:tcBorders>
            <w:vAlign w:val="center"/>
          </w:tcPr>
          <w:p w14:paraId="49C4248C"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Communication and Collaboration</w:t>
            </w:r>
          </w:p>
          <w:p w14:paraId="50688572" w14:textId="672CDBCA" w:rsidR="008D0D34" w:rsidRPr="009B697C" w:rsidRDefault="007957EC" w:rsidP="00BD417D">
            <w:pPr>
              <w:pStyle w:val="NormalWeb"/>
              <w:spacing w:before="120" w:beforeAutospacing="0" w:after="120" w:afterAutospacing="0"/>
              <w:rPr>
                <w:rStyle w:val="Strong"/>
                <w:rFonts w:ascii="Arial Narrow" w:hAnsi="Arial Narrow"/>
                <w:color w:val="7030A0"/>
              </w:rPr>
            </w:pPr>
            <w:r>
              <w:rPr>
                <w:rFonts w:ascii="Arial Narrow" w:hAnsi="Arial Narrow"/>
                <w:color w:val="252525"/>
                <w:sz w:val="21"/>
                <w:szCs w:val="21"/>
              </w:rPr>
              <w:t>A</w:t>
            </w:r>
            <w:r w:rsidR="006915AF">
              <w:rPr>
                <w:rFonts w:ascii="Arial Narrow" w:hAnsi="Arial Narrow"/>
                <w:color w:val="252525"/>
                <w:sz w:val="21"/>
                <w:szCs w:val="21"/>
              </w:rPr>
              <w:t xml:space="preserve"> </w:t>
            </w:r>
            <w:r w:rsidRPr="009B647F">
              <w:rPr>
                <w:rFonts w:ascii="Arial Narrow" w:hAnsi="Arial Narrow"/>
                <w:b/>
                <w:i/>
                <w:color w:val="0432FF"/>
                <w:sz w:val="21"/>
                <w:szCs w:val="21"/>
              </w:rPr>
              <w:t>persuasive clarity</w:t>
            </w:r>
            <w:r w:rsidR="006915AF">
              <w:rPr>
                <w:rFonts w:ascii="Arial Narrow" w:hAnsi="Arial Narrow"/>
                <w:color w:val="252525"/>
                <w:sz w:val="21"/>
                <w:szCs w:val="21"/>
              </w:rPr>
              <w:t xml:space="preserve">, the ability to </w:t>
            </w:r>
            <w:r>
              <w:rPr>
                <w:rFonts w:ascii="Arial Narrow" w:hAnsi="Arial Narrow"/>
                <w:color w:val="252525"/>
                <w:sz w:val="21"/>
                <w:szCs w:val="21"/>
              </w:rPr>
              <w:t xml:space="preserve">clearly </w:t>
            </w:r>
            <w:r w:rsidR="006915AF">
              <w:rPr>
                <w:rFonts w:ascii="Arial Narrow" w:hAnsi="Arial Narrow"/>
                <w:color w:val="252525"/>
                <w:sz w:val="21"/>
                <w:szCs w:val="21"/>
              </w:rPr>
              <w:t xml:space="preserve">express concepts </w:t>
            </w:r>
            <w:r>
              <w:rPr>
                <w:rFonts w:ascii="Arial Narrow" w:hAnsi="Arial Narrow"/>
                <w:color w:val="252525"/>
                <w:sz w:val="21"/>
                <w:szCs w:val="21"/>
              </w:rPr>
              <w:t>(verbally and in writing) that motivate</w:t>
            </w:r>
            <w:r w:rsidR="006915AF">
              <w:rPr>
                <w:rFonts w:ascii="Arial Narrow" w:hAnsi="Arial Narrow"/>
                <w:color w:val="252525"/>
                <w:sz w:val="21"/>
                <w:szCs w:val="21"/>
              </w:rPr>
              <w:t xml:space="preserve"> </w:t>
            </w:r>
            <w:r>
              <w:rPr>
                <w:rFonts w:ascii="Arial Narrow" w:hAnsi="Arial Narrow"/>
                <w:color w:val="252525"/>
                <w:sz w:val="21"/>
                <w:szCs w:val="21"/>
              </w:rPr>
              <w:t xml:space="preserve">everyone from </w:t>
            </w:r>
            <w:r w:rsidR="00BD417D">
              <w:rPr>
                <w:rFonts w:ascii="Arial Narrow" w:hAnsi="Arial Narrow"/>
                <w:color w:val="252525"/>
                <w:sz w:val="21"/>
                <w:szCs w:val="21"/>
              </w:rPr>
              <w:t>investors</w:t>
            </w:r>
            <w:r>
              <w:rPr>
                <w:rFonts w:ascii="Arial Narrow" w:hAnsi="Arial Narrow"/>
                <w:color w:val="252525"/>
                <w:sz w:val="21"/>
                <w:szCs w:val="21"/>
              </w:rPr>
              <w:t xml:space="preserve"> to frontline employees to enthusiastically pursue common goals</w:t>
            </w:r>
            <w:r w:rsidR="006915AF">
              <w:rPr>
                <w:rFonts w:ascii="Arial Narrow" w:hAnsi="Arial Narrow"/>
                <w:color w:val="252525"/>
                <w:sz w:val="21"/>
                <w:szCs w:val="21"/>
              </w:rPr>
              <w:t>.</w:t>
            </w:r>
          </w:p>
        </w:tc>
        <w:tc>
          <w:tcPr>
            <w:tcW w:w="5580" w:type="dxa"/>
            <w:tcBorders>
              <w:top w:val="dashSmallGap" w:sz="4" w:space="0" w:color="auto"/>
              <w:bottom w:val="dashSmallGap" w:sz="4" w:space="0" w:color="auto"/>
            </w:tcBorders>
          </w:tcPr>
          <w:p w14:paraId="1318460B"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Creativity and Innovation</w:t>
            </w:r>
          </w:p>
          <w:p w14:paraId="54D45289" w14:textId="6B080468" w:rsidR="008D0D34" w:rsidRPr="00AB2678" w:rsidRDefault="006915AF" w:rsidP="00F0516F">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 xml:space="preserve">An </w:t>
            </w:r>
            <w:r w:rsidR="00814331" w:rsidRPr="009B647F">
              <w:rPr>
                <w:rFonts w:ascii="Arial Narrow" w:hAnsi="Arial Narrow"/>
                <w:b/>
                <w:i/>
                <w:color w:val="0432FF"/>
                <w:sz w:val="21"/>
                <w:szCs w:val="21"/>
              </w:rPr>
              <w:t>inspired pragmatism</w:t>
            </w:r>
            <w:r>
              <w:rPr>
                <w:rFonts w:ascii="Arial Narrow" w:hAnsi="Arial Narrow"/>
                <w:color w:val="252525"/>
                <w:sz w:val="21"/>
                <w:szCs w:val="21"/>
              </w:rPr>
              <w:t xml:space="preserve">, the </w:t>
            </w:r>
            <w:r w:rsidR="00814331">
              <w:rPr>
                <w:rFonts w:ascii="Arial Narrow" w:hAnsi="Arial Narrow"/>
                <w:color w:val="252525"/>
                <w:sz w:val="21"/>
                <w:szCs w:val="21"/>
              </w:rPr>
              <w:t xml:space="preserve">ability to </w:t>
            </w:r>
            <w:r w:rsidR="00D9575E">
              <w:rPr>
                <w:rFonts w:ascii="Arial Narrow" w:hAnsi="Arial Narrow"/>
                <w:color w:val="252525"/>
                <w:sz w:val="21"/>
                <w:szCs w:val="21"/>
              </w:rPr>
              <w:t>synthesize creative solutions</w:t>
            </w:r>
            <w:r w:rsidR="00B440CF">
              <w:rPr>
                <w:rFonts w:ascii="Arial Narrow" w:hAnsi="Arial Narrow"/>
                <w:color w:val="252525"/>
                <w:sz w:val="21"/>
                <w:szCs w:val="21"/>
              </w:rPr>
              <w:t xml:space="preserve"> without instruction or clearly-</w:t>
            </w:r>
            <w:r w:rsidR="00D9575E">
              <w:rPr>
                <w:rFonts w:ascii="Arial Narrow" w:hAnsi="Arial Narrow"/>
                <w:color w:val="252525"/>
                <w:sz w:val="21"/>
                <w:szCs w:val="21"/>
              </w:rPr>
              <w:t>defined structures</w:t>
            </w:r>
            <w:r w:rsidR="00B440CF">
              <w:rPr>
                <w:rFonts w:ascii="Arial Narrow" w:hAnsi="Arial Narrow"/>
                <w:color w:val="252525"/>
                <w:sz w:val="21"/>
                <w:szCs w:val="21"/>
              </w:rPr>
              <w:t>, turning</w:t>
            </w:r>
            <w:r w:rsidR="00D9575E">
              <w:rPr>
                <w:rFonts w:ascii="Arial Narrow" w:hAnsi="Arial Narrow"/>
                <w:color w:val="252525"/>
                <w:sz w:val="21"/>
                <w:szCs w:val="21"/>
              </w:rPr>
              <w:t xml:space="preserve"> vexing challenges into promising </w:t>
            </w:r>
            <w:r w:rsidR="00F0516F">
              <w:rPr>
                <w:rFonts w:ascii="Arial Narrow" w:hAnsi="Arial Narrow"/>
                <w:color w:val="252525"/>
                <w:sz w:val="21"/>
                <w:szCs w:val="21"/>
              </w:rPr>
              <w:t>concept</w:t>
            </w:r>
            <w:r w:rsidR="00B440CF">
              <w:rPr>
                <w:rFonts w:ascii="Arial Narrow" w:hAnsi="Arial Narrow"/>
                <w:color w:val="252525"/>
                <w:sz w:val="21"/>
                <w:szCs w:val="21"/>
              </w:rPr>
              <w:t>s bursting with opportunity</w:t>
            </w:r>
            <w:r w:rsidR="00D9575E">
              <w:rPr>
                <w:rFonts w:ascii="Arial Narrow" w:hAnsi="Arial Narrow"/>
                <w:color w:val="252525"/>
                <w:sz w:val="21"/>
                <w:szCs w:val="21"/>
              </w:rPr>
              <w:t>.</w:t>
            </w:r>
          </w:p>
        </w:tc>
      </w:tr>
      <w:tr w:rsidR="008D0D34" w14:paraId="596710BE" w14:textId="77777777" w:rsidTr="00B440CF">
        <w:tc>
          <w:tcPr>
            <w:tcW w:w="5508" w:type="dxa"/>
            <w:tcBorders>
              <w:top w:val="dashSmallGap" w:sz="4" w:space="0" w:color="auto"/>
            </w:tcBorders>
            <w:vAlign w:val="center"/>
          </w:tcPr>
          <w:p w14:paraId="6C4E2ACA"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Critical Thinking and Problem Solving</w:t>
            </w:r>
          </w:p>
          <w:p w14:paraId="7486EA3A" w14:textId="0BDAB201" w:rsidR="008D0D34" w:rsidRPr="00AB2678" w:rsidRDefault="006915AF" w:rsidP="009B697C">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A</w:t>
            </w:r>
            <w:r w:rsidR="007957EC">
              <w:rPr>
                <w:rFonts w:ascii="Arial Narrow" w:hAnsi="Arial Narrow"/>
                <w:color w:val="252525"/>
                <w:sz w:val="21"/>
                <w:szCs w:val="21"/>
              </w:rPr>
              <w:t>n</w:t>
            </w:r>
            <w:r>
              <w:rPr>
                <w:rFonts w:ascii="Arial Narrow" w:hAnsi="Arial Narrow"/>
                <w:color w:val="252525"/>
                <w:sz w:val="21"/>
                <w:szCs w:val="21"/>
              </w:rPr>
              <w:t xml:space="preserve"> </w:t>
            </w:r>
            <w:r w:rsidR="007957EC" w:rsidRPr="009B647F">
              <w:rPr>
                <w:rFonts w:ascii="Arial Narrow" w:hAnsi="Arial Narrow"/>
                <w:b/>
                <w:i/>
                <w:color w:val="0432FF"/>
                <w:sz w:val="21"/>
                <w:szCs w:val="21"/>
              </w:rPr>
              <w:t>insightful intuition</w:t>
            </w:r>
            <w:r>
              <w:rPr>
                <w:rFonts w:ascii="Arial Narrow" w:hAnsi="Arial Narrow"/>
                <w:color w:val="252525"/>
                <w:sz w:val="21"/>
                <w:szCs w:val="21"/>
              </w:rPr>
              <w:t xml:space="preserve">, the </w:t>
            </w:r>
            <w:r w:rsidR="007957EC">
              <w:rPr>
                <w:rFonts w:ascii="Arial Narrow" w:hAnsi="Arial Narrow"/>
                <w:color w:val="252525"/>
                <w:sz w:val="21"/>
                <w:szCs w:val="21"/>
              </w:rPr>
              <w:t xml:space="preserve">capacity to combine strategic thinking and pragmatic implementation considerations to develop inventive solutions that unlock opportunity and </w:t>
            </w:r>
            <w:r w:rsidR="00B440CF">
              <w:rPr>
                <w:rFonts w:ascii="Arial Narrow" w:hAnsi="Arial Narrow"/>
                <w:color w:val="252525"/>
                <w:sz w:val="21"/>
                <w:szCs w:val="21"/>
              </w:rPr>
              <w:t xml:space="preserve">potential </w:t>
            </w:r>
            <w:r w:rsidR="007957EC">
              <w:rPr>
                <w:rFonts w:ascii="Arial Narrow" w:hAnsi="Arial Narrow"/>
                <w:color w:val="252525"/>
                <w:sz w:val="21"/>
                <w:szCs w:val="21"/>
              </w:rPr>
              <w:t>shareholder value.</w:t>
            </w:r>
          </w:p>
        </w:tc>
        <w:tc>
          <w:tcPr>
            <w:tcW w:w="5580" w:type="dxa"/>
            <w:tcBorders>
              <w:top w:val="dashSmallGap" w:sz="4" w:space="0" w:color="auto"/>
            </w:tcBorders>
          </w:tcPr>
          <w:p w14:paraId="37D775A2"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Flexibility and Adaptability</w:t>
            </w:r>
          </w:p>
          <w:p w14:paraId="76D4B66B" w14:textId="43DCD20E" w:rsidR="008D0D34" w:rsidRPr="00AB2678" w:rsidRDefault="006915AF" w:rsidP="00E23CE1">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 xml:space="preserve">An </w:t>
            </w:r>
            <w:r w:rsidR="00D9575E" w:rsidRPr="009B647F">
              <w:rPr>
                <w:rFonts w:ascii="Arial Narrow" w:hAnsi="Arial Narrow"/>
                <w:b/>
                <w:i/>
                <w:color w:val="0432FF"/>
                <w:sz w:val="21"/>
                <w:szCs w:val="21"/>
              </w:rPr>
              <w:t xml:space="preserve">adaptive </w:t>
            </w:r>
            <w:r w:rsidR="00E23CE1" w:rsidRPr="009B647F">
              <w:rPr>
                <w:rFonts w:ascii="Arial Narrow" w:hAnsi="Arial Narrow"/>
                <w:b/>
                <w:i/>
                <w:color w:val="0432FF"/>
                <w:sz w:val="21"/>
                <w:szCs w:val="21"/>
              </w:rPr>
              <w:t>practicality</w:t>
            </w:r>
            <w:r>
              <w:rPr>
                <w:rFonts w:ascii="Arial Narrow" w:hAnsi="Arial Narrow"/>
                <w:color w:val="252525"/>
                <w:sz w:val="21"/>
                <w:szCs w:val="21"/>
              </w:rPr>
              <w:t xml:space="preserve">, the </w:t>
            </w:r>
            <w:r w:rsidR="00E23CE1">
              <w:rPr>
                <w:rFonts w:ascii="Arial Narrow" w:hAnsi="Arial Narrow"/>
                <w:color w:val="252525"/>
                <w:sz w:val="21"/>
                <w:szCs w:val="21"/>
              </w:rPr>
              <w:t>ability and willingness to change actions, alter behaviors, reallocate resources, and / or modify plans to overcome present and future challenges.</w:t>
            </w:r>
          </w:p>
        </w:tc>
      </w:tr>
      <w:tr w:rsidR="008D0D34" w14:paraId="57E3DE3E" w14:textId="77777777" w:rsidTr="00B440CF">
        <w:tc>
          <w:tcPr>
            <w:tcW w:w="11088" w:type="dxa"/>
            <w:gridSpan w:val="2"/>
            <w:shd w:val="clear" w:color="auto" w:fill="FFFFE6"/>
            <w:vAlign w:val="center"/>
          </w:tcPr>
          <w:p w14:paraId="61FA3C30" w14:textId="2EA25D17" w:rsidR="008D0D34" w:rsidRPr="00AB2678" w:rsidRDefault="006B3B96" w:rsidP="006915AF">
            <w:pPr>
              <w:spacing w:before="160" w:after="160"/>
              <w:jc w:val="center"/>
              <w:rPr>
                <w:rFonts w:ascii="Arial Narrow" w:hAnsi="Arial Narrow"/>
                <w:i/>
                <w:color w:val="222222"/>
                <w:sz w:val="21"/>
                <w:szCs w:val="21"/>
              </w:rPr>
            </w:pPr>
            <w:r>
              <w:rPr>
                <w:rFonts w:ascii="Arial Narrow" w:hAnsi="Arial Narrow"/>
                <w:i/>
                <w:color w:val="222222"/>
                <w:sz w:val="21"/>
                <w:szCs w:val="21"/>
              </w:rPr>
              <w:t xml:space="preserve">many </w:t>
            </w:r>
            <w:r w:rsidR="006915AF">
              <w:rPr>
                <w:rFonts w:ascii="Arial Narrow" w:hAnsi="Arial Narrow"/>
                <w:i/>
                <w:color w:val="222222"/>
                <w:sz w:val="21"/>
                <w:szCs w:val="21"/>
              </w:rPr>
              <w:t>valuable materials are available from NFTE:  go to their</w:t>
            </w:r>
            <w:r w:rsidR="008D0D34" w:rsidRPr="00AB2678">
              <w:rPr>
                <w:rFonts w:ascii="Arial Narrow" w:hAnsi="Arial Narrow"/>
                <w:i/>
                <w:color w:val="222222"/>
                <w:sz w:val="21"/>
                <w:szCs w:val="21"/>
              </w:rPr>
              <w:t xml:space="preserve"> website </w:t>
            </w:r>
            <w:r w:rsidR="006915AF">
              <w:rPr>
                <w:rFonts w:ascii="Arial Narrow" w:hAnsi="Arial Narrow"/>
                <w:i/>
                <w:color w:val="0432FF"/>
                <w:sz w:val="21"/>
                <w:szCs w:val="21"/>
              </w:rPr>
              <w:t>www.nfte.com</w:t>
            </w:r>
          </w:p>
        </w:tc>
      </w:tr>
    </w:tbl>
    <w:p w14:paraId="43CB9669" w14:textId="77777777" w:rsidR="008D0D34" w:rsidRPr="008D0D34" w:rsidRDefault="008D0D34" w:rsidP="004B00FD">
      <w:pPr>
        <w:jc w:val="both"/>
      </w:pPr>
    </w:p>
    <w:sectPr w:rsidR="008D0D34" w:rsidRPr="008D0D34"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26266" w14:textId="77777777" w:rsidR="00114896" w:rsidRDefault="00114896" w:rsidP="00DB0209">
      <w:r>
        <w:separator/>
      </w:r>
    </w:p>
  </w:endnote>
  <w:endnote w:type="continuationSeparator" w:id="0">
    <w:p w14:paraId="5FE7DDCA" w14:textId="77777777" w:rsidR="00114896" w:rsidRDefault="0011489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165681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4F10A6">
      <w:rPr>
        <w:sz w:val="20"/>
        <w:szCs w:val="20"/>
      </w:rPr>
      <w:t>0</w:t>
    </w:r>
    <w:r w:rsidR="00657C31">
      <w:rPr>
        <w:sz w:val="20"/>
        <w:szCs w:val="20"/>
      </w:rPr>
      <w:t>3</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68040E">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68040E">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0EB85DF"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4F10A6">
      <w:rPr>
        <w:sz w:val="20"/>
        <w:szCs w:val="20"/>
      </w:rPr>
      <w:t>0</w:t>
    </w:r>
    <w:r w:rsidR="00657C31">
      <w:rPr>
        <w:sz w:val="20"/>
        <w:szCs w:val="20"/>
      </w:rPr>
      <w:t>3</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68040E">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68040E">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5F2B6" w14:textId="77777777" w:rsidR="00114896" w:rsidRDefault="00114896" w:rsidP="00DB0209">
      <w:r>
        <w:separator/>
      </w:r>
    </w:p>
  </w:footnote>
  <w:footnote w:type="continuationSeparator" w:id="0">
    <w:p w14:paraId="4FB1F0F7" w14:textId="77777777" w:rsidR="00114896" w:rsidRDefault="0011489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46944811" w:rsidR="008733CD" w:rsidRDefault="008733CD" w:rsidP="00657C31">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7C31">
      <w:rPr>
        <w:b/>
        <w:sz w:val="28"/>
        <w:szCs w:val="28"/>
      </w:rPr>
      <w:t>Key Characteristics of Entrepreneurs</w:t>
    </w:r>
  </w:p>
  <w:p w14:paraId="7D89E55D" w14:textId="38269ED1" w:rsidR="00657C31" w:rsidRPr="003F5B9A" w:rsidRDefault="00657C31" w:rsidP="00657C31">
    <w:pPr>
      <w:pStyle w:val="Header"/>
      <w:jc w:val="center"/>
      <w:rPr>
        <w:b/>
        <w:sz w:val="28"/>
        <w:szCs w:val="28"/>
      </w:rPr>
    </w:pPr>
    <w:r>
      <w:rPr>
        <w:b/>
        <w:sz w:val="28"/>
        <w:szCs w:val="28"/>
      </w:rPr>
      <w:t>vs Small Business Leaders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3A1D0DF" w:rsidR="00864DA8" w:rsidRDefault="00864DA8" w:rsidP="00864DA8">
    <w:pPr>
      <w:pStyle w:val="Header"/>
      <w:jc w:val="center"/>
    </w:pPr>
    <w:r>
      <w:rPr>
        <w:b/>
        <w:color w:val="7030A0"/>
      </w:rPr>
      <w:t>Resource 2</w:t>
    </w:r>
    <w:r w:rsidR="00A5670A">
      <w:rPr>
        <w:b/>
        <w:color w:val="7030A0"/>
      </w:rPr>
      <w:t>4-</w:t>
    </w:r>
    <w:r w:rsidR="004F10A6">
      <w:rPr>
        <w:b/>
        <w:color w:val="7030A0"/>
      </w:rPr>
      <w:t>0</w:t>
    </w:r>
    <w:r w:rsidR="00657C31">
      <w:rPr>
        <w:b/>
        <w:color w:val="7030A0"/>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4"/>
  </w:num>
  <w:num w:numId="4">
    <w:abstractNumId w:val="15"/>
  </w:num>
  <w:num w:numId="5">
    <w:abstractNumId w:val="12"/>
  </w:num>
  <w:num w:numId="6">
    <w:abstractNumId w:val="20"/>
  </w:num>
  <w:num w:numId="7">
    <w:abstractNumId w:val="10"/>
  </w:num>
  <w:num w:numId="8">
    <w:abstractNumId w:val="33"/>
  </w:num>
  <w:num w:numId="9">
    <w:abstractNumId w:val="19"/>
  </w:num>
  <w:num w:numId="10">
    <w:abstractNumId w:val="14"/>
  </w:num>
  <w:num w:numId="11">
    <w:abstractNumId w:val="2"/>
  </w:num>
  <w:num w:numId="12">
    <w:abstractNumId w:val="32"/>
  </w:num>
  <w:num w:numId="13">
    <w:abstractNumId w:val="27"/>
  </w:num>
  <w:num w:numId="14">
    <w:abstractNumId w:val="26"/>
  </w:num>
  <w:num w:numId="15">
    <w:abstractNumId w:val="8"/>
  </w:num>
  <w:num w:numId="16">
    <w:abstractNumId w:val="28"/>
  </w:num>
  <w:num w:numId="17">
    <w:abstractNumId w:val="13"/>
  </w:num>
  <w:num w:numId="18">
    <w:abstractNumId w:val="1"/>
  </w:num>
  <w:num w:numId="19">
    <w:abstractNumId w:val="22"/>
  </w:num>
  <w:num w:numId="20">
    <w:abstractNumId w:val="34"/>
  </w:num>
  <w:num w:numId="21">
    <w:abstractNumId w:val="4"/>
  </w:num>
  <w:num w:numId="22">
    <w:abstractNumId w:val="16"/>
  </w:num>
  <w:num w:numId="23">
    <w:abstractNumId w:val="7"/>
  </w:num>
  <w:num w:numId="24">
    <w:abstractNumId w:val="29"/>
  </w:num>
  <w:num w:numId="25">
    <w:abstractNumId w:val="25"/>
  </w:num>
  <w:num w:numId="26">
    <w:abstractNumId w:val="21"/>
  </w:num>
  <w:num w:numId="27">
    <w:abstractNumId w:val="0"/>
  </w:num>
  <w:num w:numId="28">
    <w:abstractNumId w:val="6"/>
  </w:num>
  <w:num w:numId="29">
    <w:abstractNumId w:val="18"/>
  </w:num>
  <w:num w:numId="30">
    <w:abstractNumId w:val="3"/>
  </w:num>
  <w:num w:numId="31">
    <w:abstractNumId w:val="5"/>
  </w:num>
  <w:num w:numId="32">
    <w:abstractNumId w:val="31"/>
  </w:num>
  <w:num w:numId="33">
    <w:abstractNumId w:val="17"/>
  </w:num>
  <w:num w:numId="34">
    <w:abstractNumId w:val="1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0F634A"/>
    <w:rsid w:val="00107399"/>
    <w:rsid w:val="00114896"/>
    <w:rsid w:val="0011731E"/>
    <w:rsid w:val="00126923"/>
    <w:rsid w:val="00146446"/>
    <w:rsid w:val="00146519"/>
    <w:rsid w:val="00152235"/>
    <w:rsid w:val="0016642C"/>
    <w:rsid w:val="00167E8E"/>
    <w:rsid w:val="00172D81"/>
    <w:rsid w:val="001771EF"/>
    <w:rsid w:val="00180378"/>
    <w:rsid w:val="001978B0"/>
    <w:rsid w:val="001A2528"/>
    <w:rsid w:val="001A742D"/>
    <w:rsid w:val="001B2EAE"/>
    <w:rsid w:val="001C3E8C"/>
    <w:rsid w:val="001D4B45"/>
    <w:rsid w:val="001E6B4A"/>
    <w:rsid w:val="001E7F4F"/>
    <w:rsid w:val="00233E53"/>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649B1"/>
    <w:rsid w:val="00366EF6"/>
    <w:rsid w:val="0037108A"/>
    <w:rsid w:val="00373E65"/>
    <w:rsid w:val="003942F4"/>
    <w:rsid w:val="003A38D7"/>
    <w:rsid w:val="003B02B2"/>
    <w:rsid w:val="003B3752"/>
    <w:rsid w:val="003B3AAB"/>
    <w:rsid w:val="003E0AC4"/>
    <w:rsid w:val="003E6021"/>
    <w:rsid w:val="003F5B9A"/>
    <w:rsid w:val="003F7619"/>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78E0"/>
    <w:rsid w:val="004D15F5"/>
    <w:rsid w:val="004D4F1A"/>
    <w:rsid w:val="004D65EA"/>
    <w:rsid w:val="004D695A"/>
    <w:rsid w:val="004E45D1"/>
    <w:rsid w:val="004F10A6"/>
    <w:rsid w:val="004F393E"/>
    <w:rsid w:val="004F3DA2"/>
    <w:rsid w:val="005059EA"/>
    <w:rsid w:val="00520F0A"/>
    <w:rsid w:val="005263CC"/>
    <w:rsid w:val="00526624"/>
    <w:rsid w:val="00540EBD"/>
    <w:rsid w:val="00553878"/>
    <w:rsid w:val="0056092A"/>
    <w:rsid w:val="005677CC"/>
    <w:rsid w:val="00572DC6"/>
    <w:rsid w:val="00580AD8"/>
    <w:rsid w:val="0058315F"/>
    <w:rsid w:val="00586528"/>
    <w:rsid w:val="00595638"/>
    <w:rsid w:val="00596BC5"/>
    <w:rsid w:val="005A0997"/>
    <w:rsid w:val="005B265E"/>
    <w:rsid w:val="005C0203"/>
    <w:rsid w:val="005D0F28"/>
    <w:rsid w:val="005D22CB"/>
    <w:rsid w:val="005F6CA6"/>
    <w:rsid w:val="0060133E"/>
    <w:rsid w:val="00610312"/>
    <w:rsid w:val="0061147D"/>
    <w:rsid w:val="00615A7A"/>
    <w:rsid w:val="00622037"/>
    <w:rsid w:val="006326FF"/>
    <w:rsid w:val="00633BCF"/>
    <w:rsid w:val="00637BC7"/>
    <w:rsid w:val="00642B82"/>
    <w:rsid w:val="006476CE"/>
    <w:rsid w:val="0065697D"/>
    <w:rsid w:val="00657C31"/>
    <w:rsid w:val="0066603C"/>
    <w:rsid w:val="00667D16"/>
    <w:rsid w:val="00671851"/>
    <w:rsid w:val="00672740"/>
    <w:rsid w:val="006742D6"/>
    <w:rsid w:val="00674C07"/>
    <w:rsid w:val="0068040E"/>
    <w:rsid w:val="006829A2"/>
    <w:rsid w:val="00684CF7"/>
    <w:rsid w:val="006915AF"/>
    <w:rsid w:val="00692DCA"/>
    <w:rsid w:val="006A1FC4"/>
    <w:rsid w:val="006B13CA"/>
    <w:rsid w:val="006B2315"/>
    <w:rsid w:val="006B2C4D"/>
    <w:rsid w:val="006B3885"/>
    <w:rsid w:val="006B3B96"/>
    <w:rsid w:val="006B6618"/>
    <w:rsid w:val="006D1704"/>
    <w:rsid w:val="006D33A6"/>
    <w:rsid w:val="006D576D"/>
    <w:rsid w:val="006E5514"/>
    <w:rsid w:val="006E61E8"/>
    <w:rsid w:val="006E66A4"/>
    <w:rsid w:val="00704268"/>
    <w:rsid w:val="00716A13"/>
    <w:rsid w:val="00717D2B"/>
    <w:rsid w:val="00721D28"/>
    <w:rsid w:val="007223F6"/>
    <w:rsid w:val="0072412B"/>
    <w:rsid w:val="007244F9"/>
    <w:rsid w:val="00751391"/>
    <w:rsid w:val="00754ABF"/>
    <w:rsid w:val="00757825"/>
    <w:rsid w:val="00766614"/>
    <w:rsid w:val="00766AA4"/>
    <w:rsid w:val="00776BC3"/>
    <w:rsid w:val="007831F0"/>
    <w:rsid w:val="0078468A"/>
    <w:rsid w:val="007957EC"/>
    <w:rsid w:val="00796D50"/>
    <w:rsid w:val="007A3FB6"/>
    <w:rsid w:val="007B0C6D"/>
    <w:rsid w:val="007B3E04"/>
    <w:rsid w:val="007C2D81"/>
    <w:rsid w:val="007D1BE3"/>
    <w:rsid w:val="007D1D3E"/>
    <w:rsid w:val="007D5973"/>
    <w:rsid w:val="007E25CE"/>
    <w:rsid w:val="007E6956"/>
    <w:rsid w:val="007F409A"/>
    <w:rsid w:val="007F7B7E"/>
    <w:rsid w:val="00810B33"/>
    <w:rsid w:val="00814331"/>
    <w:rsid w:val="00817C95"/>
    <w:rsid w:val="008216AE"/>
    <w:rsid w:val="00833344"/>
    <w:rsid w:val="008401FE"/>
    <w:rsid w:val="008411B6"/>
    <w:rsid w:val="00847156"/>
    <w:rsid w:val="0085243B"/>
    <w:rsid w:val="00861497"/>
    <w:rsid w:val="008641D2"/>
    <w:rsid w:val="00864DA8"/>
    <w:rsid w:val="008733CD"/>
    <w:rsid w:val="008737FD"/>
    <w:rsid w:val="008831A8"/>
    <w:rsid w:val="00883206"/>
    <w:rsid w:val="00886AD1"/>
    <w:rsid w:val="00891500"/>
    <w:rsid w:val="008A30AC"/>
    <w:rsid w:val="008C2A0B"/>
    <w:rsid w:val="008D0D34"/>
    <w:rsid w:val="008D3F66"/>
    <w:rsid w:val="008E0119"/>
    <w:rsid w:val="008F7A80"/>
    <w:rsid w:val="00903513"/>
    <w:rsid w:val="00916FA6"/>
    <w:rsid w:val="0092287E"/>
    <w:rsid w:val="00943A87"/>
    <w:rsid w:val="009461A1"/>
    <w:rsid w:val="009511BC"/>
    <w:rsid w:val="0097037D"/>
    <w:rsid w:val="009773D5"/>
    <w:rsid w:val="009800C8"/>
    <w:rsid w:val="00990091"/>
    <w:rsid w:val="00990519"/>
    <w:rsid w:val="009A5DD6"/>
    <w:rsid w:val="009A78CB"/>
    <w:rsid w:val="009B647F"/>
    <w:rsid w:val="009B697C"/>
    <w:rsid w:val="009C6D21"/>
    <w:rsid w:val="009D4EA5"/>
    <w:rsid w:val="009D7F1D"/>
    <w:rsid w:val="009E0FBC"/>
    <w:rsid w:val="009E36C6"/>
    <w:rsid w:val="009F0CA6"/>
    <w:rsid w:val="009F2CB1"/>
    <w:rsid w:val="00A00194"/>
    <w:rsid w:val="00A104D5"/>
    <w:rsid w:val="00A22EF7"/>
    <w:rsid w:val="00A25190"/>
    <w:rsid w:val="00A2691B"/>
    <w:rsid w:val="00A3121C"/>
    <w:rsid w:val="00A3590C"/>
    <w:rsid w:val="00A37E57"/>
    <w:rsid w:val="00A44629"/>
    <w:rsid w:val="00A44EEC"/>
    <w:rsid w:val="00A5670A"/>
    <w:rsid w:val="00A86045"/>
    <w:rsid w:val="00A92631"/>
    <w:rsid w:val="00AA03CE"/>
    <w:rsid w:val="00AB2678"/>
    <w:rsid w:val="00AD20BE"/>
    <w:rsid w:val="00AD34A3"/>
    <w:rsid w:val="00AE7D54"/>
    <w:rsid w:val="00B02276"/>
    <w:rsid w:val="00B042BE"/>
    <w:rsid w:val="00B1150E"/>
    <w:rsid w:val="00B27589"/>
    <w:rsid w:val="00B31C36"/>
    <w:rsid w:val="00B440CF"/>
    <w:rsid w:val="00B5361F"/>
    <w:rsid w:val="00B660D1"/>
    <w:rsid w:val="00B764A8"/>
    <w:rsid w:val="00B765CA"/>
    <w:rsid w:val="00B76DA5"/>
    <w:rsid w:val="00BA0392"/>
    <w:rsid w:val="00BA0B69"/>
    <w:rsid w:val="00BA7CDD"/>
    <w:rsid w:val="00BB4181"/>
    <w:rsid w:val="00BB4C69"/>
    <w:rsid w:val="00BC4C66"/>
    <w:rsid w:val="00BD417D"/>
    <w:rsid w:val="00BE730B"/>
    <w:rsid w:val="00C10993"/>
    <w:rsid w:val="00C1207A"/>
    <w:rsid w:val="00C13A30"/>
    <w:rsid w:val="00C210C9"/>
    <w:rsid w:val="00C214E8"/>
    <w:rsid w:val="00C221B5"/>
    <w:rsid w:val="00C26D31"/>
    <w:rsid w:val="00C37F05"/>
    <w:rsid w:val="00C41551"/>
    <w:rsid w:val="00C47AE5"/>
    <w:rsid w:val="00C55002"/>
    <w:rsid w:val="00C5725A"/>
    <w:rsid w:val="00C60645"/>
    <w:rsid w:val="00C71645"/>
    <w:rsid w:val="00C765FE"/>
    <w:rsid w:val="00C77C14"/>
    <w:rsid w:val="00C8206C"/>
    <w:rsid w:val="00C85D79"/>
    <w:rsid w:val="00CA3E1E"/>
    <w:rsid w:val="00CB0599"/>
    <w:rsid w:val="00CB5020"/>
    <w:rsid w:val="00CC44C2"/>
    <w:rsid w:val="00CD4EB0"/>
    <w:rsid w:val="00CE2F08"/>
    <w:rsid w:val="00CE3769"/>
    <w:rsid w:val="00CE649E"/>
    <w:rsid w:val="00CF2B63"/>
    <w:rsid w:val="00CF69C2"/>
    <w:rsid w:val="00D01959"/>
    <w:rsid w:val="00D02C2D"/>
    <w:rsid w:val="00D04B59"/>
    <w:rsid w:val="00D062F6"/>
    <w:rsid w:val="00D109B7"/>
    <w:rsid w:val="00D10BA3"/>
    <w:rsid w:val="00D50B71"/>
    <w:rsid w:val="00D5383B"/>
    <w:rsid w:val="00D53A94"/>
    <w:rsid w:val="00D5623E"/>
    <w:rsid w:val="00D61844"/>
    <w:rsid w:val="00D62574"/>
    <w:rsid w:val="00D71620"/>
    <w:rsid w:val="00D80088"/>
    <w:rsid w:val="00D8214E"/>
    <w:rsid w:val="00D9575E"/>
    <w:rsid w:val="00D96ED6"/>
    <w:rsid w:val="00DB0209"/>
    <w:rsid w:val="00DB2A31"/>
    <w:rsid w:val="00DC2D74"/>
    <w:rsid w:val="00DD6784"/>
    <w:rsid w:val="00DE52DD"/>
    <w:rsid w:val="00DE5DEA"/>
    <w:rsid w:val="00DF00E6"/>
    <w:rsid w:val="00E0671B"/>
    <w:rsid w:val="00E15313"/>
    <w:rsid w:val="00E23CE1"/>
    <w:rsid w:val="00E30A96"/>
    <w:rsid w:val="00E3300C"/>
    <w:rsid w:val="00E35CC5"/>
    <w:rsid w:val="00E376C3"/>
    <w:rsid w:val="00E47C6D"/>
    <w:rsid w:val="00E57246"/>
    <w:rsid w:val="00E666D3"/>
    <w:rsid w:val="00E70D79"/>
    <w:rsid w:val="00E738DA"/>
    <w:rsid w:val="00E95B1C"/>
    <w:rsid w:val="00E96215"/>
    <w:rsid w:val="00EB3677"/>
    <w:rsid w:val="00EB591C"/>
    <w:rsid w:val="00EB768F"/>
    <w:rsid w:val="00EC595B"/>
    <w:rsid w:val="00EE25B9"/>
    <w:rsid w:val="00EE3755"/>
    <w:rsid w:val="00EE669D"/>
    <w:rsid w:val="00EF3F94"/>
    <w:rsid w:val="00EF5624"/>
    <w:rsid w:val="00F0516F"/>
    <w:rsid w:val="00F230D8"/>
    <w:rsid w:val="00F248C7"/>
    <w:rsid w:val="00F309A2"/>
    <w:rsid w:val="00F343D6"/>
    <w:rsid w:val="00F4016B"/>
    <w:rsid w:val="00F56C86"/>
    <w:rsid w:val="00F61DEE"/>
    <w:rsid w:val="00F7450B"/>
    <w:rsid w:val="00F81E07"/>
    <w:rsid w:val="00F8201F"/>
    <w:rsid w:val="00F92099"/>
    <w:rsid w:val="00FA07AA"/>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8262">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web1.sba.gov/cams/training/business_primer/assessment.ht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1313</Words>
  <Characters>7490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2017-04-14T16:37:00Z</cp:lastPrinted>
  <dcterms:created xsi:type="dcterms:W3CDTF">2017-04-29T17:26:00Z</dcterms:created>
  <dcterms:modified xsi:type="dcterms:W3CDTF">2017-06-15T18:29:00Z</dcterms:modified>
</cp:coreProperties>
</file>