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9A3AA52" w:rsidR="002650B2" w:rsidRPr="00903513" w:rsidRDefault="00003408" w:rsidP="007E25CE">
      <w:pPr>
        <w:jc w:val="center"/>
        <w:rPr>
          <w:b/>
          <w:noProof/>
          <w:sz w:val="28"/>
          <w:szCs w:val="28"/>
        </w:rPr>
      </w:pPr>
      <w:r>
        <w:rPr>
          <w:b/>
          <w:noProof/>
          <w:sz w:val="28"/>
          <w:szCs w:val="28"/>
        </w:rPr>
        <w:t>Hiring New Team Members:  Developing a New Hire Scorecard</w:t>
      </w:r>
    </w:p>
    <w:p w14:paraId="433F7BDC" w14:textId="0099DE58"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BE4BAC">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7BAABC2" w14:textId="0469CCB4" w:rsidR="00864DA8" w:rsidRDefault="000E3D6A" w:rsidP="00315376">
      <w:pPr>
        <w:jc w:val="both"/>
      </w:pPr>
      <w:r>
        <w:t>Perhaps the most important thing that new ventures and small businesses do is hire new team members.</w:t>
      </w:r>
    </w:p>
    <w:p w14:paraId="1494D09D" w14:textId="77777777" w:rsidR="000D6CCE" w:rsidRPr="00642B82" w:rsidRDefault="000D6CCE" w:rsidP="00315376">
      <w:pPr>
        <w:jc w:val="both"/>
        <w:rPr>
          <w:sz w:val="20"/>
          <w:szCs w:val="20"/>
        </w:rPr>
      </w:pPr>
    </w:p>
    <w:p w14:paraId="10B9B955" w14:textId="5441774D" w:rsidR="000D6CCE" w:rsidRDefault="000E3D6A" w:rsidP="00315376">
      <w:pPr>
        <w:jc w:val="both"/>
      </w:pPr>
      <w:r>
        <w:t xml:space="preserve">The talents, attitudes, motivations and integrity of these new hires drive the growth and success of small companies.  Alternatively, hiring the wrong individuals can </w:t>
      </w:r>
      <w:r w:rsidR="00773FFE">
        <w:t xml:space="preserve">be an expensive mistake, wasting money, distracting the entrepreneur from important opportunities, and eventually </w:t>
      </w:r>
      <w:r>
        <w:t>prevent</w:t>
      </w:r>
      <w:r w:rsidR="00773FFE">
        <w:t>ing</w:t>
      </w:r>
      <w:r>
        <w:t xml:space="preserve"> a small company from succeeding.</w:t>
      </w:r>
    </w:p>
    <w:p w14:paraId="251FCF72" w14:textId="77777777" w:rsidR="000D6CCE" w:rsidRPr="00642B82" w:rsidRDefault="000D6CCE" w:rsidP="00315376">
      <w:pPr>
        <w:jc w:val="both"/>
        <w:rPr>
          <w:sz w:val="20"/>
          <w:szCs w:val="20"/>
        </w:rPr>
      </w:pPr>
    </w:p>
    <w:p w14:paraId="173A2033" w14:textId="54269E1C" w:rsidR="005C0203" w:rsidRPr="007E5288" w:rsidRDefault="00101BE0" w:rsidP="001A742D">
      <w:pPr>
        <w:jc w:val="both"/>
        <w:rPr>
          <w:sz w:val="20"/>
          <w:szCs w:val="20"/>
        </w:rPr>
      </w:pPr>
      <w:r>
        <w:rPr>
          <w:noProof/>
        </w:rPr>
        <mc:AlternateContent>
          <mc:Choice Requires="wps">
            <w:drawing>
              <wp:anchor distT="0" distB="0" distL="114300" distR="114300" simplePos="0" relativeHeight="251662336" behindDoc="0" locked="0" layoutInCell="1" allowOverlap="1" wp14:anchorId="52427253" wp14:editId="111ED163">
                <wp:simplePos x="0" y="0"/>
                <wp:positionH relativeFrom="column">
                  <wp:posOffset>3073400</wp:posOffset>
                </wp:positionH>
                <wp:positionV relativeFrom="paragraph">
                  <wp:posOffset>325120</wp:posOffset>
                </wp:positionV>
                <wp:extent cx="3775710" cy="1362710"/>
                <wp:effectExtent l="0" t="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3775710" cy="136271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0F3DA1" w14:textId="47BC2B58" w:rsidR="000E3D6A" w:rsidRPr="00101BE0" w:rsidRDefault="000E3D6A" w:rsidP="00101BE0">
                            <w:pPr>
                              <w:spacing w:after="160"/>
                              <w:jc w:val="both"/>
                              <w:rPr>
                                <w:rFonts w:ascii="Arial Narrow" w:hAnsi="Arial Narrow"/>
                                <w:sz w:val="20"/>
                                <w:szCs w:val="20"/>
                              </w:rPr>
                            </w:pPr>
                            <w:r w:rsidRPr="00101BE0">
                              <w:rPr>
                                <w:rFonts w:ascii="Arial Narrow" w:hAnsi="Arial Narrow"/>
                                <w:sz w:val="20"/>
                                <w:szCs w:val="20"/>
                              </w:rPr>
                              <w:t>Finding a way to objectively assess job applicants is critical to hiring the "right" new team members</w:t>
                            </w:r>
                            <w:r w:rsidR="008D3F66" w:rsidRPr="00101BE0">
                              <w:rPr>
                                <w:rFonts w:ascii="Arial Narrow" w:hAnsi="Arial Narrow"/>
                                <w:sz w:val="20"/>
                                <w:szCs w:val="20"/>
                              </w:rPr>
                              <w:t>.</w:t>
                            </w:r>
                          </w:p>
                          <w:p w14:paraId="1CDDF6C3" w14:textId="1AD6CA47" w:rsidR="000E3D6A" w:rsidRPr="00101BE0" w:rsidRDefault="001844EC" w:rsidP="00101BE0">
                            <w:pPr>
                              <w:spacing w:after="160"/>
                              <w:jc w:val="both"/>
                              <w:rPr>
                                <w:rFonts w:ascii="Arial Narrow" w:hAnsi="Arial Narrow"/>
                                <w:sz w:val="20"/>
                                <w:szCs w:val="20"/>
                              </w:rPr>
                            </w:pPr>
                            <w:r w:rsidRPr="00101BE0">
                              <w:rPr>
                                <w:rFonts w:ascii="Arial Narrow" w:hAnsi="Arial Narrow"/>
                                <w:sz w:val="20"/>
                                <w:szCs w:val="20"/>
                              </w:rPr>
                              <w:t xml:space="preserve">These </w:t>
                            </w:r>
                            <w:r w:rsidR="000E3D6A" w:rsidRPr="00101BE0">
                              <w:rPr>
                                <w:rFonts w:ascii="Arial Narrow" w:hAnsi="Arial Narrow"/>
                                <w:sz w:val="20"/>
                                <w:szCs w:val="20"/>
                              </w:rPr>
                              <w:t>new team</w:t>
                            </w:r>
                            <w:r w:rsidRPr="00101BE0">
                              <w:rPr>
                                <w:rFonts w:ascii="Arial Narrow" w:hAnsi="Arial Narrow"/>
                                <w:sz w:val="20"/>
                                <w:szCs w:val="20"/>
                              </w:rPr>
                              <w:t xml:space="preserve"> members should bring </w:t>
                            </w:r>
                            <w:r w:rsidR="000E3D6A" w:rsidRPr="00101BE0">
                              <w:rPr>
                                <w:rFonts w:ascii="Arial Narrow" w:hAnsi="Arial Narrow"/>
                                <w:sz w:val="20"/>
                                <w:szCs w:val="20"/>
                              </w:rPr>
                              <w:t>capabilities essential to the company's future success.</w:t>
                            </w:r>
                          </w:p>
                          <w:p w14:paraId="1153BE62" w14:textId="11167151" w:rsidR="008D3F66" w:rsidRPr="00101BE0" w:rsidRDefault="000E3D6A" w:rsidP="00101BE0">
                            <w:pPr>
                              <w:spacing w:after="160"/>
                              <w:jc w:val="both"/>
                              <w:rPr>
                                <w:rFonts w:ascii="Arial Narrow" w:hAnsi="Arial Narrow"/>
                                <w:sz w:val="20"/>
                                <w:szCs w:val="20"/>
                              </w:rPr>
                            </w:pPr>
                            <w:r w:rsidRPr="00101BE0">
                              <w:rPr>
                                <w:rFonts w:ascii="Arial Narrow" w:hAnsi="Arial Narrow"/>
                                <w:b/>
                                <w:i/>
                                <w:sz w:val="20"/>
                                <w:szCs w:val="20"/>
                              </w:rPr>
                              <w:t>Successful entrepreneurs and small business owners find ways to hire team members with skills that complement their strengths, and personalities that add to the company culture.</w:t>
                            </w:r>
                          </w:p>
                          <w:p w14:paraId="4EAC4691" w14:textId="77777777" w:rsidR="00E96215" w:rsidRPr="00101BE0" w:rsidRDefault="00E96215" w:rsidP="00101BE0">
                            <w:pPr>
                              <w:spacing w:after="160"/>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242pt;margin-top:25.6pt;width:297.3pt;height:10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" fillcolor="#e6fee7" strokecolor="black [3213]">
                <v:textbox>
                  <w:txbxContent>
                    <w:p w14:paraId="340F3DA1" w14:textId="47BC2B58" w:rsidR="000E3D6A" w:rsidRPr="00101BE0" w:rsidRDefault="000E3D6A" w:rsidP="00101BE0">
                      <w:pPr>
                        <w:spacing w:after="160"/>
                        <w:jc w:val="both"/>
                        <w:rPr>
                          <w:rFonts w:ascii="Arial Narrow" w:hAnsi="Arial Narrow"/>
                          <w:sz w:val="20"/>
                          <w:szCs w:val="20"/>
                        </w:rPr>
                      </w:pPr>
                      <w:r w:rsidRPr="00101BE0">
                        <w:rPr>
                          <w:rFonts w:ascii="Arial Narrow" w:hAnsi="Arial Narrow"/>
                          <w:sz w:val="20"/>
                          <w:szCs w:val="20"/>
                        </w:rPr>
                        <w:t>Finding a way to objectively assess job applicants is critical to hiring the "right" new team members</w:t>
                      </w:r>
                      <w:r w:rsidR="008D3F66" w:rsidRPr="00101BE0">
                        <w:rPr>
                          <w:rFonts w:ascii="Arial Narrow" w:hAnsi="Arial Narrow"/>
                          <w:sz w:val="20"/>
                          <w:szCs w:val="20"/>
                        </w:rPr>
                        <w:t>.</w:t>
                      </w:r>
                    </w:p>
                    <w:p w14:paraId="1CDDF6C3" w14:textId="1AD6CA47" w:rsidR="000E3D6A" w:rsidRPr="00101BE0" w:rsidRDefault="001844EC" w:rsidP="00101BE0">
                      <w:pPr>
                        <w:spacing w:after="160"/>
                        <w:jc w:val="both"/>
                        <w:rPr>
                          <w:rFonts w:ascii="Arial Narrow" w:hAnsi="Arial Narrow"/>
                          <w:sz w:val="20"/>
                          <w:szCs w:val="20"/>
                        </w:rPr>
                      </w:pPr>
                      <w:r w:rsidRPr="00101BE0">
                        <w:rPr>
                          <w:rFonts w:ascii="Arial Narrow" w:hAnsi="Arial Narrow"/>
                          <w:sz w:val="20"/>
                          <w:szCs w:val="20"/>
                        </w:rPr>
                        <w:t xml:space="preserve">These </w:t>
                      </w:r>
                      <w:r w:rsidR="000E3D6A" w:rsidRPr="00101BE0">
                        <w:rPr>
                          <w:rFonts w:ascii="Arial Narrow" w:hAnsi="Arial Narrow"/>
                          <w:sz w:val="20"/>
                          <w:szCs w:val="20"/>
                        </w:rPr>
                        <w:t>new team</w:t>
                      </w:r>
                      <w:r w:rsidRPr="00101BE0">
                        <w:rPr>
                          <w:rFonts w:ascii="Arial Narrow" w:hAnsi="Arial Narrow"/>
                          <w:sz w:val="20"/>
                          <w:szCs w:val="20"/>
                        </w:rPr>
                        <w:t xml:space="preserve"> members should bring </w:t>
                      </w:r>
                      <w:r w:rsidR="000E3D6A" w:rsidRPr="00101BE0">
                        <w:rPr>
                          <w:rFonts w:ascii="Arial Narrow" w:hAnsi="Arial Narrow"/>
                          <w:sz w:val="20"/>
                          <w:szCs w:val="20"/>
                        </w:rPr>
                        <w:t>capabilities essential to the company's future success.</w:t>
                      </w:r>
                    </w:p>
                    <w:p w14:paraId="1153BE62" w14:textId="11167151" w:rsidR="008D3F66" w:rsidRPr="00101BE0" w:rsidRDefault="000E3D6A" w:rsidP="00101BE0">
                      <w:pPr>
                        <w:spacing w:after="160"/>
                        <w:jc w:val="both"/>
                        <w:rPr>
                          <w:rFonts w:ascii="Arial Narrow" w:hAnsi="Arial Narrow"/>
                          <w:sz w:val="20"/>
                          <w:szCs w:val="20"/>
                        </w:rPr>
                      </w:pPr>
                      <w:r w:rsidRPr="00101BE0">
                        <w:rPr>
                          <w:rFonts w:ascii="Arial Narrow" w:hAnsi="Arial Narrow"/>
                          <w:b/>
                          <w:i/>
                          <w:sz w:val="20"/>
                          <w:szCs w:val="20"/>
                        </w:rPr>
                        <w:t>Successful entrepreneurs and small business owners find ways to hire team members with skills that complement their strengths, and personalities that add to the company culture.</w:t>
                      </w:r>
                    </w:p>
                    <w:p w14:paraId="4EAC4691" w14:textId="77777777" w:rsidR="00E96215" w:rsidRPr="00101BE0" w:rsidRDefault="00E96215" w:rsidP="00101BE0">
                      <w:pPr>
                        <w:spacing w:after="160"/>
                        <w:jc w:val="both"/>
                        <w:rPr>
                          <w:rFonts w:ascii="Arial Narrow" w:hAnsi="Arial Narrow"/>
                          <w:sz w:val="20"/>
                          <w:szCs w:val="20"/>
                        </w:rPr>
                      </w:pPr>
                    </w:p>
                  </w:txbxContent>
                </v:textbox>
                <w10:wrap type="square"/>
              </v:shape>
            </w:pict>
          </mc:Fallback>
        </mc:AlternateContent>
      </w:r>
      <w:r w:rsidR="000D6CCE">
        <w:t xml:space="preserve">Let's examine </w:t>
      </w:r>
      <w:r w:rsidR="0076621E">
        <w:t>h</w:t>
      </w:r>
      <w:r w:rsidR="00773FFE">
        <w:t>ow a new venture or small business can hire the "right" new team members capable of bringing new energy and success to the company.</w:t>
      </w:r>
    </w:p>
    <w:p w14:paraId="545994FD" w14:textId="068C9C26" w:rsidR="000D6CCE" w:rsidRPr="00642B82" w:rsidRDefault="000D6CCE" w:rsidP="001A742D">
      <w:pPr>
        <w:jc w:val="both"/>
        <w:rPr>
          <w:sz w:val="20"/>
          <w:szCs w:val="20"/>
        </w:rPr>
      </w:pPr>
    </w:p>
    <w:p w14:paraId="026FA704" w14:textId="664F94DF" w:rsidR="000D6CCE" w:rsidRDefault="003E462F" w:rsidP="000D6CCE">
      <w:pPr>
        <w:pStyle w:val="ListParagraph"/>
        <w:numPr>
          <w:ilvl w:val="0"/>
          <w:numId w:val="21"/>
        </w:numPr>
        <w:spacing w:after="200"/>
        <w:contextualSpacing w:val="0"/>
        <w:jc w:val="both"/>
      </w:pPr>
      <w:r>
        <w:t>Business-Building Hires</w:t>
      </w:r>
    </w:p>
    <w:p w14:paraId="3B0F0886" w14:textId="7CF80F1B" w:rsidR="000D6CCE" w:rsidRDefault="006B07A7" w:rsidP="000D6CCE">
      <w:pPr>
        <w:pStyle w:val="ListParagraph"/>
        <w:numPr>
          <w:ilvl w:val="0"/>
          <w:numId w:val="21"/>
        </w:numPr>
        <w:spacing w:after="200"/>
        <w:contextualSpacing w:val="0"/>
        <w:jc w:val="both"/>
      </w:pPr>
      <w:r>
        <w:t>Special Hiring Concerns for Entrepreneurs</w:t>
      </w:r>
    </w:p>
    <w:p w14:paraId="31E19CDF" w14:textId="1C5A66CC" w:rsidR="000D6CCE" w:rsidRDefault="006B07A7" w:rsidP="000D6CCE">
      <w:pPr>
        <w:pStyle w:val="ListParagraph"/>
        <w:numPr>
          <w:ilvl w:val="0"/>
          <w:numId w:val="21"/>
        </w:numPr>
        <w:spacing w:after="200"/>
        <w:contextualSpacing w:val="0"/>
        <w:jc w:val="both"/>
      </w:pPr>
      <w:r>
        <w:t>Developing a New Hire Scorecard</w:t>
      </w:r>
    </w:p>
    <w:p w14:paraId="6999BA83" w14:textId="19C84246" w:rsidR="000D6CCE" w:rsidRPr="000D6CCE" w:rsidRDefault="006B07A7" w:rsidP="000D6CCE">
      <w:pPr>
        <w:pStyle w:val="ListParagraph"/>
        <w:numPr>
          <w:ilvl w:val="0"/>
          <w:numId w:val="21"/>
        </w:numPr>
        <w:spacing w:after="200"/>
        <w:contextualSpacing w:val="0"/>
        <w:jc w:val="both"/>
      </w:pPr>
      <w:r>
        <w:t>Notes on Using a New Hire Scorecard</w:t>
      </w:r>
    </w:p>
    <w:p w14:paraId="22CAC7E0" w14:textId="77777777" w:rsidR="005C0203" w:rsidRDefault="005C0203" w:rsidP="001A742D">
      <w:pPr>
        <w:jc w:val="both"/>
      </w:pPr>
    </w:p>
    <w:p w14:paraId="04C5DCC1" w14:textId="563D44FC" w:rsidR="003649B1" w:rsidRPr="00833344" w:rsidRDefault="003E462F" w:rsidP="003649B1">
      <w:pPr>
        <w:jc w:val="both"/>
        <w:rPr>
          <w:b/>
          <w:sz w:val="28"/>
          <w:szCs w:val="28"/>
        </w:rPr>
      </w:pPr>
      <w:r>
        <w:rPr>
          <w:b/>
          <w:sz w:val="28"/>
          <w:szCs w:val="28"/>
        </w:rPr>
        <w:t>Business-Building Hires</w:t>
      </w:r>
    </w:p>
    <w:p w14:paraId="162DB667" w14:textId="7324400A" w:rsidR="003649B1" w:rsidRDefault="003E462F" w:rsidP="003649B1">
      <w:pPr>
        <w:jc w:val="both"/>
      </w:pPr>
      <w:r>
        <w:t>There are many ways that a new venture or small business can hire new employees capable of building their business</w:t>
      </w:r>
      <w:r w:rsidR="005D6A4A">
        <w:t>.</w:t>
      </w:r>
    </w:p>
    <w:p w14:paraId="46FFEE47" w14:textId="77777777" w:rsidR="00C765FE" w:rsidRPr="000D0684" w:rsidRDefault="00C765FE" w:rsidP="003649B1">
      <w:pPr>
        <w:jc w:val="both"/>
        <w:rPr>
          <w:sz w:val="18"/>
          <w:szCs w:val="18"/>
        </w:rPr>
      </w:pPr>
    </w:p>
    <w:p w14:paraId="4A98A87E" w14:textId="688C8A6F" w:rsidR="003E462F" w:rsidRDefault="003E462F" w:rsidP="003E462F">
      <w:pPr>
        <w:pStyle w:val="ListParagraph"/>
        <w:numPr>
          <w:ilvl w:val="0"/>
          <w:numId w:val="19"/>
        </w:numPr>
        <w:spacing w:after="120"/>
        <w:contextualSpacing w:val="0"/>
        <w:jc w:val="both"/>
      </w:pPr>
      <w:r>
        <w:rPr>
          <w:u w:val="single"/>
        </w:rPr>
        <w:t>Hire for Skills</w:t>
      </w:r>
      <w:r>
        <w:t xml:space="preserve"> - new hires can bring new skills that help the business prosper.  These skills may</w:t>
      </w:r>
      <w:r w:rsidR="0076621E">
        <w:t xml:space="preserve"> include</w:t>
      </w:r>
      <w:r>
        <w:t>:</w:t>
      </w:r>
    </w:p>
    <w:p w14:paraId="6EA4027C" w14:textId="5A4636A6" w:rsidR="003E462F" w:rsidRDefault="003E462F" w:rsidP="003E462F">
      <w:pPr>
        <w:pStyle w:val="ListParagraph"/>
        <w:numPr>
          <w:ilvl w:val="0"/>
          <w:numId w:val="33"/>
        </w:numPr>
        <w:spacing w:after="120"/>
        <w:ind w:left="1350"/>
        <w:contextualSpacing w:val="0"/>
        <w:jc w:val="both"/>
      </w:pPr>
      <w:r>
        <w:t>the ability to grow revenues (Marketing / Sales / Customer Service / Strategic Planning)</w:t>
      </w:r>
      <w:r w:rsidR="002C2D5C">
        <w:t>;</w:t>
      </w:r>
    </w:p>
    <w:p w14:paraId="6C6A97EF" w14:textId="52AB5B24" w:rsidR="003E462F" w:rsidRDefault="003E462F" w:rsidP="003E462F">
      <w:pPr>
        <w:pStyle w:val="ListParagraph"/>
        <w:numPr>
          <w:ilvl w:val="0"/>
          <w:numId w:val="33"/>
        </w:numPr>
        <w:spacing w:after="120"/>
        <w:ind w:left="1350"/>
        <w:contextualSpacing w:val="0"/>
        <w:jc w:val="both"/>
      </w:pPr>
      <w:r>
        <w:t>the ability to improve operating efficiencies (Operations / Technology)</w:t>
      </w:r>
      <w:r w:rsidR="002C2D5C">
        <w:t>;</w:t>
      </w:r>
    </w:p>
    <w:p w14:paraId="576E762B" w14:textId="5AEFD411" w:rsidR="003E462F" w:rsidRDefault="003E462F" w:rsidP="003E462F">
      <w:pPr>
        <w:pStyle w:val="ListParagraph"/>
        <w:numPr>
          <w:ilvl w:val="0"/>
          <w:numId w:val="33"/>
        </w:numPr>
        <w:ind w:left="1350"/>
        <w:jc w:val="both"/>
      </w:pPr>
      <w:r>
        <w:t>the ability to enhance financial and administrative efficiencies (Accounting / Finance / Administration).</w:t>
      </w:r>
    </w:p>
    <w:p w14:paraId="765EC34A" w14:textId="280A1FD8" w:rsidR="00C765FE" w:rsidRPr="000D0684" w:rsidRDefault="00C765FE" w:rsidP="00C765FE">
      <w:pPr>
        <w:jc w:val="both"/>
        <w:rPr>
          <w:sz w:val="18"/>
          <w:szCs w:val="18"/>
        </w:rPr>
      </w:pPr>
    </w:p>
    <w:p w14:paraId="6AEBC47A" w14:textId="261CA702" w:rsidR="00C765FE" w:rsidRPr="003E462F" w:rsidRDefault="003E462F" w:rsidP="00C765FE">
      <w:pPr>
        <w:pStyle w:val="ListParagraph"/>
        <w:numPr>
          <w:ilvl w:val="0"/>
          <w:numId w:val="19"/>
        </w:numPr>
        <w:jc w:val="both"/>
        <w:rPr>
          <w:u w:val="single"/>
        </w:rPr>
      </w:pPr>
      <w:r>
        <w:rPr>
          <w:u w:val="single"/>
        </w:rPr>
        <w:t>Hire for Attitude</w:t>
      </w:r>
      <w:r>
        <w:t xml:space="preserve"> - new hires can bring a new sense of motivation and enthusiasm to the company, helping build a "can do" culture that promotes high achievement, complete customer satisfaction and innovation.</w:t>
      </w:r>
    </w:p>
    <w:p w14:paraId="561673D9" w14:textId="27746E59" w:rsidR="00C765FE" w:rsidRPr="000D0684" w:rsidRDefault="00C765FE" w:rsidP="00C765FE">
      <w:pPr>
        <w:jc w:val="both"/>
        <w:rPr>
          <w:sz w:val="18"/>
          <w:szCs w:val="18"/>
        </w:rPr>
      </w:pPr>
    </w:p>
    <w:p w14:paraId="798285EB" w14:textId="6902E83B" w:rsidR="00BB4C69" w:rsidRPr="003E462F" w:rsidRDefault="003E462F" w:rsidP="00C765FE">
      <w:pPr>
        <w:pStyle w:val="ListParagraph"/>
        <w:numPr>
          <w:ilvl w:val="0"/>
          <w:numId w:val="19"/>
        </w:numPr>
        <w:jc w:val="both"/>
        <w:rPr>
          <w:u w:val="single"/>
        </w:rPr>
      </w:pPr>
      <w:r>
        <w:rPr>
          <w:u w:val="single"/>
        </w:rPr>
        <w:t>Hire for Growth</w:t>
      </w:r>
      <w:r>
        <w:t xml:space="preserve"> - sometimes companies need to hire individuals to help with specific growth initiatives.  These individuals might have new skills that enable the company to develop new products or services.  They may have a network of contacts that they can turn into new customers.  Or they may be located geographically in an area where the company wants to expand.</w:t>
      </w:r>
    </w:p>
    <w:p w14:paraId="0F36ABD5" w14:textId="77777777" w:rsidR="003E462F" w:rsidRPr="003E462F" w:rsidRDefault="003E462F" w:rsidP="003E462F">
      <w:pPr>
        <w:ind w:left="360"/>
        <w:jc w:val="both"/>
        <w:rPr>
          <w:u w:val="single"/>
        </w:rPr>
      </w:pPr>
    </w:p>
    <w:p w14:paraId="7BB7BB19" w14:textId="5DE82068" w:rsidR="003E462F" w:rsidRPr="003E462F" w:rsidRDefault="003E462F" w:rsidP="00C765FE">
      <w:pPr>
        <w:pStyle w:val="ListParagraph"/>
        <w:numPr>
          <w:ilvl w:val="0"/>
          <w:numId w:val="19"/>
        </w:numPr>
        <w:jc w:val="both"/>
        <w:rPr>
          <w:u w:val="single"/>
        </w:rPr>
      </w:pPr>
      <w:r>
        <w:rPr>
          <w:u w:val="single"/>
        </w:rPr>
        <w:t>Hire for Attrition</w:t>
      </w:r>
      <w:r>
        <w:t xml:space="preserve"> - when an employee retires, leaves or is terminated, a company often hires a replacement.  </w:t>
      </w:r>
      <w:r>
        <w:rPr>
          <w:i/>
        </w:rPr>
        <w:t xml:space="preserve">Every time a company hires because of attrition, this is the opportunity to add important new skills and attitudes to the company . . . an opportunity that the company can either take advantage of or ignore. </w:t>
      </w:r>
    </w:p>
    <w:p w14:paraId="544788F2" w14:textId="77777777" w:rsidR="00BB4C69" w:rsidRPr="00642B82" w:rsidRDefault="00BB4C69" w:rsidP="00BB4C69">
      <w:pPr>
        <w:jc w:val="both"/>
        <w:rPr>
          <w:sz w:val="18"/>
          <w:szCs w:val="18"/>
        </w:rPr>
      </w:pPr>
    </w:p>
    <w:p w14:paraId="01B62FDA" w14:textId="33089A71" w:rsidR="00BB4C69" w:rsidRDefault="00F8575B" w:rsidP="00BB4C69">
      <w:pPr>
        <w:jc w:val="both"/>
      </w:pPr>
      <w:r>
        <w:t xml:space="preserve">Every time a new venture or small business </w:t>
      </w:r>
      <w:r w:rsidR="006B54E8">
        <w:t>considers</w:t>
      </w:r>
      <w:r>
        <w:t xml:space="preserve"> hiring a new team member, the </w:t>
      </w:r>
      <w:r w:rsidR="005D6A4A">
        <w:t xml:space="preserve">business leaders should think carefully about what they hope to accomplish with the new </w:t>
      </w:r>
      <w:r w:rsidR="00FC43AD">
        <w:t>employee</w:t>
      </w:r>
      <w:r w:rsidR="005D6A4A">
        <w:t xml:space="preserve">, and </w:t>
      </w:r>
      <w:r w:rsidR="00FC43AD">
        <w:t xml:space="preserve">what </w:t>
      </w:r>
      <w:r w:rsidR="005D6A4A">
        <w:t xml:space="preserve">each new team member </w:t>
      </w:r>
      <w:r w:rsidR="00FC43AD">
        <w:t>needs to</w:t>
      </w:r>
      <w:r w:rsidR="005D6A4A">
        <w:t xml:space="preserve"> </w:t>
      </w:r>
      <w:r w:rsidR="00FC43AD">
        <w:t xml:space="preserve">contribute (in terms of capabilities, effort and teamwork) to </w:t>
      </w:r>
      <w:r w:rsidR="005D6A4A">
        <w:t>make the company more successful.</w:t>
      </w:r>
    </w:p>
    <w:p w14:paraId="42ABC18D" w14:textId="77777777" w:rsidR="006B07A7" w:rsidRDefault="006B07A7">
      <w:pPr>
        <w:spacing w:after="200" w:line="276" w:lineRule="auto"/>
        <w:rPr>
          <w:b/>
          <w:sz w:val="28"/>
          <w:szCs w:val="28"/>
        </w:rPr>
      </w:pPr>
      <w:r>
        <w:rPr>
          <w:b/>
          <w:sz w:val="28"/>
          <w:szCs w:val="28"/>
        </w:rPr>
        <w:br w:type="page"/>
      </w:r>
    </w:p>
    <w:p w14:paraId="67948201" w14:textId="244F0E86" w:rsidR="00540EBD" w:rsidRPr="00833344" w:rsidRDefault="006B07A7" w:rsidP="00540EBD">
      <w:pPr>
        <w:jc w:val="both"/>
        <w:rPr>
          <w:b/>
          <w:sz w:val="28"/>
          <w:szCs w:val="28"/>
        </w:rPr>
      </w:pPr>
      <w:r>
        <w:rPr>
          <w:b/>
          <w:sz w:val="28"/>
          <w:szCs w:val="28"/>
        </w:rPr>
        <w:lastRenderedPageBreak/>
        <w:t>Special Hiring Concerns for Entrepreneurs</w:t>
      </w:r>
    </w:p>
    <w:p w14:paraId="474C557A" w14:textId="4C2ABD1A" w:rsidR="00540EBD" w:rsidRDefault="005D6A4A" w:rsidP="00540EBD">
      <w:pPr>
        <w:jc w:val="both"/>
        <w:rPr>
          <w:b/>
          <w:i/>
          <w:color w:val="7030A0"/>
        </w:rPr>
      </w:pPr>
      <w:r>
        <w:rPr>
          <w:b/>
          <w:i/>
          <w:color w:val="7030A0"/>
        </w:rPr>
        <w:t xml:space="preserve">Perhaps the most important decisions an entrepreneur makes are the "early hires" - who will be the team members that will make the entrepreneur's business vision come to life and succeed.  </w:t>
      </w:r>
    </w:p>
    <w:p w14:paraId="658CCB83" w14:textId="77777777" w:rsidR="008A30AC" w:rsidRDefault="008A30AC" w:rsidP="00540EBD">
      <w:pPr>
        <w:jc w:val="both"/>
        <w:rPr>
          <w:b/>
          <w:i/>
          <w:color w:val="7030A0"/>
        </w:rPr>
      </w:pPr>
    </w:p>
    <w:p w14:paraId="65685780" w14:textId="7C98E64F" w:rsidR="008A30AC" w:rsidRPr="000D0684" w:rsidRDefault="005D6A4A" w:rsidP="00540EBD">
      <w:pPr>
        <w:jc w:val="both"/>
        <w:rPr>
          <w:b/>
          <w:color w:val="7030A0"/>
        </w:rPr>
      </w:pPr>
      <w:r>
        <w:rPr>
          <w:b/>
          <w:i/>
          <w:color w:val="7030A0"/>
        </w:rPr>
        <w:t>These new hires must share the vision, passion and commitment of the entrepreneur . . . but they can't be the same as the entrepreneur.  They need to bring a diversity of skills, experience and perspective to the company, enabling the company to successfully address many different future challenges and opportunities.</w:t>
      </w:r>
    </w:p>
    <w:p w14:paraId="5677FF7D" w14:textId="32FE0C31" w:rsidR="00540EBD" w:rsidRDefault="00DE52DD" w:rsidP="00540EBD">
      <w:pPr>
        <w:jc w:val="both"/>
      </w:pPr>
      <w:r>
        <w:rPr>
          <w:noProof/>
        </w:rPr>
        <mc:AlternateContent>
          <mc:Choice Requires="wps">
            <w:drawing>
              <wp:anchor distT="0" distB="0" distL="114300" distR="114300" simplePos="0" relativeHeight="251659264" behindDoc="0" locked="0" layoutInCell="1" allowOverlap="1" wp14:anchorId="5504618C" wp14:editId="137ED1B7">
                <wp:simplePos x="0" y="0"/>
                <wp:positionH relativeFrom="column">
                  <wp:posOffset>4655820</wp:posOffset>
                </wp:positionH>
                <wp:positionV relativeFrom="paragraph">
                  <wp:posOffset>55033</wp:posOffset>
                </wp:positionV>
                <wp:extent cx="2184400" cy="1430655"/>
                <wp:effectExtent l="0" t="0" r="25400" b="17145"/>
                <wp:wrapSquare wrapText="bothSides"/>
                <wp:docPr id="1" name="Text Box 1"/>
                <wp:cNvGraphicFramePr/>
                <a:graphic xmlns:a="http://schemas.openxmlformats.org/drawingml/2006/main">
                  <a:graphicData uri="http://schemas.microsoft.com/office/word/2010/wordprocessingShape">
                    <wps:wsp>
                      <wps:cNvSpPr txBox="1"/>
                      <wps:spPr>
                        <a:xfrm>
                          <a:off x="0" y="0"/>
                          <a:ext cx="2184400" cy="1430655"/>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42B49" w14:textId="636CBFCD" w:rsidR="00990091" w:rsidRPr="0041148A" w:rsidRDefault="00636E96" w:rsidP="0041148A">
                            <w:pPr>
                              <w:spacing w:after="80"/>
                              <w:jc w:val="center"/>
                              <w:rPr>
                                <w:rFonts w:ascii="Arial Narrow" w:hAnsi="Arial Narrow"/>
                                <w:b/>
                                <w:sz w:val="18"/>
                                <w:szCs w:val="18"/>
                              </w:rPr>
                            </w:pPr>
                            <w:r>
                              <w:rPr>
                                <w:rFonts w:ascii="Arial Narrow" w:hAnsi="Arial Narrow"/>
                                <w:b/>
                                <w:sz w:val="18"/>
                                <w:szCs w:val="18"/>
                              </w:rPr>
                              <w:t xml:space="preserve">Special </w:t>
                            </w:r>
                            <w:r w:rsidR="005D6A4A">
                              <w:rPr>
                                <w:rFonts w:ascii="Arial Narrow" w:hAnsi="Arial Narrow"/>
                                <w:b/>
                                <w:sz w:val="18"/>
                                <w:szCs w:val="18"/>
                              </w:rPr>
                              <w:t>Hiring Concerns for Entrepreneurs</w:t>
                            </w:r>
                          </w:p>
                          <w:p w14:paraId="5704650B" w14:textId="54AF9C50" w:rsidR="00990091" w:rsidRPr="0041148A" w:rsidRDefault="005D6A4A"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Complementary skills</w:t>
                            </w:r>
                          </w:p>
                          <w:p w14:paraId="12C9DB75" w14:textId="45838E64" w:rsidR="00990091" w:rsidRPr="0041148A" w:rsidRDefault="005D6A4A"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Shared commitment and values</w:t>
                            </w:r>
                          </w:p>
                          <w:p w14:paraId="38BAF3DE" w14:textId="3D22B323" w:rsidR="0041148A" w:rsidRPr="0041148A" w:rsidRDefault="005D6A4A"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Compatible personalities</w:t>
                            </w:r>
                          </w:p>
                          <w:p w14:paraId="1FF91342" w14:textId="13B7AC4A" w:rsidR="0041148A" w:rsidRPr="0041148A" w:rsidRDefault="00F24139"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 xml:space="preserve">Loyalty, adaptability </w:t>
                            </w:r>
                            <w:r w:rsidR="005D6A4A">
                              <w:rPr>
                                <w:rFonts w:ascii="Arial Narrow" w:hAnsi="Arial Narrow"/>
                                <w:sz w:val="18"/>
                                <w:szCs w:val="18"/>
                              </w:rPr>
                              <w:t>and integrity</w:t>
                            </w:r>
                          </w:p>
                          <w:p w14:paraId="11566795" w14:textId="7EDEF88F" w:rsidR="0041148A" w:rsidRPr="00DE52DD" w:rsidRDefault="005D6A4A" w:rsidP="0041148A">
                            <w:pPr>
                              <w:spacing w:after="80"/>
                              <w:jc w:val="both"/>
                              <w:rPr>
                                <w:rFonts w:ascii="Arial Narrow" w:hAnsi="Arial Narrow"/>
                                <w:b/>
                                <w:i/>
                                <w:sz w:val="18"/>
                                <w:szCs w:val="18"/>
                              </w:rPr>
                            </w:pPr>
                            <w:r>
                              <w:rPr>
                                <w:rFonts w:ascii="Arial Narrow" w:hAnsi="Arial Narrow"/>
                                <w:b/>
                                <w:i/>
                                <w:sz w:val="18"/>
                                <w:szCs w:val="18"/>
                              </w:rPr>
                              <w:t>The first new hires an entrepreneur makes must have capabilities and personality traits that promise to build the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4618C" id="Text Box 1" o:spid="_x0000_s1027" type="#_x0000_t202" style="position:absolute;left:0;text-align:left;margin-left:366.6pt;margin-top:4.35pt;width:172pt;height:11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" fillcolor="#ffffe6" strokecolor="black [3213]">
                <v:textbox>
                  <w:txbxContent>
                    <w:p w14:paraId="3DF42B49" w14:textId="636CBFCD" w:rsidR="00990091" w:rsidRPr="0041148A" w:rsidRDefault="00636E96" w:rsidP="0041148A">
                      <w:pPr>
                        <w:spacing w:after="80"/>
                        <w:jc w:val="center"/>
                        <w:rPr>
                          <w:rFonts w:ascii="Arial Narrow" w:hAnsi="Arial Narrow"/>
                          <w:b/>
                          <w:sz w:val="18"/>
                          <w:szCs w:val="18"/>
                        </w:rPr>
                      </w:pPr>
                      <w:r>
                        <w:rPr>
                          <w:rFonts w:ascii="Arial Narrow" w:hAnsi="Arial Narrow"/>
                          <w:b/>
                          <w:sz w:val="18"/>
                          <w:szCs w:val="18"/>
                        </w:rPr>
                        <w:t xml:space="preserve">Special </w:t>
                      </w:r>
                      <w:r w:rsidR="005D6A4A">
                        <w:rPr>
                          <w:rFonts w:ascii="Arial Narrow" w:hAnsi="Arial Narrow"/>
                          <w:b/>
                          <w:sz w:val="18"/>
                          <w:szCs w:val="18"/>
                        </w:rPr>
                        <w:t>Hiring Concerns for Entrepreneurs</w:t>
                      </w:r>
                    </w:p>
                    <w:p w14:paraId="5704650B" w14:textId="54AF9C50" w:rsidR="00990091" w:rsidRPr="0041148A" w:rsidRDefault="005D6A4A"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Complementary skills</w:t>
                      </w:r>
                    </w:p>
                    <w:p w14:paraId="12C9DB75" w14:textId="45838E64" w:rsidR="00990091" w:rsidRPr="0041148A" w:rsidRDefault="005D6A4A"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Shared commitment and values</w:t>
                      </w:r>
                    </w:p>
                    <w:p w14:paraId="38BAF3DE" w14:textId="3D22B323" w:rsidR="0041148A" w:rsidRPr="0041148A" w:rsidRDefault="005D6A4A"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Compatible personalities</w:t>
                      </w:r>
                    </w:p>
                    <w:p w14:paraId="1FF91342" w14:textId="13B7AC4A" w:rsidR="0041148A" w:rsidRPr="0041148A" w:rsidRDefault="00F24139" w:rsidP="0041148A">
                      <w:pPr>
                        <w:pStyle w:val="ListParagraph"/>
                        <w:numPr>
                          <w:ilvl w:val="0"/>
                          <w:numId w:val="27"/>
                        </w:numPr>
                        <w:spacing w:after="80"/>
                        <w:ind w:left="360" w:hanging="180"/>
                        <w:contextualSpacing w:val="0"/>
                        <w:rPr>
                          <w:rFonts w:ascii="Arial Narrow" w:hAnsi="Arial Narrow"/>
                          <w:b/>
                          <w:sz w:val="18"/>
                          <w:szCs w:val="18"/>
                        </w:rPr>
                      </w:pPr>
                      <w:r>
                        <w:rPr>
                          <w:rFonts w:ascii="Arial Narrow" w:hAnsi="Arial Narrow"/>
                          <w:sz w:val="18"/>
                          <w:szCs w:val="18"/>
                        </w:rPr>
                        <w:t xml:space="preserve">Loyalty, adaptability </w:t>
                      </w:r>
                      <w:r w:rsidR="005D6A4A">
                        <w:rPr>
                          <w:rFonts w:ascii="Arial Narrow" w:hAnsi="Arial Narrow"/>
                          <w:sz w:val="18"/>
                          <w:szCs w:val="18"/>
                        </w:rPr>
                        <w:t>and integrity</w:t>
                      </w:r>
                    </w:p>
                    <w:p w14:paraId="11566795" w14:textId="7EDEF88F" w:rsidR="0041148A" w:rsidRPr="00DE52DD" w:rsidRDefault="005D6A4A" w:rsidP="0041148A">
                      <w:pPr>
                        <w:spacing w:after="80"/>
                        <w:jc w:val="both"/>
                        <w:rPr>
                          <w:rFonts w:ascii="Arial Narrow" w:hAnsi="Arial Narrow"/>
                          <w:b/>
                          <w:i/>
                          <w:sz w:val="18"/>
                          <w:szCs w:val="18"/>
                        </w:rPr>
                      </w:pPr>
                      <w:r>
                        <w:rPr>
                          <w:rFonts w:ascii="Arial Narrow" w:hAnsi="Arial Narrow"/>
                          <w:b/>
                          <w:i/>
                          <w:sz w:val="18"/>
                          <w:szCs w:val="18"/>
                        </w:rPr>
                        <w:t>The first new hires an entrepreneur makes must have capabilities and personality traits that promise to build the business.</w:t>
                      </w:r>
                    </w:p>
                  </w:txbxContent>
                </v:textbox>
                <w10:wrap type="square"/>
              </v:shape>
            </w:pict>
          </mc:Fallback>
        </mc:AlternateContent>
      </w:r>
    </w:p>
    <w:p w14:paraId="549133E7" w14:textId="58F79F88" w:rsidR="00540EBD" w:rsidRDefault="005D6A4A" w:rsidP="00540EBD">
      <w:pPr>
        <w:jc w:val="both"/>
      </w:pPr>
      <w:r>
        <w:t>Especially when considering the first few hires the company will make, the specific hiring concerns entrepreneurs should focus on are:</w:t>
      </w:r>
    </w:p>
    <w:p w14:paraId="6181086C" w14:textId="00BD2699" w:rsidR="00540EBD" w:rsidRDefault="00540EBD" w:rsidP="00540EBD">
      <w:pPr>
        <w:jc w:val="both"/>
      </w:pPr>
    </w:p>
    <w:p w14:paraId="2E2CF977" w14:textId="735D337A" w:rsidR="00540EBD" w:rsidRDefault="005D6A4A" w:rsidP="00540EBD">
      <w:pPr>
        <w:pStyle w:val="ListParagraph"/>
        <w:numPr>
          <w:ilvl w:val="0"/>
          <w:numId w:val="22"/>
        </w:numPr>
        <w:jc w:val="both"/>
      </w:pPr>
      <w:r>
        <w:rPr>
          <w:u w:val="single"/>
        </w:rPr>
        <w:t>Complementary skills</w:t>
      </w:r>
      <w:r>
        <w:t xml:space="preserve"> - does the new hire bring skills that add to the entrepreneur's capabilities, forming the foundation for solid growth in the future?</w:t>
      </w:r>
    </w:p>
    <w:p w14:paraId="0E6B2918" w14:textId="051662DF" w:rsidR="00540EBD" w:rsidRDefault="00540EBD" w:rsidP="00540EBD">
      <w:pPr>
        <w:jc w:val="both"/>
      </w:pPr>
    </w:p>
    <w:p w14:paraId="40142F8C" w14:textId="7431A10B" w:rsidR="00540EBD" w:rsidRPr="005D6A4A" w:rsidRDefault="005D6A4A" w:rsidP="00540EBD">
      <w:pPr>
        <w:pStyle w:val="ListParagraph"/>
        <w:numPr>
          <w:ilvl w:val="0"/>
          <w:numId w:val="22"/>
        </w:numPr>
        <w:jc w:val="both"/>
        <w:rPr>
          <w:u w:val="single"/>
        </w:rPr>
      </w:pPr>
      <w:r>
        <w:rPr>
          <w:u w:val="single"/>
        </w:rPr>
        <w:t>Shared commitment and values</w:t>
      </w:r>
      <w:r>
        <w:t xml:space="preserve"> - does the new </w:t>
      </w:r>
      <w:r w:rsidR="00636E96">
        <w:t>hire show the desire to work the same long hours that an entrepreneur invests in the new enterprise?  Do they value the same things - innovation, being mission-driven, dedication to success?  Will the new hire place the same priority on working at the new venture as the entrepreneur?</w:t>
      </w:r>
    </w:p>
    <w:p w14:paraId="6170DFAE" w14:textId="77777777" w:rsidR="00540EBD" w:rsidRDefault="00540EBD" w:rsidP="00540EBD">
      <w:pPr>
        <w:jc w:val="both"/>
      </w:pPr>
    </w:p>
    <w:p w14:paraId="4241FD8A" w14:textId="0AA12118" w:rsidR="00540EBD" w:rsidRPr="00636E96" w:rsidRDefault="00636E96" w:rsidP="00540EBD">
      <w:pPr>
        <w:pStyle w:val="ListParagraph"/>
        <w:numPr>
          <w:ilvl w:val="0"/>
          <w:numId w:val="22"/>
        </w:numPr>
        <w:jc w:val="both"/>
        <w:rPr>
          <w:u w:val="single"/>
        </w:rPr>
      </w:pPr>
      <w:r>
        <w:rPr>
          <w:u w:val="single"/>
        </w:rPr>
        <w:t>Compatible personalities</w:t>
      </w:r>
      <w:r>
        <w:t xml:space="preserve"> - given the enormous amount of time entrepreneurs and team members spend together (sometimes during times of great pressure</w:t>
      </w:r>
      <w:r w:rsidR="00227DBA">
        <w:t xml:space="preserve"> and urgent deadlines</w:t>
      </w:r>
      <w:r>
        <w:t xml:space="preserve">), does the new hire seem to be a person the entrepreneur could like and respect?  </w:t>
      </w:r>
    </w:p>
    <w:p w14:paraId="6CB71208" w14:textId="4899A038" w:rsidR="00540EBD" w:rsidRDefault="00540EBD" w:rsidP="00540EBD">
      <w:pPr>
        <w:jc w:val="both"/>
      </w:pPr>
    </w:p>
    <w:p w14:paraId="4354C1CF" w14:textId="77777777" w:rsidR="007A74B4" w:rsidRPr="007A74B4" w:rsidRDefault="00F24139" w:rsidP="007A74B4">
      <w:pPr>
        <w:pStyle w:val="ListParagraph"/>
        <w:numPr>
          <w:ilvl w:val="0"/>
          <w:numId w:val="22"/>
        </w:numPr>
        <w:spacing w:after="120"/>
        <w:contextualSpacing w:val="0"/>
        <w:jc w:val="both"/>
        <w:rPr>
          <w:u w:val="single"/>
        </w:rPr>
      </w:pPr>
      <w:r>
        <w:rPr>
          <w:u w:val="single"/>
        </w:rPr>
        <w:t>Loyalty, adaptability</w:t>
      </w:r>
      <w:r w:rsidR="00636E96">
        <w:rPr>
          <w:u w:val="single"/>
        </w:rPr>
        <w:t xml:space="preserve"> and integrity</w:t>
      </w:r>
      <w:r w:rsidR="00636E96">
        <w:t xml:space="preserve"> - </w:t>
      </w:r>
      <w:r w:rsidR="007A74B4">
        <w:t>this might be the most important category of all.</w:t>
      </w:r>
    </w:p>
    <w:p w14:paraId="7CE7D96B" w14:textId="77777777" w:rsidR="007A74B4" w:rsidRPr="007A74B4" w:rsidRDefault="007A74B4" w:rsidP="007A74B4">
      <w:pPr>
        <w:pStyle w:val="ListParagraph"/>
        <w:numPr>
          <w:ilvl w:val="0"/>
          <w:numId w:val="34"/>
        </w:numPr>
        <w:spacing w:after="120"/>
        <w:ind w:left="1170"/>
        <w:contextualSpacing w:val="0"/>
        <w:jc w:val="both"/>
        <w:rPr>
          <w:u w:val="single"/>
        </w:rPr>
      </w:pPr>
      <w:r>
        <w:t>D</w:t>
      </w:r>
      <w:r w:rsidR="00636E96">
        <w:t>oes the new hire seem to be capable of being loyal to the entrepreneur and the new venture</w:t>
      </w:r>
      <w:r w:rsidR="00F24139">
        <w:t>, even during the long hours and tough times that most new ventures experience</w:t>
      </w:r>
      <w:r w:rsidR="00636E96">
        <w:t xml:space="preserve">?  </w:t>
      </w:r>
    </w:p>
    <w:p w14:paraId="67F6D33C" w14:textId="53F81E1B" w:rsidR="007A74B4" w:rsidRPr="007A74B4" w:rsidRDefault="00F24139" w:rsidP="007A74B4">
      <w:pPr>
        <w:pStyle w:val="ListParagraph"/>
        <w:numPr>
          <w:ilvl w:val="0"/>
          <w:numId w:val="34"/>
        </w:numPr>
        <w:spacing w:after="120"/>
        <w:ind w:left="1170"/>
        <w:contextualSpacing w:val="0"/>
        <w:jc w:val="both"/>
        <w:rPr>
          <w:u w:val="single"/>
        </w:rPr>
      </w:pPr>
      <w:r>
        <w:t>Does the new hire show the type of flexibility and adaptabili</w:t>
      </w:r>
      <w:r w:rsidR="00800ECE">
        <w:t>ty necessary in a new venture (</w:t>
      </w:r>
      <w:r>
        <w:t xml:space="preserve">since priorities and opportunities can shift radically </w:t>
      </w:r>
      <w:r w:rsidR="00800ECE">
        <w:t>and suddenly in any new venture)?</w:t>
      </w:r>
      <w:r>
        <w:t xml:space="preserve"> </w:t>
      </w:r>
    </w:p>
    <w:p w14:paraId="79658FCE" w14:textId="77777777" w:rsidR="007A74B4" w:rsidRPr="007A74B4" w:rsidRDefault="00636E96" w:rsidP="007A74B4">
      <w:pPr>
        <w:pStyle w:val="ListParagraph"/>
        <w:numPr>
          <w:ilvl w:val="0"/>
          <w:numId w:val="34"/>
        </w:numPr>
        <w:spacing w:after="120"/>
        <w:ind w:left="1170"/>
        <w:contextualSpacing w:val="0"/>
        <w:jc w:val="both"/>
        <w:rPr>
          <w:u w:val="single"/>
        </w:rPr>
      </w:pPr>
      <w:r>
        <w:t xml:space="preserve">Does the new hire have a track record of commitment and dedication?  </w:t>
      </w:r>
    </w:p>
    <w:p w14:paraId="463BBF48" w14:textId="484ABE09" w:rsidR="00540EBD" w:rsidRPr="007A74B4" w:rsidRDefault="00636E96" w:rsidP="007A74B4">
      <w:pPr>
        <w:pStyle w:val="ListParagraph"/>
        <w:numPr>
          <w:ilvl w:val="0"/>
          <w:numId w:val="34"/>
        </w:numPr>
        <w:ind w:left="1170"/>
        <w:jc w:val="both"/>
        <w:rPr>
          <w:u w:val="single"/>
        </w:rPr>
      </w:pPr>
      <w:r>
        <w:t>Does the new hire seem to have the personal traits of honesty and integrity?</w:t>
      </w:r>
    </w:p>
    <w:p w14:paraId="7D260917" w14:textId="77777777" w:rsidR="00540EBD" w:rsidRDefault="00540EBD" w:rsidP="00540EBD">
      <w:pPr>
        <w:jc w:val="both"/>
      </w:pPr>
    </w:p>
    <w:p w14:paraId="5FF86192" w14:textId="5B228EF2" w:rsidR="007A74B4" w:rsidRDefault="00F24139" w:rsidP="00A44EEC">
      <w:pPr>
        <w:jc w:val="both"/>
      </w:pPr>
      <w:r>
        <w:t>There can be no question that i</w:t>
      </w:r>
      <w:r w:rsidR="00636E96">
        <w:t xml:space="preserve">t is tough to make an accurate assessment of these traits during the process of interviewing and hiring new team members.  Some new ventures require applicants to pass </w:t>
      </w:r>
      <w:r w:rsidR="009217CD">
        <w:t>practical</w:t>
      </w:r>
      <w:r w:rsidR="00636E96">
        <w:t xml:space="preserve"> skills test to prove their technical skills.  Many new ventures require early new hires to go through multiple interviews - including with investors - prior to getting a job offer.  </w:t>
      </w:r>
    </w:p>
    <w:p w14:paraId="389032D3" w14:textId="77777777" w:rsidR="007A74B4" w:rsidRDefault="007A74B4" w:rsidP="00A44EEC">
      <w:pPr>
        <w:jc w:val="both"/>
      </w:pPr>
    </w:p>
    <w:p w14:paraId="6D271C56" w14:textId="0EFA8AAB" w:rsidR="00A44EEC" w:rsidRDefault="007A74B4" w:rsidP="00A44EEC">
      <w:pPr>
        <w:jc w:val="both"/>
      </w:pPr>
      <w:r>
        <w:t>And e</w:t>
      </w:r>
      <w:r w:rsidR="00636E96">
        <w:t xml:space="preserve">ntrepreneurs check the references of prospective new hires </w:t>
      </w:r>
      <w:r w:rsidR="00F24139">
        <w:rPr>
          <w:i/>
        </w:rPr>
        <w:t>very carefully</w:t>
      </w:r>
      <w:r w:rsidR="00F24139">
        <w:t xml:space="preserve"> </w:t>
      </w:r>
      <w:r w:rsidR="00636E96">
        <w:t xml:space="preserve">to determine how they've </w:t>
      </w:r>
      <w:r w:rsidR="00F24139">
        <w:t>performed</w:t>
      </w:r>
      <w:r w:rsidR="00636E96">
        <w:t xml:space="preserve"> in the past, since the best indicator of future performance is past performance.</w:t>
      </w:r>
    </w:p>
    <w:p w14:paraId="5F3C9AE7" w14:textId="77777777" w:rsidR="00636E96" w:rsidRDefault="00636E96" w:rsidP="00A44EEC">
      <w:pPr>
        <w:jc w:val="both"/>
      </w:pPr>
    </w:p>
    <w:p w14:paraId="75E814A4" w14:textId="7DBF88CD" w:rsidR="00636E96" w:rsidRDefault="00F24139" w:rsidP="00A44EEC">
      <w:pPr>
        <w:jc w:val="both"/>
      </w:pPr>
      <w:r>
        <w:t>Entrepreneurs who successfully address these hiring concerns are most likely to assemble a winning team that helps their new venture achieve its full potential.</w:t>
      </w:r>
    </w:p>
    <w:p w14:paraId="09E6F70B" w14:textId="71DDA72E" w:rsidR="00540EBD" w:rsidRDefault="00540EBD" w:rsidP="004B00FD">
      <w:pPr>
        <w:jc w:val="both"/>
      </w:pPr>
    </w:p>
    <w:p w14:paraId="107706D5" w14:textId="77777777" w:rsidR="00A44EEC" w:rsidRDefault="00A44EEC" w:rsidP="004B00FD">
      <w:pPr>
        <w:jc w:val="both"/>
      </w:pPr>
    </w:p>
    <w:p w14:paraId="6BA8BC82" w14:textId="77777777" w:rsidR="007A74B4" w:rsidRDefault="007A74B4">
      <w:pPr>
        <w:spacing w:after="200" w:line="276" w:lineRule="auto"/>
        <w:rPr>
          <w:b/>
          <w:sz w:val="28"/>
          <w:szCs w:val="28"/>
        </w:rPr>
      </w:pPr>
      <w:r>
        <w:rPr>
          <w:b/>
          <w:sz w:val="28"/>
          <w:szCs w:val="28"/>
        </w:rPr>
        <w:br w:type="page"/>
      </w:r>
    </w:p>
    <w:p w14:paraId="7DD94121" w14:textId="609C6A59" w:rsidR="00540EBD" w:rsidRPr="00833344" w:rsidRDefault="006B07A7" w:rsidP="00540EBD">
      <w:pPr>
        <w:jc w:val="both"/>
        <w:rPr>
          <w:b/>
          <w:sz w:val="28"/>
          <w:szCs w:val="28"/>
        </w:rPr>
      </w:pPr>
      <w:r>
        <w:rPr>
          <w:b/>
          <w:sz w:val="28"/>
          <w:szCs w:val="28"/>
        </w:rPr>
        <w:lastRenderedPageBreak/>
        <w:t>Developing a New Hire Scorecard</w:t>
      </w:r>
    </w:p>
    <w:p w14:paraId="39C87932" w14:textId="4DFB70DD" w:rsidR="00540EBD" w:rsidRDefault="00594F7D" w:rsidP="00540EBD">
      <w:pPr>
        <w:jc w:val="both"/>
      </w:pPr>
      <w:r>
        <w:t>There is no single "best" format for a new hire scorecard.  The example below is one format.  Entrepreneurs and small business owners can use this and then develop their own.</w:t>
      </w:r>
    </w:p>
    <w:p w14:paraId="32C54776" w14:textId="77777777" w:rsidR="00594F7D" w:rsidRDefault="00594F7D" w:rsidP="00540EBD">
      <w:pPr>
        <w:jc w:val="both"/>
      </w:pPr>
    </w:p>
    <w:p w14:paraId="5ADE4DC0" w14:textId="2CE04E58" w:rsidR="00540EBD" w:rsidRDefault="00594F7D" w:rsidP="00594F7D">
      <w:pPr>
        <w:spacing w:after="120"/>
        <w:jc w:val="both"/>
      </w:pPr>
      <w:r>
        <w:t>The key steps in developing a new hire</w:t>
      </w:r>
      <w:r w:rsidR="00350BE9">
        <w:t xml:space="preserve"> scorecard are:</w:t>
      </w:r>
    </w:p>
    <w:p w14:paraId="14B7E292" w14:textId="4A580400" w:rsidR="00540EBD" w:rsidRDefault="00F97FFA" w:rsidP="00594F7D">
      <w:pPr>
        <w:pStyle w:val="ListParagraph"/>
        <w:numPr>
          <w:ilvl w:val="0"/>
          <w:numId w:val="23"/>
        </w:numPr>
        <w:spacing w:after="120"/>
        <w:contextualSpacing w:val="0"/>
        <w:jc w:val="both"/>
      </w:pPr>
      <w:r>
        <w:t>C</w:t>
      </w:r>
      <w:r w:rsidR="00594F7D">
        <w:t>reate clear hiring criteria</w:t>
      </w:r>
      <w:r>
        <w:t>.  Minimize overlap among the hiring criteria so each one can be evaluated separately.</w:t>
      </w:r>
    </w:p>
    <w:p w14:paraId="2C84A9A2" w14:textId="35FE1EF8" w:rsidR="00F97FFA" w:rsidRDefault="00F97FFA" w:rsidP="00594F7D">
      <w:pPr>
        <w:pStyle w:val="ListParagraph"/>
        <w:numPr>
          <w:ilvl w:val="0"/>
          <w:numId w:val="23"/>
        </w:numPr>
        <w:spacing w:after="120"/>
        <w:contextualSpacing w:val="0"/>
        <w:jc w:val="both"/>
      </w:pPr>
      <w:r>
        <w:t>D</w:t>
      </w:r>
      <w:r w:rsidR="00594F7D">
        <w:t xml:space="preserve">evelop ranking methods that are clear, simple, and that </w:t>
      </w:r>
      <w:r>
        <w:t>can be implemented consistently.</w:t>
      </w:r>
    </w:p>
    <w:p w14:paraId="64EE4FF5" w14:textId="48238DE8" w:rsidR="00540EBD" w:rsidRDefault="00F97FFA" w:rsidP="00594F7D">
      <w:pPr>
        <w:pStyle w:val="ListParagraph"/>
        <w:numPr>
          <w:ilvl w:val="0"/>
          <w:numId w:val="23"/>
        </w:numPr>
        <w:spacing w:after="120"/>
        <w:contextualSpacing w:val="0"/>
        <w:jc w:val="both"/>
      </w:pPr>
      <w:r>
        <w:t>Weight the hiring criteria so that most important criteria are emphasized in making hiring decisions.</w:t>
      </w:r>
    </w:p>
    <w:p w14:paraId="486F53FE" w14:textId="72B87A37" w:rsidR="00F97FFA" w:rsidRDefault="00F97FFA" w:rsidP="00540EBD">
      <w:pPr>
        <w:pStyle w:val="ListParagraph"/>
        <w:numPr>
          <w:ilvl w:val="0"/>
          <w:numId w:val="23"/>
        </w:numPr>
        <w:jc w:val="both"/>
      </w:pPr>
      <w:r>
        <w:t>Allow for an "intangibles" section that allows entrepreneurs and their advisors to surface any intuitions or concerns they about the candidate.</w:t>
      </w:r>
    </w:p>
    <w:p w14:paraId="2A358731" w14:textId="77777777" w:rsidR="00F97FFA" w:rsidRDefault="00F97FFA" w:rsidP="009A59E7">
      <w:pPr>
        <w:jc w:val="both"/>
      </w:pPr>
    </w:p>
    <w:tbl>
      <w:tblPr>
        <w:tblStyle w:val="TableGrid"/>
        <w:tblW w:w="10170" w:type="dxa"/>
        <w:tblInd w:w="378" w:type="dxa"/>
        <w:tblLook w:val="04A0" w:firstRow="1" w:lastRow="0" w:firstColumn="1" w:lastColumn="0" w:noHBand="0" w:noVBand="1"/>
      </w:tblPr>
      <w:tblGrid>
        <w:gridCol w:w="1799"/>
        <w:gridCol w:w="1441"/>
        <w:gridCol w:w="720"/>
        <w:gridCol w:w="1080"/>
        <w:gridCol w:w="990"/>
        <w:gridCol w:w="540"/>
        <w:gridCol w:w="1260"/>
        <w:gridCol w:w="540"/>
        <w:gridCol w:w="1260"/>
        <w:gridCol w:w="540"/>
      </w:tblGrid>
      <w:tr w:rsidR="00C839F0" w14:paraId="1FFB69F9" w14:textId="77777777" w:rsidTr="005C00F4">
        <w:tc>
          <w:tcPr>
            <w:tcW w:w="10170" w:type="dxa"/>
            <w:gridSpan w:val="10"/>
            <w:shd w:val="clear" w:color="auto" w:fill="F2F2F2" w:themeFill="background1" w:themeFillShade="F2"/>
            <w:vAlign w:val="center"/>
          </w:tcPr>
          <w:p w14:paraId="7F41F25A" w14:textId="3BD07040" w:rsidR="00C839F0" w:rsidRPr="00C839F0" w:rsidRDefault="00C839F0" w:rsidP="00C839F0">
            <w:pPr>
              <w:spacing w:before="60" w:after="60"/>
              <w:jc w:val="center"/>
              <w:rPr>
                <w:b/>
              </w:rPr>
            </w:pPr>
            <w:r w:rsidRPr="005C00F4">
              <w:rPr>
                <w:b/>
                <w:color w:val="0432FF"/>
              </w:rPr>
              <w:t xml:space="preserve">New Venture </w:t>
            </w:r>
            <w:r w:rsidR="005C00F4" w:rsidRPr="005C00F4">
              <w:rPr>
                <w:b/>
                <w:color w:val="0432FF"/>
              </w:rPr>
              <w:t>New Hire Scorecard</w:t>
            </w:r>
          </w:p>
        </w:tc>
      </w:tr>
      <w:tr w:rsidR="005C00F4" w14:paraId="527C58AD" w14:textId="77777777" w:rsidTr="005C00F4">
        <w:tc>
          <w:tcPr>
            <w:tcW w:w="3240" w:type="dxa"/>
            <w:gridSpan w:val="2"/>
          </w:tcPr>
          <w:p w14:paraId="0B1D31ED" w14:textId="4CAA0318" w:rsidR="000736B9" w:rsidRDefault="000736B9" w:rsidP="009A59E7">
            <w:pPr>
              <w:spacing w:before="60" w:after="60"/>
              <w:jc w:val="both"/>
            </w:pPr>
            <w:r>
              <w:t>Candidate Name</w:t>
            </w:r>
          </w:p>
        </w:tc>
        <w:tc>
          <w:tcPr>
            <w:tcW w:w="6930" w:type="dxa"/>
            <w:gridSpan w:val="8"/>
          </w:tcPr>
          <w:p w14:paraId="7D44C667" w14:textId="77777777" w:rsidR="000736B9" w:rsidRDefault="000736B9" w:rsidP="009A59E7">
            <w:pPr>
              <w:spacing w:before="60" w:after="60"/>
              <w:jc w:val="both"/>
            </w:pPr>
          </w:p>
        </w:tc>
      </w:tr>
      <w:tr w:rsidR="005C00F4" w14:paraId="74CE2E32" w14:textId="77777777" w:rsidTr="005C00F4">
        <w:tc>
          <w:tcPr>
            <w:tcW w:w="3240" w:type="dxa"/>
            <w:gridSpan w:val="2"/>
          </w:tcPr>
          <w:p w14:paraId="00161069" w14:textId="24CF2947" w:rsidR="00C839F0" w:rsidRDefault="00C839F0" w:rsidP="009A59E7">
            <w:pPr>
              <w:spacing w:before="60" w:after="60"/>
              <w:jc w:val="both"/>
            </w:pPr>
            <w:r>
              <w:t>Position</w:t>
            </w:r>
          </w:p>
        </w:tc>
        <w:tc>
          <w:tcPr>
            <w:tcW w:w="6930" w:type="dxa"/>
            <w:gridSpan w:val="8"/>
          </w:tcPr>
          <w:p w14:paraId="698029BD" w14:textId="77777777" w:rsidR="00C839F0" w:rsidRDefault="00C839F0" w:rsidP="009A59E7">
            <w:pPr>
              <w:spacing w:before="60" w:after="60"/>
              <w:jc w:val="both"/>
            </w:pPr>
          </w:p>
        </w:tc>
      </w:tr>
      <w:tr w:rsidR="005C00F4" w14:paraId="2F345411" w14:textId="77777777" w:rsidTr="005C00F4">
        <w:tc>
          <w:tcPr>
            <w:tcW w:w="1799" w:type="dxa"/>
          </w:tcPr>
          <w:p w14:paraId="49B59C16" w14:textId="40AFF3E2" w:rsidR="000736B9" w:rsidRDefault="000736B9" w:rsidP="009A59E7">
            <w:pPr>
              <w:spacing w:before="60" w:after="60"/>
              <w:jc w:val="both"/>
            </w:pPr>
            <w:r>
              <w:t>Date Interviewed</w:t>
            </w:r>
          </w:p>
        </w:tc>
        <w:tc>
          <w:tcPr>
            <w:tcW w:w="2161" w:type="dxa"/>
            <w:gridSpan w:val="2"/>
          </w:tcPr>
          <w:p w14:paraId="74620280" w14:textId="77777777" w:rsidR="000736B9" w:rsidRDefault="000736B9" w:rsidP="009A59E7">
            <w:pPr>
              <w:spacing w:before="60" w:after="60"/>
              <w:jc w:val="both"/>
            </w:pPr>
          </w:p>
        </w:tc>
        <w:tc>
          <w:tcPr>
            <w:tcW w:w="2070" w:type="dxa"/>
            <w:gridSpan w:val="2"/>
          </w:tcPr>
          <w:p w14:paraId="6F06D9B7" w14:textId="21060DD1" w:rsidR="000736B9" w:rsidRDefault="000736B9" w:rsidP="009A59E7">
            <w:pPr>
              <w:spacing w:before="60" w:after="60"/>
              <w:jc w:val="both"/>
            </w:pPr>
            <w:r>
              <w:t>In-Person Interview</w:t>
            </w:r>
          </w:p>
        </w:tc>
        <w:tc>
          <w:tcPr>
            <w:tcW w:w="540" w:type="dxa"/>
          </w:tcPr>
          <w:p w14:paraId="74DB2D00" w14:textId="77777777" w:rsidR="000736B9" w:rsidRDefault="000736B9" w:rsidP="009A59E7">
            <w:pPr>
              <w:spacing w:before="60" w:after="60"/>
              <w:jc w:val="both"/>
            </w:pPr>
          </w:p>
        </w:tc>
        <w:tc>
          <w:tcPr>
            <w:tcW w:w="1260" w:type="dxa"/>
          </w:tcPr>
          <w:p w14:paraId="79025F73" w14:textId="057958AD" w:rsidR="000736B9" w:rsidRDefault="000736B9" w:rsidP="000736B9">
            <w:pPr>
              <w:spacing w:before="60" w:after="60"/>
              <w:jc w:val="both"/>
            </w:pPr>
            <w:r>
              <w:t>Phone</w:t>
            </w:r>
          </w:p>
        </w:tc>
        <w:tc>
          <w:tcPr>
            <w:tcW w:w="540" w:type="dxa"/>
          </w:tcPr>
          <w:p w14:paraId="6B14BC6E" w14:textId="77777777" w:rsidR="000736B9" w:rsidRDefault="000736B9" w:rsidP="009A59E7">
            <w:pPr>
              <w:spacing w:before="60" w:after="60"/>
              <w:jc w:val="both"/>
            </w:pPr>
          </w:p>
        </w:tc>
        <w:tc>
          <w:tcPr>
            <w:tcW w:w="1260" w:type="dxa"/>
          </w:tcPr>
          <w:p w14:paraId="158DB955" w14:textId="3CE907CB" w:rsidR="000736B9" w:rsidRDefault="000736B9" w:rsidP="009A59E7">
            <w:pPr>
              <w:spacing w:before="60" w:after="60"/>
              <w:jc w:val="both"/>
            </w:pPr>
            <w:r>
              <w:t>Virtual</w:t>
            </w:r>
          </w:p>
        </w:tc>
        <w:tc>
          <w:tcPr>
            <w:tcW w:w="540" w:type="dxa"/>
          </w:tcPr>
          <w:p w14:paraId="5731DE91" w14:textId="0397FE45" w:rsidR="000736B9" w:rsidRDefault="000736B9" w:rsidP="009A59E7">
            <w:pPr>
              <w:spacing w:before="60" w:after="60"/>
              <w:jc w:val="both"/>
            </w:pPr>
          </w:p>
        </w:tc>
      </w:tr>
      <w:tr w:rsidR="005C00F4" w14:paraId="3ABC806E" w14:textId="77777777" w:rsidTr="005C00F4">
        <w:tc>
          <w:tcPr>
            <w:tcW w:w="3960" w:type="dxa"/>
            <w:gridSpan w:val="3"/>
            <w:tcBorders>
              <w:bottom w:val="single" w:sz="4" w:space="0" w:color="000000" w:themeColor="text1"/>
            </w:tcBorders>
            <w:shd w:val="clear" w:color="auto" w:fill="F2F2F2" w:themeFill="background1" w:themeFillShade="F2"/>
            <w:vAlign w:val="center"/>
          </w:tcPr>
          <w:p w14:paraId="0762B70C" w14:textId="2CD912DC" w:rsidR="009A59E7" w:rsidRPr="005C00F4" w:rsidRDefault="004B2F6C" w:rsidP="004B2F6C">
            <w:pPr>
              <w:spacing w:before="60" w:after="60"/>
              <w:jc w:val="center"/>
              <w:rPr>
                <w:b/>
                <w:color w:val="0432FF"/>
              </w:rPr>
            </w:pPr>
            <w:r w:rsidRPr="005C00F4">
              <w:rPr>
                <w:b/>
                <w:color w:val="0432FF"/>
              </w:rPr>
              <w:t>Ranking Criteria / Points</w:t>
            </w:r>
          </w:p>
        </w:tc>
        <w:tc>
          <w:tcPr>
            <w:tcW w:w="1080" w:type="dxa"/>
            <w:tcBorders>
              <w:bottom w:val="single" w:sz="4" w:space="0" w:color="000000" w:themeColor="text1"/>
            </w:tcBorders>
            <w:shd w:val="clear" w:color="auto" w:fill="F2F2F2" w:themeFill="background1" w:themeFillShade="F2"/>
            <w:vAlign w:val="center"/>
          </w:tcPr>
          <w:p w14:paraId="711504CC" w14:textId="1EB55AB7" w:rsidR="009A59E7" w:rsidRPr="005C00F4" w:rsidRDefault="004B2F6C" w:rsidP="004B2F6C">
            <w:pPr>
              <w:spacing w:before="60" w:after="60"/>
              <w:jc w:val="center"/>
              <w:rPr>
                <w:b/>
                <w:color w:val="0432FF"/>
              </w:rPr>
            </w:pPr>
            <w:r w:rsidRPr="005C00F4">
              <w:rPr>
                <w:b/>
                <w:color w:val="0432FF"/>
              </w:rPr>
              <w:t>Ranking</w:t>
            </w:r>
          </w:p>
        </w:tc>
        <w:tc>
          <w:tcPr>
            <w:tcW w:w="5130" w:type="dxa"/>
            <w:gridSpan w:val="6"/>
            <w:tcBorders>
              <w:bottom w:val="single" w:sz="4" w:space="0" w:color="000000" w:themeColor="text1"/>
            </w:tcBorders>
            <w:shd w:val="clear" w:color="auto" w:fill="F2F2F2" w:themeFill="background1" w:themeFillShade="F2"/>
            <w:vAlign w:val="center"/>
          </w:tcPr>
          <w:p w14:paraId="4E660437" w14:textId="244A2CEB" w:rsidR="009A59E7" w:rsidRPr="005C00F4" w:rsidRDefault="000736B9" w:rsidP="004B2F6C">
            <w:pPr>
              <w:spacing w:before="60" w:after="60"/>
              <w:jc w:val="center"/>
              <w:rPr>
                <w:b/>
                <w:color w:val="0432FF"/>
              </w:rPr>
            </w:pPr>
            <w:r w:rsidRPr="005C00F4">
              <w:rPr>
                <w:b/>
                <w:color w:val="0432FF"/>
              </w:rPr>
              <w:t>Notes</w:t>
            </w:r>
          </w:p>
        </w:tc>
      </w:tr>
      <w:tr w:rsidR="005C00F4" w14:paraId="1446F2EE" w14:textId="77777777" w:rsidTr="00B42C78">
        <w:tc>
          <w:tcPr>
            <w:tcW w:w="3960" w:type="dxa"/>
            <w:gridSpan w:val="3"/>
            <w:tcBorders>
              <w:bottom w:val="dashSmallGap" w:sz="4" w:space="0" w:color="auto"/>
            </w:tcBorders>
            <w:vAlign w:val="center"/>
          </w:tcPr>
          <w:p w14:paraId="6C97DC9E" w14:textId="3607033B" w:rsidR="009A59E7" w:rsidRDefault="005C00F4" w:rsidP="005C00F4">
            <w:pPr>
              <w:spacing w:before="60" w:after="60"/>
            </w:pPr>
            <w:r>
              <w:t>Technical Skills (30 pts)</w:t>
            </w:r>
          </w:p>
        </w:tc>
        <w:tc>
          <w:tcPr>
            <w:tcW w:w="1080" w:type="dxa"/>
            <w:tcBorders>
              <w:bottom w:val="dashSmallGap" w:sz="4" w:space="0" w:color="auto"/>
            </w:tcBorders>
            <w:vAlign w:val="center"/>
          </w:tcPr>
          <w:p w14:paraId="18F77F61" w14:textId="77777777" w:rsidR="009A59E7" w:rsidRDefault="009A59E7" w:rsidP="00B42C78">
            <w:pPr>
              <w:spacing w:before="60" w:after="60"/>
              <w:jc w:val="center"/>
            </w:pPr>
          </w:p>
        </w:tc>
        <w:tc>
          <w:tcPr>
            <w:tcW w:w="5130" w:type="dxa"/>
            <w:gridSpan w:val="6"/>
            <w:tcBorders>
              <w:bottom w:val="dashSmallGap" w:sz="4" w:space="0" w:color="auto"/>
            </w:tcBorders>
          </w:tcPr>
          <w:p w14:paraId="4A72497C" w14:textId="77777777" w:rsidR="00C15F35" w:rsidRPr="00C15F35" w:rsidRDefault="00C15F35" w:rsidP="009A59E7">
            <w:pPr>
              <w:spacing w:before="60" w:after="60"/>
              <w:jc w:val="both"/>
              <w:rPr>
                <w:sz w:val="18"/>
                <w:szCs w:val="18"/>
              </w:rPr>
            </w:pPr>
          </w:p>
          <w:p w14:paraId="69DE67F4" w14:textId="77777777" w:rsidR="00C15F35" w:rsidRPr="00C15F35" w:rsidRDefault="00C15F35" w:rsidP="009A59E7">
            <w:pPr>
              <w:spacing w:before="60" w:after="60"/>
              <w:jc w:val="both"/>
              <w:rPr>
                <w:sz w:val="18"/>
                <w:szCs w:val="18"/>
              </w:rPr>
            </w:pPr>
          </w:p>
        </w:tc>
      </w:tr>
      <w:tr w:rsidR="005C00F4" w14:paraId="2A02936D" w14:textId="77777777" w:rsidTr="005C00F4">
        <w:tc>
          <w:tcPr>
            <w:tcW w:w="10170" w:type="dxa"/>
            <w:gridSpan w:val="10"/>
            <w:tcBorders>
              <w:top w:val="dashSmallGap" w:sz="4" w:space="0" w:color="auto"/>
              <w:bottom w:val="single" w:sz="4" w:space="0" w:color="000000" w:themeColor="text1"/>
            </w:tcBorders>
            <w:vAlign w:val="center"/>
          </w:tcPr>
          <w:p w14:paraId="699F9421" w14:textId="09FE845B" w:rsidR="005C00F4" w:rsidRPr="009217CD" w:rsidRDefault="009217CD" w:rsidP="009217CD">
            <w:pPr>
              <w:spacing w:before="60" w:after="60"/>
              <w:jc w:val="both"/>
              <w:rPr>
                <w:sz w:val="18"/>
                <w:szCs w:val="18"/>
              </w:rPr>
            </w:pPr>
            <w:r>
              <w:rPr>
                <w:sz w:val="18"/>
                <w:szCs w:val="18"/>
              </w:rPr>
              <w:t xml:space="preserve">This candidate has demonstrated proficiency in the technical skills necessary to excel at this position.  These skills have been confirmed by:  </w:t>
            </w:r>
            <w:proofErr w:type="spellStart"/>
            <w:r>
              <w:rPr>
                <w:sz w:val="18"/>
                <w:szCs w:val="18"/>
              </w:rPr>
              <w:t>a</w:t>
            </w:r>
            <w:proofErr w:type="spellEnd"/>
            <w:r>
              <w:rPr>
                <w:sz w:val="18"/>
                <w:szCs w:val="18"/>
              </w:rPr>
              <w:t xml:space="preserve">) industry-based </w:t>
            </w:r>
            <w:proofErr w:type="gramStart"/>
            <w:r>
              <w:rPr>
                <w:sz w:val="18"/>
                <w:szCs w:val="18"/>
              </w:rPr>
              <w:t>credentials;  b</w:t>
            </w:r>
            <w:proofErr w:type="gramEnd"/>
            <w:r>
              <w:rPr>
                <w:sz w:val="18"/>
                <w:szCs w:val="18"/>
              </w:rPr>
              <w:t xml:space="preserve">) practical skills tests;  c) </w:t>
            </w:r>
            <w:r w:rsidR="00A97C06">
              <w:rPr>
                <w:sz w:val="18"/>
                <w:szCs w:val="18"/>
              </w:rPr>
              <w:t>examples of relevant work;  d) references from prior employers/colleagues</w:t>
            </w:r>
          </w:p>
        </w:tc>
      </w:tr>
      <w:tr w:rsidR="005C00F4" w14:paraId="4FD7C0A1" w14:textId="77777777" w:rsidTr="00B42C78">
        <w:tc>
          <w:tcPr>
            <w:tcW w:w="3960" w:type="dxa"/>
            <w:gridSpan w:val="3"/>
            <w:tcBorders>
              <w:bottom w:val="dashSmallGap" w:sz="4" w:space="0" w:color="auto"/>
            </w:tcBorders>
            <w:vAlign w:val="center"/>
          </w:tcPr>
          <w:p w14:paraId="00E24E89" w14:textId="1AF5DDC6" w:rsidR="009A59E7" w:rsidRDefault="005C00F4" w:rsidP="005C00F4">
            <w:pPr>
              <w:spacing w:before="60" w:after="60"/>
            </w:pPr>
            <w:r>
              <w:t>Shared Commitment / Values (20 pts)</w:t>
            </w:r>
          </w:p>
        </w:tc>
        <w:tc>
          <w:tcPr>
            <w:tcW w:w="1080" w:type="dxa"/>
            <w:tcBorders>
              <w:bottom w:val="dashSmallGap" w:sz="4" w:space="0" w:color="auto"/>
            </w:tcBorders>
            <w:vAlign w:val="center"/>
          </w:tcPr>
          <w:p w14:paraId="04EB887C" w14:textId="77777777" w:rsidR="009A59E7" w:rsidRDefault="009A59E7" w:rsidP="00B42C78">
            <w:pPr>
              <w:spacing w:before="60" w:after="60"/>
              <w:jc w:val="center"/>
            </w:pPr>
          </w:p>
        </w:tc>
        <w:tc>
          <w:tcPr>
            <w:tcW w:w="5130" w:type="dxa"/>
            <w:gridSpan w:val="6"/>
            <w:tcBorders>
              <w:bottom w:val="dashSmallGap" w:sz="4" w:space="0" w:color="auto"/>
            </w:tcBorders>
          </w:tcPr>
          <w:p w14:paraId="1D7A07AB" w14:textId="77777777" w:rsidR="009A59E7" w:rsidRPr="00C15F35" w:rsidRDefault="009A59E7" w:rsidP="009A59E7">
            <w:pPr>
              <w:spacing w:before="60" w:after="60"/>
              <w:jc w:val="both"/>
              <w:rPr>
                <w:sz w:val="18"/>
                <w:szCs w:val="18"/>
              </w:rPr>
            </w:pPr>
          </w:p>
          <w:p w14:paraId="5ADF9EB1" w14:textId="77777777" w:rsidR="00C15F35" w:rsidRPr="00C15F35" w:rsidRDefault="00C15F35" w:rsidP="009A59E7">
            <w:pPr>
              <w:spacing w:before="60" w:after="60"/>
              <w:jc w:val="both"/>
              <w:rPr>
                <w:sz w:val="18"/>
                <w:szCs w:val="18"/>
              </w:rPr>
            </w:pPr>
          </w:p>
        </w:tc>
      </w:tr>
      <w:tr w:rsidR="00A97C06" w14:paraId="21F61D16" w14:textId="77777777" w:rsidTr="00AC100F">
        <w:tc>
          <w:tcPr>
            <w:tcW w:w="10170" w:type="dxa"/>
            <w:gridSpan w:val="10"/>
            <w:tcBorders>
              <w:top w:val="dashSmallGap" w:sz="4" w:space="0" w:color="auto"/>
              <w:bottom w:val="single" w:sz="4" w:space="0" w:color="000000" w:themeColor="text1"/>
            </w:tcBorders>
            <w:vAlign w:val="center"/>
          </w:tcPr>
          <w:p w14:paraId="4CCAFA6E" w14:textId="517B2D1F" w:rsidR="00A97C06" w:rsidRDefault="00A97C06" w:rsidP="001B54B1">
            <w:pPr>
              <w:spacing w:before="60" w:after="60"/>
              <w:jc w:val="both"/>
            </w:pPr>
            <w:r>
              <w:rPr>
                <w:sz w:val="18"/>
                <w:szCs w:val="18"/>
              </w:rPr>
              <w:t xml:space="preserve">This candidate </w:t>
            </w:r>
            <w:r w:rsidR="001B54B1">
              <w:rPr>
                <w:sz w:val="18"/>
                <w:szCs w:val="18"/>
              </w:rPr>
              <w:t xml:space="preserve">has demonstrated the determination, level of commitment and tenacity necessary to be an effective member of our new venture.   These mission-driven skills have been confirmed by:  a) personal </w:t>
            </w:r>
            <w:proofErr w:type="gramStart"/>
            <w:r w:rsidR="001B54B1">
              <w:rPr>
                <w:sz w:val="18"/>
                <w:szCs w:val="18"/>
              </w:rPr>
              <w:t>history;  b</w:t>
            </w:r>
            <w:proofErr w:type="gramEnd"/>
            <w:r w:rsidR="001B54B1">
              <w:rPr>
                <w:sz w:val="18"/>
                <w:szCs w:val="18"/>
              </w:rPr>
              <w:t>) interview results;  c) references</w:t>
            </w:r>
          </w:p>
        </w:tc>
      </w:tr>
      <w:tr w:rsidR="005C00F4" w14:paraId="48258412" w14:textId="77777777" w:rsidTr="00B42C78">
        <w:tc>
          <w:tcPr>
            <w:tcW w:w="3960" w:type="dxa"/>
            <w:gridSpan w:val="3"/>
            <w:tcBorders>
              <w:bottom w:val="dashSmallGap" w:sz="4" w:space="0" w:color="auto"/>
            </w:tcBorders>
            <w:vAlign w:val="center"/>
          </w:tcPr>
          <w:p w14:paraId="2305B04A" w14:textId="38748172" w:rsidR="009A59E7" w:rsidRDefault="005C00F4" w:rsidP="005C00F4">
            <w:pPr>
              <w:spacing w:before="60" w:after="60"/>
            </w:pPr>
            <w:r>
              <w:t>Compatibility (10 pts)</w:t>
            </w:r>
          </w:p>
        </w:tc>
        <w:tc>
          <w:tcPr>
            <w:tcW w:w="1080" w:type="dxa"/>
            <w:tcBorders>
              <w:bottom w:val="dashSmallGap" w:sz="4" w:space="0" w:color="auto"/>
            </w:tcBorders>
            <w:vAlign w:val="center"/>
          </w:tcPr>
          <w:p w14:paraId="2C48CB85" w14:textId="77777777" w:rsidR="009A59E7" w:rsidRDefault="009A59E7" w:rsidP="00B42C78">
            <w:pPr>
              <w:spacing w:before="60" w:after="60"/>
              <w:jc w:val="center"/>
            </w:pPr>
          </w:p>
        </w:tc>
        <w:tc>
          <w:tcPr>
            <w:tcW w:w="5130" w:type="dxa"/>
            <w:gridSpan w:val="6"/>
            <w:tcBorders>
              <w:bottom w:val="dashSmallGap" w:sz="4" w:space="0" w:color="auto"/>
            </w:tcBorders>
          </w:tcPr>
          <w:p w14:paraId="3EE40CA4" w14:textId="77777777" w:rsidR="00C15F35" w:rsidRDefault="00C15F35" w:rsidP="009A59E7">
            <w:pPr>
              <w:spacing w:before="60" w:after="60"/>
              <w:jc w:val="both"/>
            </w:pPr>
          </w:p>
          <w:p w14:paraId="7FB46F79" w14:textId="77777777" w:rsidR="00C15F35" w:rsidRDefault="00C15F35" w:rsidP="009A59E7">
            <w:pPr>
              <w:spacing w:before="60" w:after="60"/>
              <w:jc w:val="both"/>
            </w:pPr>
          </w:p>
        </w:tc>
      </w:tr>
      <w:tr w:rsidR="00A97C06" w14:paraId="601959D1" w14:textId="77777777" w:rsidTr="00DF6CB8">
        <w:tc>
          <w:tcPr>
            <w:tcW w:w="10170" w:type="dxa"/>
            <w:gridSpan w:val="10"/>
            <w:tcBorders>
              <w:top w:val="dashSmallGap" w:sz="4" w:space="0" w:color="auto"/>
              <w:bottom w:val="single" w:sz="4" w:space="0" w:color="000000" w:themeColor="text1"/>
            </w:tcBorders>
            <w:vAlign w:val="center"/>
          </w:tcPr>
          <w:p w14:paraId="63D43C47" w14:textId="0F4D369C" w:rsidR="00A97C06" w:rsidRDefault="00A97C06" w:rsidP="001B54B1">
            <w:pPr>
              <w:spacing w:before="60" w:after="60"/>
              <w:jc w:val="both"/>
            </w:pPr>
            <w:r>
              <w:rPr>
                <w:sz w:val="18"/>
                <w:szCs w:val="18"/>
              </w:rPr>
              <w:t xml:space="preserve">This candidate </w:t>
            </w:r>
            <w:r w:rsidR="001B54B1">
              <w:rPr>
                <w:sz w:val="18"/>
                <w:szCs w:val="18"/>
              </w:rPr>
              <w:t xml:space="preserve">appears to have the qualities that would make him / her a "good fit" for our venture's organizational culture.  This compatibility has been confirmed by:  </w:t>
            </w:r>
            <w:proofErr w:type="spellStart"/>
            <w:r w:rsidR="001B54B1">
              <w:rPr>
                <w:sz w:val="18"/>
                <w:szCs w:val="18"/>
              </w:rPr>
              <w:t>a</w:t>
            </w:r>
            <w:proofErr w:type="spellEnd"/>
            <w:r w:rsidR="001B54B1">
              <w:rPr>
                <w:sz w:val="18"/>
                <w:szCs w:val="18"/>
              </w:rPr>
              <w:t xml:space="preserve">) interview </w:t>
            </w:r>
            <w:proofErr w:type="gramStart"/>
            <w:r w:rsidR="001B54B1">
              <w:rPr>
                <w:sz w:val="18"/>
                <w:szCs w:val="18"/>
              </w:rPr>
              <w:t>results;  b</w:t>
            </w:r>
            <w:proofErr w:type="gramEnd"/>
            <w:r w:rsidR="001B54B1">
              <w:rPr>
                <w:sz w:val="18"/>
                <w:szCs w:val="18"/>
              </w:rPr>
              <w:t xml:space="preserve">) references;  c) impression created during pre-interview meal / meeting </w:t>
            </w:r>
          </w:p>
        </w:tc>
      </w:tr>
      <w:tr w:rsidR="005C00F4" w14:paraId="584C7F01" w14:textId="77777777" w:rsidTr="00B42C78">
        <w:tc>
          <w:tcPr>
            <w:tcW w:w="3960" w:type="dxa"/>
            <w:gridSpan w:val="3"/>
            <w:tcBorders>
              <w:bottom w:val="dashSmallGap" w:sz="4" w:space="0" w:color="auto"/>
            </w:tcBorders>
            <w:vAlign w:val="center"/>
          </w:tcPr>
          <w:p w14:paraId="62487DFB" w14:textId="7D4EBDF6" w:rsidR="009A59E7" w:rsidRDefault="005C00F4" w:rsidP="005C00F4">
            <w:pPr>
              <w:spacing w:before="60" w:after="60"/>
            </w:pPr>
            <w:r>
              <w:t>Loyalty, Adaptability, Integrity (20 pts)</w:t>
            </w:r>
          </w:p>
        </w:tc>
        <w:tc>
          <w:tcPr>
            <w:tcW w:w="1080" w:type="dxa"/>
            <w:tcBorders>
              <w:bottom w:val="dashSmallGap" w:sz="4" w:space="0" w:color="auto"/>
            </w:tcBorders>
            <w:vAlign w:val="center"/>
          </w:tcPr>
          <w:p w14:paraId="1215DF0D" w14:textId="77777777" w:rsidR="009A59E7" w:rsidRDefault="009A59E7" w:rsidP="00B42C78">
            <w:pPr>
              <w:spacing w:before="60" w:after="60"/>
              <w:jc w:val="center"/>
            </w:pPr>
          </w:p>
        </w:tc>
        <w:tc>
          <w:tcPr>
            <w:tcW w:w="5130" w:type="dxa"/>
            <w:gridSpan w:val="6"/>
            <w:tcBorders>
              <w:bottom w:val="dashSmallGap" w:sz="4" w:space="0" w:color="auto"/>
            </w:tcBorders>
          </w:tcPr>
          <w:p w14:paraId="3562DB59" w14:textId="77777777" w:rsidR="00C15F35" w:rsidRPr="00C15F35" w:rsidRDefault="00C15F35" w:rsidP="009A59E7">
            <w:pPr>
              <w:spacing w:before="60" w:after="60"/>
              <w:jc w:val="both"/>
              <w:rPr>
                <w:sz w:val="18"/>
                <w:szCs w:val="18"/>
              </w:rPr>
            </w:pPr>
          </w:p>
          <w:p w14:paraId="6C1AB988" w14:textId="77777777" w:rsidR="00C15F35" w:rsidRPr="00C15F35" w:rsidRDefault="00C15F35" w:rsidP="009A59E7">
            <w:pPr>
              <w:spacing w:before="60" w:after="60"/>
              <w:jc w:val="both"/>
              <w:rPr>
                <w:sz w:val="18"/>
                <w:szCs w:val="18"/>
              </w:rPr>
            </w:pPr>
          </w:p>
        </w:tc>
      </w:tr>
      <w:tr w:rsidR="00A97C06" w14:paraId="077E91DA" w14:textId="77777777" w:rsidTr="00FA760C">
        <w:tc>
          <w:tcPr>
            <w:tcW w:w="10170" w:type="dxa"/>
            <w:gridSpan w:val="10"/>
            <w:tcBorders>
              <w:top w:val="dashSmallGap" w:sz="4" w:space="0" w:color="auto"/>
              <w:bottom w:val="single" w:sz="4" w:space="0" w:color="000000" w:themeColor="text1"/>
            </w:tcBorders>
            <w:vAlign w:val="center"/>
          </w:tcPr>
          <w:p w14:paraId="17F75B84" w14:textId="050A0150" w:rsidR="00A97C06" w:rsidRDefault="00A97C06" w:rsidP="001B54B1">
            <w:pPr>
              <w:spacing w:before="60" w:after="60"/>
              <w:jc w:val="both"/>
            </w:pPr>
            <w:r>
              <w:rPr>
                <w:sz w:val="18"/>
                <w:szCs w:val="18"/>
              </w:rPr>
              <w:t xml:space="preserve">This candidate </w:t>
            </w:r>
            <w:r w:rsidR="001B54B1">
              <w:rPr>
                <w:sz w:val="18"/>
                <w:szCs w:val="18"/>
              </w:rPr>
              <w:t>seems to have</w:t>
            </w:r>
            <w:r>
              <w:rPr>
                <w:sz w:val="18"/>
                <w:szCs w:val="18"/>
              </w:rPr>
              <w:t xml:space="preserve"> </w:t>
            </w:r>
            <w:r w:rsidR="001B54B1">
              <w:rPr>
                <w:sz w:val="18"/>
                <w:szCs w:val="18"/>
              </w:rPr>
              <w:t xml:space="preserve">the qualities of loyalty, adaptability and integrity, and will bring these qualities to our new venture.  These behaviors have been confirmed by:  </w:t>
            </w:r>
            <w:proofErr w:type="spellStart"/>
            <w:r w:rsidR="001B54B1">
              <w:rPr>
                <w:sz w:val="18"/>
                <w:szCs w:val="18"/>
              </w:rPr>
              <w:t>a</w:t>
            </w:r>
            <w:proofErr w:type="spellEnd"/>
            <w:r w:rsidR="001B54B1">
              <w:rPr>
                <w:sz w:val="18"/>
                <w:szCs w:val="18"/>
              </w:rPr>
              <w:t xml:space="preserve">) interview </w:t>
            </w:r>
            <w:proofErr w:type="gramStart"/>
            <w:r w:rsidR="001B54B1">
              <w:rPr>
                <w:sz w:val="18"/>
                <w:szCs w:val="18"/>
              </w:rPr>
              <w:t>results;  b</w:t>
            </w:r>
            <w:proofErr w:type="gramEnd"/>
            <w:r w:rsidR="001B54B1">
              <w:rPr>
                <w:sz w:val="18"/>
                <w:szCs w:val="18"/>
              </w:rPr>
              <w:t>) references;  c) impression created during pre-interview meal / meeting</w:t>
            </w:r>
          </w:p>
        </w:tc>
      </w:tr>
      <w:tr w:rsidR="005C00F4" w14:paraId="686DF83F" w14:textId="77777777" w:rsidTr="00B42C78">
        <w:tc>
          <w:tcPr>
            <w:tcW w:w="3960" w:type="dxa"/>
            <w:gridSpan w:val="3"/>
            <w:tcBorders>
              <w:bottom w:val="dashSmallGap" w:sz="4" w:space="0" w:color="auto"/>
            </w:tcBorders>
            <w:vAlign w:val="center"/>
          </w:tcPr>
          <w:p w14:paraId="6B0FF072" w14:textId="50DA83A6" w:rsidR="005C00F4" w:rsidRDefault="005C00F4" w:rsidP="005C00F4">
            <w:pPr>
              <w:spacing w:before="60" w:after="60"/>
            </w:pPr>
            <w:r>
              <w:t>Intangibles (20 pts)</w:t>
            </w:r>
          </w:p>
        </w:tc>
        <w:tc>
          <w:tcPr>
            <w:tcW w:w="1080" w:type="dxa"/>
            <w:tcBorders>
              <w:bottom w:val="dashSmallGap" w:sz="4" w:space="0" w:color="auto"/>
            </w:tcBorders>
            <w:vAlign w:val="center"/>
          </w:tcPr>
          <w:p w14:paraId="5D882F70" w14:textId="77777777" w:rsidR="005C00F4" w:rsidRDefault="005C00F4" w:rsidP="00B42C78">
            <w:pPr>
              <w:spacing w:before="60" w:after="60"/>
              <w:jc w:val="center"/>
            </w:pPr>
          </w:p>
        </w:tc>
        <w:tc>
          <w:tcPr>
            <w:tcW w:w="5130" w:type="dxa"/>
            <w:gridSpan w:val="6"/>
            <w:tcBorders>
              <w:bottom w:val="dashSmallGap" w:sz="4" w:space="0" w:color="auto"/>
            </w:tcBorders>
          </w:tcPr>
          <w:p w14:paraId="227F6719" w14:textId="77777777" w:rsidR="00C15F35" w:rsidRPr="00C15F35" w:rsidRDefault="00C15F35" w:rsidP="009A59E7">
            <w:pPr>
              <w:spacing w:before="60" w:after="60"/>
              <w:jc w:val="both"/>
              <w:rPr>
                <w:sz w:val="18"/>
                <w:szCs w:val="18"/>
              </w:rPr>
            </w:pPr>
          </w:p>
          <w:p w14:paraId="4C90C1F7" w14:textId="77777777" w:rsidR="00C15F35" w:rsidRPr="00C15F35" w:rsidRDefault="00C15F35" w:rsidP="009A59E7">
            <w:pPr>
              <w:spacing w:before="60" w:after="60"/>
              <w:jc w:val="both"/>
              <w:rPr>
                <w:sz w:val="18"/>
                <w:szCs w:val="18"/>
              </w:rPr>
            </w:pPr>
          </w:p>
        </w:tc>
      </w:tr>
      <w:tr w:rsidR="00A97C06" w14:paraId="52926DFD" w14:textId="77777777" w:rsidTr="00B42C78">
        <w:trPr>
          <w:trHeight w:val="579"/>
        </w:trPr>
        <w:tc>
          <w:tcPr>
            <w:tcW w:w="10170" w:type="dxa"/>
            <w:gridSpan w:val="10"/>
            <w:tcBorders>
              <w:top w:val="dashSmallGap" w:sz="4" w:space="0" w:color="auto"/>
              <w:bottom w:val="single" w:sz="4" w:space="0" w:color="000000" w:themeColor="text1"/>
            </w:tcBorders>
            <w:vAlign w:val="center"/>
          </w:tcPr>
          <w:p w14:paraId="4F8F96A1" w14:textId="37B3B9BC" w:rsidR="00A97C06" w:rsidRDefault="00A97C06" w:rsidP="001B54B1">
            <w:pPr>
              <w:spacing w:before="60" w:after="60"/>
              <w:jc w:val="both"/>
            </w:pPr>
            <w:r>
              <w:rPr>
                <w:sz w:val="18"/>
                <w:szCs w:val="18"/>
              </w:rPr>
              <w:t xml:space="preserve">This candidate has </w:t>
            </w:r>
            <w:r w:rsidR="001B54B1">
              <w:rPr>
                <w:sz w:val="18"/>
                <w:szCs w:val="18"/>
              </w:rPr>
              <w:t xml:space="preserve">created positive / negative intangible impressions (see notes above).  </w:t>
            </w:r>
          </w:p>
        </w:tc>
      </w:tr>
      <w:tr w:rsidR="00B42C78" w14:paraId="7B713091" w14:textId="77777777" w:rsidTr="00B42C78">
        <w:tc>
          <w:tcPr>
            <w:tcW w:w="3960" w:type="dxa"/>
            <w:gridSpan w:val="3"/>
            <w:tcBorders>
              <w:bottom w:val="single" w:sz="4" w:space="0" w:color="auto"/>
            </w:tcBorders>
            <w:shd w:val="clear" w:color="auto" w:fill="F2F2F2" w:themeFill="background1" w:themeFillShade="F2"/>
            <w:vAlign w:val="center"/>
          </w:tcPr>
          <w:p w14:paraId="6D011578" w14:textId="6A2CD1B1" w:rsidR="00B42C78" w:rsidRPr="00B42C78" w:rsidRDefault="00B42C78" w:rsidP="00B42C78">
            <w:pPr>
              <w:spacing w:before="60" w:after="60"/>
              <w:jc w:val="right"/>
              <w:rPr>
                <w:b/>
                <w:color w:val="0432FF"/>
              </w:rPr>
            </w:pPr>
            <w:r w:rsidRPr="00B42C78">
              <w:rPr>
                <w:b/>
                <w:color w:val="0432FF"/>
              </w:rPr>
              <w:t>Total Points</w:t>
            </w:r>
          </w:p>
        </w:tc>
        <w:tc>
          <w:tcPr>
            <w:tcW w:w="1080" w:type="dxa"/>
            <w:tcBorders>
              <w:bottom w:val="single" w:sz="4" w:space="0" w:color="auto"/>
            </w:tcBorders>
            <w:shd w:val="clear" w:color="auto" w:fill="F2F2F2" w:themeFill="background1" w:themeFillShade="F2"/>
            <w:vAlign w:val="center"/>
          </w:tcPr>
          <w:p w14:paraId="5DA1978D" w14:textId="2CDA1E48" w:rsidR="00B42C78" w:rsidRPr="00B42C78" w:rsidRDefault="00B42C78" w:rsidP="00B42C78">
            <w:pPr>
              <w:spacing w:before="60" w:after="60"/>
              <w:jc w:val="center"/>
              <w:rPr>
                <w:color w:val="0432FF"/>
              </w:rPr>
            </w:pPr>
          </w:p>
        </w:tc>
        <w:tc>
          <w:tcPr>
            <w:tcW w:w="5130" w:type="dxa"/>
            <w:gridSpan w:val="6"/>
            <w:tcBorders>
              <w:bottom w:val="single" w:sz="4" w:space="0" w:color="auto"/>
            </w:tcBorders>
            <w:shd w:val="clear" w:color="auto" w:fill="000000" w:themeFill="text1"/>
          </w:tcPr>
          <w:p w14:paraId="1B3FD8E9" w14:textId="77777777" w:rsidR="00B42C78" w:rsidRDefault="00B42C78" w:rsidP="00DD5F3A">
            <w:pPr>
              <w:spacing w:before="60" w:after="60"/>
              <w:jc w:val="both"/>
            </w:pPr>
          </w:p>
        </w:tc>
      </w:tr>
    </w:tbl>
    <w:p w14:paraId="38BC8B60" w14:textId="77777777" w:rsidR="009A59E7" w:rsidRDefault="009A59E7" w:rsidP="009A59E7">
      <w:pPr>
        <w:jc w:val="both"/>
      </w:pPr>
    </w:p>
    <w:p w14:paraId="6372CE6C" w14:textId="77777777" w:rsidR="00C15F35" w:rsidRDefault="00C15F35">
      <w:pPr>
        <w:spacing w:after="200" w:line="276" w:lineRule="auto"/>
        <w:rPr>
          <w:b/>
          <w:sz w:val="28"/>
          <w:szCs w:val="28"/>
        </w:rPr>
      </w:pPr>
      <w:r>
        <w:rPr>
          <w:b/>
          <w:sz w:val="28"/>
          <w:szCs w:val="28"/>
        </w:rPr>
        <w:br w:type="page"/>
      </w:r>
    </w:p>
    <w:p w14:paraId="1DCCABB5" w14:textId="488CFA80" w:rsidR="00540EBD" w:rsidRPr="00833344" w:rsidRDefault="006B07A7" w:rsidP="00540EBD">
      <w:pPr>
        <w:jc w:val="both"/>
        <w:rPr>
          <w:b/>
          <w:sz w:val="28"/>
          <w:szCs w:val="28"/>
        </w:rPr>
      </w:pPr>
      <w:r>
        <w:rPr>
          <w:b/>
          <w:sz w:val="28"/>
          <w:szCs w:val="28"/>
        </w:rPr>
        <w:lastRenderedPageBreak/>
        <w:t>Notes on Using a New Hire Scorecard</w:t>
      </w:r>
    </w:p>
    <w:p w14:paraId="55C53985" w14:textId="7F4EA70E" w:rsidR="00540EBD" w:rsidRDefault="00C15F35" w:rsidP="00540EBD">
      <w:pPr>
        <w:jc w:val="both"/>
      </w:pPr>
      <w:r>
        <w:t xml:space="preserve">Advisors to new ventures and small businesses often recommend the use of new hire scorecards to make the interview process as objective and fact-based as possible.  </w:t>
      </w:r>
    </w:p>
    <w:p w14:paraId="076BCD0F" w14:textId="77777777" w:rsidR="00C15F35" w:rsidRDefault="00C15F35" w:rsidP="00540EBD">
      <w:pPr>
        <w:jc w:val="both"/>
      </w:pPr>
    </w:p>
    <w:p w14:paraId="4DA66D6C" w14:textId="1BD76302" w:rsidR="00C15F35" w:rsidRDefault="00176DFB" w:rsidP="00540EBD">
      <w:pPr>
        <w:jc w:val="both"/>
      </w:pPr>
      <w:r>
        <w:t>Factors to consider when using a new hire scorecard include the following.</w:t>
      </w:r>
    </w:p>
    <w:p w14:paraId="3776199A" w14:textId="77777777" w:rsidR="00A42BA3" w:rsidRDefault="00A42BA3" w:rsidP="00540EBD">
      <w:pPr>
        <w:jc w:val="both"/>
      </w:pPr>
    </w:p>
    <w:p w14:paraId="48C0F6B8" w14:textId="29314CB4" w:rsidR="00A42BA3" w:rsidRDefault="00176DFB" w:rsidP="00176DFB">
      <w:pPr>
        <w:pStyle w:val="ListParagraph"/>
        <w:numPr>
          <w:ilvl w:val="0"/>
          <w:numId w:val="35"/>
        </w:numPr>
        <w:ind w:left="540"/>
        <w:jc w:val="both"/>
      </w:pPr>
      <w:r>
        <w:t>It is best for the company to develop a formal set of questions that all interviewers use.  Different groups of interview questions should be linked to each ranking criterion.  That way, when the interviewers are comparing notes and talking about job candidates, they can go back and refer to the answers they received on the questions they all asked.</w:t>
      </w:r>
    </w:p>
    <w:p w14:paraId="2DC5DF84" w14:textId="77777777" w:rsidR="00A42BA3" w:rsidRDefault="00A42BA3" w:rsidP="00176DFB">
      <w:pPr>
        <w:ind w:left="540"/>
        <w:jc w:val="both"/>
      </w:pPr>
    </w:p>
    <w:p w14:paraId="30CBE0E2" w14:textId="4683072C" w:rsidR="00A42BA3" w:rsidRDefault="00176DFB" w:rsidP="00176DFB">
      <w:pPr>
        <w:pStyle w:val="ListParagraph"/>
        <w:numPr>
          <w:ilvl w:val="0"/>
          <w:numId w:val="35"/>
        </w:numPr>
        <w:ind w:left="540"/>
        <w:jc w:val="both"/>
      </w:pPr>
      <w:r>
        <w:t xml:space="preserve">Because hiring new team members is such a critical element in a venture's future success, entrepreneurs / small business owners should dedicate a tremendous amount of preparation to the job interview process.  The team of interviewers should </w:t>
      </w:r>
      <w:r w:rsidR="00A42BA3">
        <w:t>hold "rehearsal interviews" with multiple interviewers present,</w:t>
      </w:r>
      <w:r>
        <w:t xml:space="preserve"> using an investor or a friend as the job candidate.  After (or even during) the interview, the interview</w:t>
      </w:r>
      <w:r w:rsidR="00800ECE">
        <w:t xml:space="preserve"> team</w:t>
      </w:r>
      <w:r>
        <w:t xml:space="preserve"> should "compare notes" on how they are reacting to the answers provided by the job candidate, and the rankings they would provide on the criteria in the new hire scorecard created for this job hire.</w:t>
      </w:r>
    </w:p>
    <w:p w14:paraId="187F0164" w14:textId="77777777" w:rsidR="00A42BA3" w:rsidRDefault="00A42BA3" w:rsidP="00176DFB">
      <w:pPr>
        <w:ind w:left="540"/>
        <w:jc w:val="both"/>
      </w:pPr>
    </w:p>
    <w:p w14:paraId="4F4FC502" w14:textId="602BA91B" w:rsidR="00A42BA3" w:rsidRDefault="00800ECE" w:rsidP="00176DFB">
      <w:pPr>
        <w:pStyle w:val="ListParagraph"/>
        <w:numPr>
          <w:ilvl w:val="0"/>
          <w:numId w:val="35"/>
        </w:numPr>
        <w:ind w:left="540"/>
        <w:jc w:val="both"/>
      </w:pPr>
      <w:r>
        <w:t>The preparation and care that are part of every new hire should continue after actual job candidates start.  The interview team should hold a</w:t>
      </w:r>
      <w:r w:rsidR="00A42BA3">
        <w:t xml:space="preserve"> conference call after</w:t>
      </w:r>
      <w:r>
        <w:t xml:space="preserve"> the</w:t>
      </w:r>
      <w:r w:rsidR="00A42BA3">
        <w:t xml:space="preserve"> first candidate is interviewed to compare marks.</w:t>
      </w:r>
      <w:r>
        <w:t xml:space="preserve">  (This is called "calibration," or making sure that all interview team members are using the ranking criteria in the same way.) </w:t>
      </w:r>
      <w:r w:rsidR="00A42BA3">
        <w:t xml:space="preserve"> </w:t>
      </w:r>
      <w:r>
        <w:t>The interview team members should determine</w:t>
      </w:r>
      <w:r w:rsidR="00A42BA3">
        <w:t xml:space="preserve"> if any difference in rankings </w:t>
      </w:r>
      <w:r>
        <w:t xml:space="preserve">for a job candidate </w:t>
      </w:r>
      <w:r w:rsidR="00A42BA3">
        <w:t>are due to honest differences of opinion, or if there needs to be changes made to</w:t>
      </w:r>
      <w:r>
        <w:t>:  a)</w:t>
      </w:r>
      <w:r w:rsidR="00A42BA3">
        <w:t xml:space="preserve"> th</w:t>
      </w:r>
      <w:r>
        <w:t xml:space="preserve">e interview </w:t>
      </w:r>
      <w:proofErr w:type="gramStart"/>
      <w:r>
        <w:t>questionnaire;  b</w:t>
      </w:r>
      <w:proofErr w:type="gramEnd"/>
      <w:r>
        <w:t>) the</w:t>
      </w:r>
      <w:r w:rsidR="00A42BA3">
        <w:t xml:space="preserve"> new hire scorecard</w:t>
      </w:r>
      <w:r>
        <w:t>;  or  c) how interviews are being conducted.</w:t>
      </w:r>
    </w:p>
    <w:p w14:paraId="6B22CEF1" w14:textId="709F20DC" w:rsidR="00540EBD" w:rsidRDefault="00540EBD" w:rsidP="004B00FD">
      <w:pPr>
        <w:jc w:val="both"/>
      </w:pPr>
    </w:p>
    <w:sectPr w:rsidR="00540EB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E56" w14:textId="77777777" w:rsidR="00266379" w:rsidRDefault="00266379" w:rsidP="00DB0209">
      <w:r>
        <w:separator/>
      </w:r>
    </w:p>
  </w:endnote>
  <w:endnote w:type="continuationSeparator" w:id="0">
    <w:p w14:paraId="49B28E86" w14:textId="77777777" w:rsidR="00266379" w:rsidRDefault="0026637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7E397BE"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003408">
      <w:rPr>
        <w:sz w:val="20"/>
        <w:szCs w:val="20"/>
      </w:rPr>
      <w:t>24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BE4BAC">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BE4BAC">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639EE05B"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003408">
      <w:rPr>
        <w:sz w:val="20"/>
        <w:szCs w:val="20"/>
      </w:rPr>
      <w:t>24</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BE4BA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BE4BAC">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5B9B5" w14:textId="77777777" w:rsidR="00266379" w:rsidRDefault="00266379" w:rsidP="00DB0209">
      <w:r>
        <w:separator/>
      </w:r>
    </w:p>
  </w:footnote>
  <w:footnote w:type="continuationSeparator" w:id="0">
    <w:p w14:paraId="33927440" w14:textId="77777777" w:rsidR="00266379" w:rsidRDefault="0026637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88296" w14:textId="1A1B2274" w:rsidR="00003408"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03408">
      <w:rPr>
        <w:b/>
        <w:sz w:val="28"/>
        <w:szCs w:val="28"/>
      </w:rPr>
      <w:t>Hiring New Team Members:</w:t>
    </w:r>
  </w:p>
  <w:p w14:paraId="61A53625" w14:textId="1E057D08" w:rsidR="00003408" w:rsidRPr="003F5B9A" w:rsidRDefault="00003408" w:rsidP="00864DA8">
    <w:pPr>
      <w:pStyle w:val="Header"/>
      <w:jc w:val="center"/>
      <w:rPr>
        <w:b/>
        <w:sz w:val="28"/>
        <w:szCs w:val="28"/>
      </w:rPr>
    </w:pPr>
    <w:r>
      <w:rPr>
        <w:b/>
        <w:sz w:val="28"/>
        <w:szCs w:val="28"/>
      </w:rPr>
      <w:t>Developing a New Hire Scorecard</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BBA9044" w:rsidR="00864DA8" w:rsidRDefault="00864DA8" w:rsidP="00864DA8">
    <w:pPr>
      <w:pStyle w:val="Header"/>
      <w:jc w:val="center"/>
    </w:pPr>
    <w:r>
      <w:rPr>
        <w:b/>
        <w:color w:val="7030A0"/>
      </w:rPr>
      <w:t>Resource 2</w:t>
    </w:r>
    <w:r w:rsidR="00A5670A">
      <w:rPr>
        <w:b/>
        <w:color w:val="7030A0"/>
      </w:rPr>
      <w:t>4-</w:t>
    </w:r>
    <w:r w:rsidR="00003408">
      <w:rPr>
        <w:b/>
        <w:color w:val="7030A0"/>
      </w:rPr>
      <w:t>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5"/>
  </w:num>
  <w:num w:numId="4">
    <w:abstractNumId w:val="16"/>
  </w:num>
  <w:num w:numId="5">
    <w:abstractNumId w:val="12"/>
  </w:num>
  <w:num w:numId="6">
    <w:abstractNumId w:val="20"/>
  </w:num>
  <w:num w:numId="7">
    <w:abstractNumId w:val="10"/>
  </w:num>
  <w:num w:numId="8">
    <w:abstractNumId w:val="34"/>
  </w:num>
  <w:num w:numId="9">
    <w:abstractNumId w:val="19"/>
  </w:num>
  <w:num w:numId="10">
    <w:abstractNumId w:val="14"/>
  </w:num>
  <w:num w:numId="11">
    <w:abstractNumId w:val="2"/>
  </w:num>
  <w:num w:numId="12">
    <w:abstractNumId w:val="33"/>
  </w:num>
  <w:num w:numId="13">
    <w:abstractNumId w:val="28"/>
  </w:num>
  <w:num w:numId="14">
    <w:abstractNumId w:val="27"/>
  </w:num>
  <w:num w:numId="15">
    <w:abstractNumId w:val="9"/>
  </w:num>
  <w:num w:numId="16">
    <w:abstractNumId w:val="29"/>
  </w:num>
  <w:num w:numId="17">
    <w:abstractNumId w:val="13"/>
  </w:num>
  <w:num w:numId="18">
    <w:abstractNumId w:val="1"/>
  </w:num>
  <w:num w:numId="19">
    <w:abstractNumId w:val="23"/>
  </w:num>
  <w:num w:numId="20">
    <w:abstractNumId w:val="35"/>
  </w:num>
  <w:num w:numId="21">
    <w:abstractNumId w:val="4"/>
  </w:num>
  <w:num w:numId="22">
    <w:abstractNumId w:val="17"/>
  </w:num>
  <w:num w:numId="23">
    <w:abstractNumId w:val="8"/>
  </w:num>
  <w:num w:numId="24">
    <w:abstractNumId w:val="30"/>
  </w:num>
  <w:num w:numId="25">
    <w:abstractNumId w:val="26"/>
  </w:num>
  <w:num w:numId="26">
    <w:abstractNumId w:val="22"/>
  </w:num>
  <w:num w:numId="27">
    <w:abstractNumId w:val="0"/>
  </w:num>
  <w:num w:numId="28">
    <w:abstractNumId w:val="7"/>
  </w:num>
  <w:num w:numId="29">
    <w:abstractNumId w:val="18"/>
  </w:num>
  <w:num w:numId="30">
    <w:abstractNumId w:val="3"/>
  </w:num>
  <w:num w:numId="31">
    <w:abstractNumId w:val="5"/>
  </w:num>
  <w:num w:numId="32">
    <w:abstractNumId w:val="32"/>
  </w:num>
  <w:num w:numId="33">
    <w:abstractNumId w:val="11"/>
  </w:num>
  <w:num w:numId="34">
    <w:abstractNumId w:val="21"/>
  </w:num>
  <w:num w:numId="35">
    <w:abstractNumId w:val="1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3DD1"/>
    <w:rsid w:val="0001747F"/>
    <w:rsid w:val="00031F42"/>
    <w:rsid w:val="00053744"/>
    <w:rsid w:val="00061F5E"/>
    <w:rsid w:val="00064597"/>
    <w:rsid w:val="0006568A"/>
    <w:rsid w:val="000736B9"/>
    <w:rsid w:val="00075DD1"/>
    <w:rsid w:val="000A1103"/>
    <w:rsid w:val="000A7F5A"/>
    <w:rsid w:val="000B57DF"/>
    <w:rsid w:val="000B7620"/>
    <w:rsid w:val="000D0684"/>
    <w:rsid w:val="000D5755"/>
    <w:rsid w:val="000D6CCE"/>
    <w:rsid w:val="000E3D6A"/>
    <w:rsid w:val="000F0BB7"/>
    <w:rsid w:val="000F2369"/>
    <w:rsid w:val="000F3851"/>
    <w:rsid w:val="00101BE0"/>
    <w:rsid w:val="00107399"/>
    <w:rsid w:val="0011731E"/>
    <w:rsid w:val="00146519"/>
    <w:rsid w:val="00152235"/>
    <w:rsid w:val="00172D81"/>
    <w:rsid w:val="00176DFB"/>
    <w:rsid w:val="00180378"/>
    <w:rsid w:val="001844EC"/>
    <w:rsid w:val="001A2528"/>
    <w:rsid w:val="001A742D"/>
    <w:rsid w:val="001B54B1"/>
    <w:rsid w:val="001E6B4A"/>
    <w:rsid w:val="001E7F4F"/>
    <w:rsid w:val="00227DBA"/>
    <w:rsid w:val="00233E53"/>
    <w:rsid w:val="002650B2"/>
    <w:rsid w:val="00266179"/>
    <w:rsid w:val="00266379"/>
    <w:rsid w:val="00276AF0"/>
    <w:rsid w:val="00287824"/>
    <w:rsid w:val="00293A70"/>
    <w:rsid w:val="002A77D7"/>
    <w:rsid w:val="002A7E30"/>
    <w:rsid w:val="002C2D5C"/>
    <w:rsid w:val="002D451B"/>
    <w:rsid w:val="002F0B75"/>
    <w:rsid w:val="00303555"/>
    <w:rsid w:val="00305A2C"/>
    <w:rsid w:val="0031188B"/>
    <w:rsid w:val="00315376"/>
    <w:rsid w:val="00320170"/>
    <w:rsid w:val="00341286"/>
    <w:rsid w:val="00344B7B"/>
    <w:rsid w:val="00350BE9"/>
    <w:rsid w:val="003649B1"/>
    <w:rsid w:val="0037108A"/>
    <w:rsid w:val="00373E65"/>
    <w:rsid w:val="003942F4"/>
    <w:rsid w:val="003A38D7"/>
    <w:rsid w:val="003B02B2"/>
    <w:rsid w:val="003B3752"/>
    <w:rsid w:val="003B3AAB"/>
    <w:rsid w:val="003E0AC4"/>
    <w:rsid w:val="003E462F"/>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313D"/>
    <w:rsid w:val="004A4633"/>
    <w:rsid w:val="004B00FD"/>
    <w:rsid w:val="004B2F6C"/>
    <w:rsid w:val="004B78E0"/>
    <w:rsid w:val="004D3A9D"/>
    <w:rsid w:val="004D4F1A"/>
    <w:rsid w:val="004D65EA"/>
    <w:rsid w:val="004D695A"/>
    <w:rsid w:val="004E45D1"/>
    <w:rsid w:val="004F393E"/>
    <w:rsid w:val="004F3DA2"/>
    <w:rsid w:val="005059EA"/>
    <w:rsid w:val="00520F0A"/>
    <w:rsid w:val="005263CC"/>
    <w:rsid w:val="00526624"/>
    <w:rsid w:val="00540EBD"/>
    <w:rsid w:val="00553878"/>
    <w:rsid w:val="0056092A"/>
    <w:rsid w:val="005677CC"/>
    <w:rsid w:val="00572DC6"/>
    <w:rsid w:val="00580AD8"/>
    <w:rsid w:val="00586528"/>
    <w:rsid w:val="00594F7D"/>
    <w:rsid w:val="00595638"/>
    <w:rsid w:val="00596BC5"/>
    <w:rsid w:val="005A0997"/>
    <w:rsid w:val="005B265E"/>
    <w:rsid w:val="005C00F4"/>
    <w:rsid w:val="005C0203"/>
    <w:rsid w:val="005D0F28"/>
    <w:rsid w:val="005D6A4A"/>
    <w:rsid w:val="0060133E"/>
    <w:rsid w:val="00610312"/>
    <w:rsid w:val="0061147D"/>
    <w:rsid w:val="00615A7A"/>
    <w:rsid w:val="00622037"/>
    <w:rsid w:val="006326FF"/>
    <w:rsid w:val="00636E96"/>
    <w:rsid w:val="00637BC7"/>
    <w:rsid w:val="00642B82"/>
    <w:rsid w:val="0065697D"/>
    <w:rsid w:val="0066603C"/>
    <w:rsid w:val="00667D16"/>
    <w:rsid w:val="00672740"/>
    <w:rsid w:val="006742D6"/>
    <w:rsid w:val="00674C07"/>
    <w:rsid w:val="006829A2"/>
    <w:rsid w:val="00684CF7"/>
    <w:rsid w:val="006A1FC4"/>
    <w:rsid w:val="006B07A7"/>
    <w:rsid w:val="006B13CA"/>
    <w:rsid w:val="006B2315"/>
    <w:rsid w:val="006B2C4D"/>
    <w:rsid w:val="006B3885"/>
    <w:rsid w:val="006B54E8"/>
    <w:rsid w:val="006B6618"/>
    <w:rsid w:val="006D1704"/>
    <w:rsid w:val="006D33A6"/>
    <w:rsid w:val="006D576D"/>
    <w:rsid w:val="006E61E8"/>
    <w:rsid w:val="006E66A4"/>
    <w:rsid w:val="00717D2B"/>
    <w:rsid w:val="00721D28"/>
    <w:rsid w:val="007223F6"/>
    <w:rsid w:val="0072412B"/>
    <w:rsid w:val="007244F9"/>
    <w:rsid w:val="00751391"/>
    <w:rsid w:val="00754ABF"/>
    <w:rsid w:val="00757825"/>
    <w:rsid w:val="0076621E"/>
    <w:rsid w:val="00773FFE"/>
    <w:rsid w:val="00776BC3"/>
    <w:rsid w:val="007831F0"/>
    <w:rsid w:val="0078468A"/>
    <w:rsid w:val="00796D50"/>
    <w:rsid w:val="007A3FB6"/>
    <w:rsid w:val="007A74B4"/>
    <w:rsid w:val="007B0C6D"/>
    <w:rsid w:val="007B1144"/>
    <w:rsid w:val="007B3E04"/>
    <w:rsid w:val="007C2D81"/>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6AD1"/>
    <w:rsid w:val="00891500"/>
    <w:rsid w:val="00897547"/>
    <w:rsid w:val="008A30AC"/>
    <w:rsid w:val="008B636C"/>
    <w:rsid w:val="008D3F66"/>
    <w:rsid w:val="008E0119"/>
    <w:rsid w:val="008F7A80"/>
    <w:rsid w:val="00903513"/>
    <w:rsid w:val="00916FA6"/>
    <w:rsid w:val="009217CD"/>
    <w:rsid w:val="00943A87"/>
    <w:rsid w:val="009461A1"/>
    <w:rsid w:val="009511BC"/>
    <w:rsid w:val="0097037D"/>
    <w:rsid w:val="009800C8"/>
    <w:rsid w:val="00990091"/>
    <w:rsid w:val="00990519"/>
    <w:rsid w:val="009A59E7"/>
    <w:rsid w:val="009A78CB"/>
    <w:rsid w:val="009C6D21"/>
    <w:rsid w:val="009D4EA5"/>
    <w:rsid w:val="009E0FBC"/>
    <w:rsid w:val="009E36C6"/>
    <w:rsid w:val="009F0CA6"/>
    <w:rsid w:val="009F2CB1"/>
    <w:rsid w:val="00A00194"/>
    <w:rsid w:val="00A104D5"/>
    <w:rsid w:val="00A22EF7"/>
    <w:rsid w:val="00A25190"/>
    <w:rsid w:val="00A3121C"/>
    <w:rsid w:val="00A3590C"/>
    <w:rsid w:val="00A37E57"/>
    <w:rsid w:val="00A42BA3"/>
    <w:rsid w:val="00A44629"/>
    <w:rsid w:val="00A44EEC"/>
    <w:rsid w:val="00A45D73"/>
    <w:rsid w:val="00A5670A"/>
    <w:rsid w:val="00A86045"/>
    <w:rsid w:val="00A92631"/>
    <w:rsid w:val="00A97C06"/>
    <w:rsid w:val="00AA03CE"/>
    <w:rsid w:val="00AD34A3"/>
    <w:rsid w:val="00AE7D54"/>
    <w:rsid w:val="00B1150E"/>
    <w:rsid w:val="00B27589"/>
    <w:rsid w:val="00B31C36"/>
    <w:rsid w:val="00B42C78"/>
    <w:rsid w:val="00B660D1"/>
    <w:rsid w:val="00B764A8"/>
    <w:rsid w:val="00B765CA"/>
    <w:rsid w:val="00BA0392"/>
    <w:rsid w:val="00BA7CDD"/>
    <w:rsid w:val="00BB4181"/>
    <w:rsid w:val="00BB4C69"/>
    <w:rsid w:val="00BC4C66"/>
    <w:rsid w:val="00BE4BAC"/>
    <w:rsid w:val="00BE730B"/>
    <w:rsid w:val="00C10993"/>
    <w:rsid w:val="00C1207A"/>
    <w:rsid w:val="00C13A30"/>
    <w:rsid w:val="00C15F35"/>
    <w:rsid w:val="00C210C9"/>
    <w:rsid w:val="00C214E8"/>
    <w:rsid w:val="00C221B5"/>
    <w:rsid w:val="00C41551"/>
    <w:rsid w:val="00C47AE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47C6D"/>
    <w:rsid w:val="00E57246"/>
    <w:rsid w:val="00E666D3"/>
    <w:rsid w:val="00E738DA"/>
    <w:rsid w:val="00E95B1C"/>
    <w:rsid w:val="00E96215"/>
    <w:rsid w:val="00EB3677"/>
    <w:rsid w:val="00EB768F"/>
    <w:rsid w:val="00EC595B"/>
    <w:rsid w:val="00EE25B9"/>
    <w:rsid w:val="00EE669D"/>
    <w:rsid w:val="00EF3F94"/>
    <w:rsid w:val="00EF5624"/>
    <w:rsid w:val="00F24139"/>
    <w:rsid w:val="00F248C7"/>
    <w:rsid w:val="00F309A2"/>
    <w:rsid w:val="00F343D6"/>
    <w:rsid w:val="00F4016B"/>
    <w:rsid w:val="00F61DEE"/>
    <w:rsid w:val="00F7450B"/>
    <w:rsid w:val="00F81E07"/>
    <w:rsid w:val="00F8201F"/>
    <w:rsid w:val="00F8575B"/>
    <w:rsid w:val="00F92099"/>
    <w:rsid w:val="00F97FFA"/>
    <w:rsid w:val="00FA07AA"/>
    <w:rsid w:val="00FA6740"/>
    <w:rsid w:val="00FA70DC"/>
    <w:rsid w:val="00FB71E9"/>
    <w:rsid w:val="00FC1E7C"/>
    <w:rsid w:val="00FC43AD"/>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1405</Words>
  <Characters>8009</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13</cp:revision>
  <cp:lastPrinted>2017-04-14T16:37:00Z</cp:lastPrinted>
  <dcterms:created xsi:type="dcterms:W3CDTF">2017-04-15T19:21:00Z</dcterms:created>
  <dcterms:modified xsi:type="dcterms:W3CDTF">2017-06-15T18:45:00Z</dcterms:modified>
</cp:coreProperties>
</file>