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5EC10ADE" w:rsidR="002650B2" w:rsidRPr="00903513" w:rsidRDefault="00A27192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Long vs. Short Plans:  Pros and Cons</w:t>
      </w:r>
    </w:p>
    <w:p w14:paraId="433F7BDC" w14:textId="4727DA3D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974206">
        <w:rPr>
          <w:noProof/>
          <w:sz w:val="20"/>
          <w:szCs w:val="20"/>
        </w:rPr>
        <w:t>June 16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F1506F">
      <w:pPr>
        <w:jc w:val="center"/>
        <w:rPr>
          <w:sz w:val="36"/>
          <w:szCs w:val="36"/>
        </w:rPr>
      </w:pPr>
    </w:p>
    <w:p w14:paraId="37BAABC2" w14:textId="088AB5BE" w:rsidR="00864DA8" w:rsidRDefault="00A25431" w:rsidP="00F1506F">
      <w:pPr>
        <w:spacing w:after="200"/>
        <w:jc w:val="both"/>
      </w:pPr>
      <w:r>
        <w:t xml:space="preserve">If you're going to </w:t>
      </w:r>
      <w:r w:rsidR="00F1506F">
        <w:t xml:space="preserve">send </w:t>
      </w:r>
      <w:r>
        <w:t xml:space="preserve">a </w:t>
      </w:r>
      <w:r w:rsidR="00F1506F">
        <w:t xml:space="preserve">business </w:t>
      </w:r>
      <w:r>
        <w:t>plan to a venture capital firm that r</w:t>
      </w:r>
      <w:r w:rsidR="00F1506F">
        <w:t>eviews hundreds of plans a year</w:t>
      </w:r>
      <w:r>
        <w:t xml:space="preserve"> - and only funds a small handful of them - you're going to have to </w:t>
      </w:r>
      <w:r w:rsidR="00F1506F">
        <w:t>develop</w:t>
      </w:r>
      <w:r>
        <w:t xml:space="preserve"> a longer plan.</w:t>
      </w:r>
    </w:p>
    <w:p w14:paraId="68A8EC03" w14:textId="340D1CD2" w:rsidR="00A25431" w:rsidRPr="00A25431" w:rsidRDefault="00A25431" w:rsidP="00F1506F">
      <w:pPr>
        <w:spacing w:after="200"/>
        <w:jc w:val="both"/>
        <w:rPr>
          <w:i/>
        </w:rPr>
      </w:pPr>
      <w:r>
        <w:t xml:space="preserve">Long doesn't mean verbose (i.e., wordy, rambling and tedious).  </w:t>
      </w:r>
      <w:r w:rsidR="00257239">
        <w:t>Longer plans should include</w:t>
      </w:r>
      <w:r>
        <w:t xml:space="preserve"> all of the modules listed at the bottom of the table on page 2 of </w:t>
      </w:r>
      <w:r>
        <w:rPr>
          <w:i/>
        </w:rPr>
        <w:t>Resource 26-02: Components of Effective Business and Marketing Plans.</w:t>
      </w:r>
    </w:p>
    <w:p w14:paraId="0A2CD014" w14:textId="0E8C8725" w:rsidR="001A742D" w:rsidRDefault="0038030E" w:rsidP="00F1506F">
      <w:pPr>
        <w:spacing w:after="200"/>
        <w:jc w:val="both"/>
      </w:pPr>
      <w:r>
        <w:t>E</w:t>
      </w:r>
      <w:r w:rsidR="00A25431">
        <w:t>ach</w:t>
      </w:r>
      <w:r w:rsidR="00F1506F">
        <w:t xml:space="preserve"> section of this long plan</w:t>
      </w:r>
      <w:r w:rsidR="00A25431">
        <w:t xml:space="preserve"> need</w:t>
      </w:r>
      <w:r w:rsidR="00F1506F">
        <w:t>s</w:t>
      </w:r>
      <w:r w:rsidR="00A25431">
        <w:t xml:space="preserve"> to be concise and effective.  </w:t>
      </w:r>
      <w:r w:rsidR="00A25431">
        <w:rPr>
          <w:i/>
        </w:rPr>
        <w:t>The longer the plan, the more important it will be to make sure your writing is effective.</w:t>
      </w:r>
    </w:p>
    <w:p w14:paraId="6EB50F69" w14:textId="1190A693" w:rsidR="00A25431" w:rsidRDefault="00BC152A" w:rsidP="00F1506F">
      <w:pPr>
        <w:spacing w:after="200"/>
        <w:jc w:val="both"/>
      </w:pPr>
      <w:r>
        <w:t xml:space="preserve">The time you'll invest to </w:t>
      </w:r>
      <w:r w:rsidR="00F1506F">
        <w:t>develop</w:t>
      </w:r>
      <w:r>
        <w:t xml:space="preserve"> a long plan where every section is effectively written will be balanced by the fact that you're probably asking for very large sums of funding necessary to launch </w:t>
      </w:r>
      <w:r w:rsidR="00535CFB">
        <w:t>a substantial venture.</w:t>
      </w:r>
    </w:p>
    <w:p w14:paraId="514EF552" w14:textId="75530DBF" w:rsidR="00535CFB" w:rsidRDefault="00F1506F" w:rsidP="00F1506F">
      <w:pPr>
        <w:spacing w:after="200"/>
        <w:jc w:val="both"/>
      </w:pPr>
      <w:r>
        <w:t xml:space="preserve"> </w:t>
      </w:r>
      <w:r w:rsidR="00535CFB">
        <w:t>(Or, it could be that you're competing in a national business plan competition, where they are more likely to insist on plans that cover a broader range of topics.</w:t>
      </w:r>
      <w:r w:rsidR="00257239">
        <w:t>)</w:t>
      </w:r>
    </w:p>
    <w:p w14:paraId="39E5D4A0" w14:textId="2E735C39" w:rsidR="00535CFB" w:rsidRPr="00F1506F" w:rsidRDefault="00535CFB" w:rsidP="001A742D">
      <w:pPr>
        <w:jc w:val="both"/>
        <w:rPr>
          <w:b/>
          <w:i/>
          <w:color w:val="0432FF"/>
        </w:rPr>
      </w:pPr>
      <w:r w:rsidRPr="00F1506F">
        <w:rPr>
          <w:b/>
          <w:i/>
          <w:color w:val="0432FF"/>
        </w:rPr>
        <w:t xml:space="preserve">In the "real" world, it is </w:t>
      </w:r>
      <w:r w:rsidR="00832471" w:rsidRPr="00F1506F">
        <w:rPr>
          <w:b/>
          <w:i/>
          <w:color w:val="0432FF"/>
        </w:rPr>
        <w:t>highly</w:t>
      </w:r>
      <w:r w:rsidRPr="00F1506F">
        <w:rPr>
          <w:b/>
          <w:i/>
          <w:color w:val="0432FF"/>
        </w:rPr>
        <w:t xml:space="preserve"> likely that a short plan will </w:t>
      </w:r>
      <w:bookmarkStart w:id="0" w:name="_GoBack"/>
      <w:r w:rsidRPr="00F1506F">
        <w:rPr>
          <w:b/>
          <w:i/>
          <w:color w:val="0432FF"/>
        </w:rPr>
        <w:t>provide</w:t>
      </w:r>
      <w:bookmarkEnd w:id="0"/>
      <w:r w:rsidRPr="00F1506F">
        <w:rPr>
          <w:b/>
          <w:i/>
          <w:color w:val="0432FF"/>
        </w:rPr>
        <w:t xml:space="preserve"> dramatic benef</w:t>
      </w:r>
      <w:r w:rsidR="00832471" w:rsidRPr="00F1506F">
        <w:rPr>
          <w:b/>
          <w:i/>
          <w:color w:val="0432FF"/>
        </w:rPr>
        <w:t>its to business leaders.</w:t>
      </w:r>
    </w:p>
    <w:p w14:paraId="12B85045" w14:textId="780B36C3" w:rsidR="001A742D" w:rsidRPr="009F70FA" w:rsidRDefault="009F70FA" w:rsidP="001A742D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7F872" wp14:editId="456D4C70">
                <wp:simplePos x="0" y="0"/>
                <wp:positionH relativeFrom="column">
                  <wp:posOffset>4267200</wp:posOffset>
                </wp:positionH>
                <wp:positionV relativeFrom="paragraph">
                  <wp:posOffset>90805</wp:posOffset>
                </wp:positionV>
                <wp:extent cx="2640965" cy="1483360"/>
                <wp:effectExtent l="0" t="0" r="26035" b="152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965" cy="1483360"/>
                        </a:xfrm>
                        <a:prstGeom prst="rect">
                          <a:avLst/>
                        </a:prstGeom>
                        <a:solidFill>
                          <a:srgbClr val="E6FEE7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922F2" w14:textId="4F07F294" w:rsidR="00A73139" w:rsidRPr="00832471" w:rsidRDefault="00832471" w:rsidP="00A73139">
                            <w:pPr>
                              <w:spacing w:after="80"/>
                              <w:jc w:val="center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 w:rsidRPr="00832471"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  <w:t>The Benefits of a Short Business or Marketing Plan</w:t>
                            </w:r>
                          </w:p>
                          <w:p w14:paraId="3B8E7967" w14:textId="23F6ABA9" w:rsidR="00A73139" w:rsidRPr="00832471" w:rsidRDefault="00832471" w:rsidP="00A7313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 w:rsidRPr="00832471">
                              <w:rPr>
                                <w:rFonts w:ascii="Arial Narrow" w:hAnsi="Arial Narrow"/>
                                <w:szCs w:val="22"/>
                              </w:rPr>
                              <w:t>Clarifies thinking</w:t>
                            </w:r>
                          </w:p>
                          <w:p w14:paraId="63D435F0" w14:textId="10203063" w:rsidR="00A73139" w:rsidRPr="00832471" w:rsidRDefault="00832471" w:rsidP="00A7313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 w:rsidRPr="00832471">
                              <w:rPr>
                                <w:rFonts w:ascii="Arial Narrow" w:hAnsi="Arial Narrow"/>
                                <w:szCs w:val="22"/>
                              </w:rPr>
                              <w:t>Focuses activity</w:t>
                            </w:r>
                          </w:p>
                          <w:p w14:paraId="5F262A01" w14:textId="4791B111" w:rsidR="00A73139" w:rsidRPr="00832471" w:rsidRDefault="00832471" w:rsidP="00A7313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 w:rsidRPr="00832471">
                              <w:rPr>
                                <w:rFonts w:ascii="Arial Narrow" w:hAnsi="Arial Narrow"/>
                                <w:szCs w:val="22"/>
                              </w:rPr>
                              <w:t>Builds common understanding</w:t>
                            </w:r>
                          </w:p>
                          <w:p w14:paraId="56263ED4" w14:textId="098CAA1C" w:rsidR="00A73139" w:rsidRPr="00832471" w:rsidRDefault="00832471" w:rsidP="00A7313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 w:rsidRPr="00832471">
                              <w:rPr>
                                <w:rFonts w:ascii="Arial Narrow" w:hAnsi="Arial Narrow"/>
                                <w:szCs w:val="22"/>
                              </w:rPr>
                              <w:t>Creates specific expectations / goals</w:t>
                            </w:r>
                          </w:p>
                          <w:p w14:paraId="14453C63" w14:textId="2D4E8842" w:rsidR="00A73139" w:rsidRPr="00832471" w:rsidRDefault="00832471" w:rsidP="00A7313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Promotes "discontinuous</w:t>
                            </w:r>
                            <w:r w:rsidRPr="00832471">
                              <w:rPr>
                                <w:rFonts w:ascii="Arial Narrow" w:hAnsi="Arial Narrow"/>
                                <w:szCs w:val="22"/>
                              </w:rPr>
                              <w:t>"</w:t>
                            </w: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 xml:space="preserve"> actions</w:t>
                            </w:r>
                          </w:p>
                          <w:p w14:paraId="55170D7E" w14:textId="77777777" w:rsidR="00A73139" w:rsidRPr="00DE52DD" w:rsidRDefault="00A73139" w:rsidP="00A73139">
                            <w:pPr>
                              <w:spacing w:after="80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7F87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6pt;margin-top:7.15pt;width:207.95pt;height:1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" fillcolor="#e6fee7" strokecolor="black [3213]">
                <v:textbox>
                  <w:txbxContent>
                    <w:p w14:paraId="2A0922F2" w14:textId="4F07F294" w:rsidR="00A73139" w:rsidRPr="00832471" w:rsidRDefault="00832471" w:rsidP="00A73139">
                      <w:pPr>
                        <w:spacing w:after="80"/>
                        <w:jc w:val="center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 w:rsidRPr="00832471">
                        <w:rPr>
                          <w:rFonts w:ascii="Arial Narrow" w:hAnsi="Arial Narrow"/>
                          <w:b/>
                          <w:szCs w:val="22"/>
                        </w:rPr>
                        <w:t>The Benefits of a Short Business or Marketing Plan</w:t>
                      </w:r>
                    </w:p>
                    <w:p w14:paraId="3B8E7967" w14:textId="23F6ABA9" w:rsidR="00A73139" w:rsidRPr="00832471" w:rsidRDefault="00832471" w:rsidP="00A7313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 w:rsidRPr="00832471">
                        <w:rPr>
                          <w:rFonts w:ascii="Arial Narrow" w:hAnsi="Arial Narrow"/>
                          <w:szCs w:val="22"/>
                        </w:rPr>
                        <w:t>Clarifies thinking</w:t>
                      </w:r>
                    </w:p>
                    <w:p w14:paraId="63D435F0" w14:textId="10203063" w:rsidR="00A73139" w:rsidRPr="00832471" w:rsidRDefault="00832471" w:rsidP="00A7313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 w:rsidRPr="00832471">
                        <w:rPr>
                          <w:rFonts w:ascii="Arial Narrow" w:hAnsi="Arial Narrow"/>
                          <w:szCs w:val="22"/>
                        </w:rPr>
                        <w:t>Focuses activity</w:t>
                      </w:r>
                    </w:p>
                    <w:p w14:paraId="5F262A01" w14:textId="4791B111" w:rsidR="00A73139" w:rsidRPr="00832471" w:rsidRDefault="00832471" w:rsidP="00A7313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 w:rsidRPr="00832471">
                        <w:rPr>
                          <w:rFonts w:ascii="Arial Narrow" w:hAnsi="Arial Narrow"/>
                          <w:szCs w:val="22"/>
                        </w:rPr>
                        <w:t>Builds common understanding</w:t>
                      </w:r>
                    </w:p>
                    <w:p w14:paraId="56263ED4" w14:textId="098CAA1C" w:rsidR="00A73139" w:rsidRPr="00832471" w:rsidRDefault="00832471" w:rsidP="00A7313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 w:rsidRPr="00832471">
                        <w:rPr>
                          <w:rFonts w:ascii="Arial Narrow" w:hAnsi="Arial Narrow"/>
                          <w:szCs w:val="22"/>
                        </w:rPr>
                        <w:t>Creates specific expectations / goals</w:t>
                      </w:r>
                    </w:p>
                    <w:p w14:paraId="14453C63" w14:textId="2D4E8842" w:rsidR="00A73139" w:rsidRPr="00832471" w:rsidRDefault="00832471" w:rsidP="00A7313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>Promotes "discontinuous</w:t>
                      </w:r>
                      <w:r w:rsidRPr="00832471">
                        <w:rPr>
                          <w:rFonts w:ascii="Arial Narrow" w:hAnsi="Arial Narrow"/>
                          <w:szCs w:val="22"/>
                        </w:rPr>
                        <w:t>"</w:t>
                      </w:r>
                      <w:r>
                        <w:rPr>
                          <w:rFonts w:ascii="Arial Narrow" w:hAnsi="Arial Narrow"/>
                          <w:szCs w:val="22"/>
                        </w:rPr>
                        <w:t xml:space="preserve"> actions</w:t>
                      </w:r>
                    </w:p>
                    <w:p w14:paraId="55170D7E" w14:textId="77777777" w:rsidR="00A73139" w:rsidRPr="00DE52DD" w:rsidRDefault="00A73139" w:rsidP="00A73139">
                      <w:pPr>
                        <w:spacing w:after="80"/>
                        <w:jc w:val="both"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568EB3" w14:textId="0EB9CB3E" w:rsidR="00A73139" w:rsidRDefault="00832471" w:rsidP="00A73139">
      <w:pPr>
        <w:pStyle w:val="ListParagraph"/>
        <w:numPr>
          <w:ilvl w:val="0"/>
          <w:numId w:val="22"/>
        </w:numPr>
        <w:ind w:left="540"/>
        <w:jc w:val="both"/>
      </w:pPr>
      <w:r>
        <w:rPr>
          <w:u w:val="single"/>
        </w:rPr>
        <w:t>Clarifies thinking</w:t>
      </w:r>
      <w:r w:rsidR="00A73139">
        <w:t xml:space="preserve"> - </w:t>
      </w:r>
      <w:r>
        <w:t xml:space="preserve">taking the time to develop a plan (even a plan consisting entirely of bullet points) inevitably will clarify and sharpen the thinking of the small business leader.  The leader will </w:t>
      </w:r>
      <w:r>
        <w:rPr>
          <w:i/>
        </w:rPr>
        <w:t>make sure</w:t>
      </w:r>
      <w:r>
        <w:t xml:space="preserve"> that there is a return on investment for the time spent planning, and that the expectations coming out of the planning process are clearly stated in motivating terms.</w:t>
      </w:r>
    </w:p>
    <w:p w14:paraId="2412F123" w14:textId="66DDD265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3DD78CD8" w14:textId="3E5643D3" w:rsidR="00A73139" w:rsidRDefault="00832471" w:rsidP="00A73139">
      <w:pPr>
        <w:pStyle w:val="ListParagraph"/>
        <w:numPr>
          <w:ilvl w:val="0"/>
          <w:numId w:val="22"/>
        </w:numPr>
        <w:ind w:left="540"/>
        <w:jc w:val="both"/>
      </w:pPr>
      <w:r>
        <w:rPr>
          <w:u w:val="single"/>
        </w:rPr>
        <w:t>Focuses activity</w:t>
      </w:r>
      <w:r w:rsidR="00A73139">
        <w:t xml:space="preserve"> - </w:t>
      </w:r>
      <w:r>
        <w:t xml:space="preserve">a plan clearly explains the action steps and intended outcomes necessary to achieve the stated goals.  </w:t>
      </w:r>
      <w:r w:rsidR="00257239">
        <w:t>The time spent writing the plan is the best guarantee that the next steps will be carefully considered, framed in ways that are "doable" by the enterprise's stakeholders.</w:t>
      </w:r>
    </w:p>
    <w:p w14:paraId="56382351" w14:textId="2B912DEF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6C554756" w14:textId="5DDE5BD2" w:rsidR="00A73139" w:rsidRPr="00A73139" w:rsidRDefault="00832471" w:rsidP="00A73139">
      <w:pPr>
        <w:pStyle w:val="ListParagraph"/>
        <w:numPr>
          <w:ilvl w:val="0"/>
          <w:numId w:val="22"/>
        </w:numPr>
        <w:ind w:left="540"/>
        <w:jc w:val="both"/>
        <w:rPr>
          <w:u w:val="single"/>
        </w:rPr>
      </w:pPr>
      <w:r>
        <w:rPr>
          <w:u w:val="single"/>
        </w:rPr>
        <w:t>Builds common understanding</w:t>
      </w:r>
      <w:r w:rsidR="00A73139">
        <w:t xml:space="preserve"> - </w:t>
      </w:r>
      <w:r>
        <w:t xml:space="preserve">a </w:t>
      </w:r>
      <w:r w:rsidR="00257239">
        <w:t xml:space="preserve">short plan </w:t>
      </w:r>
      <w:r>
        <w:t>can be shared with the stakeholders responsible for creating a better future.  The shorter the plan the more likely it will be read</w:t>
      </w:r>
      <w:r w:rsidR="00257239">
        <w:t>,</w:t>
      </w:r>
      <w:r>
        <w:t xml:space="preserve"> understood</w:t>
      </w:r>
      <w:r w:rsidR="00257239">
        <w:t xml:space="preserve"> and embraced</w:t>
      </w:r>
      <w:r>
        <w:t xml:space="preserve"> (see </w:t>
      </w:r>
      <w:r>
        <w:rPr>
          <w:i/>
        </w:rPr>
        <w:t>Resource 23-16:  The Value of Concise Communications).</w:t>
      </w:r>
    </w:p>
    <w:p w14:paraId="440811AB" w14:textId="1302316A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3AC4EB65" w14:textId="04C9A544" w:rsidR="00A73139" w:rsidRDefault="00832471" w:rsidP="00A73139">
      <w:pPr>
        <w:pStyle w:val="ListParagraph"/>
        <w:numPr>
          <w:ilvl w:val="0"/>
          <w:numId w:val="22"/>
        </w:numPr>
        <w:ind w:left="540"/>
        <w:jc w:val="both"/>
      </w:pPr>
      <w:r>
        <w:rPr>
          <w:u w:val="single"/>
        </w:rPr>
        <w:t>Creates specific expectations / goals</w:t>
      </w:r>
      <w:r w:rsidR="00A73139">
        <w:rPr>
          <w:i/>
        </w:rPr>
        <w:t xml:space="preserve"> - </w:t>
      </w:r>
      <w:r w:rsidR="00A73139">
        <w:t>a short</w:t>
      </w:r>
      <w:r w:rsidR="00257239">
        <w:rPr>
          <w:i/>
        </w:rPr>
        <w:t xml:space="preserve"> </w:t>
      </w:r>
      <w:r w:rsidR="00257239">
        <w:t>plan should include the goals necessary for the enterprise to achieve the vision established in the plan.  This gives the enterprise the opportunity to be "mission-driven" in achieving those goals, an opportunity to create enthusiasm and momentum that overcomes the routine.</w:t>
      </w:r>
    </w:p>
    <w:p w14:paraId="764DE7E5" w14:textId="5CA95FCF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4959CF1F" w14:textId="67BB4EEC" w:rsidR="00A73139" w:rsidRPr="00A73139" w:rsidRDefault="00832471" w:rsidP="00A73139">
      <w:pPr>
        <w:pStyle w:val="ListParagraph"/>
        <w:numPr>
          <w:ilvl w:val="0"/>
          <w:numId w:val="22"/>
        </w:numPr>
        <w:ind w:left="540"/>
        <w:jc w:val="both"/>
      </w:pPr>
      <w:r>
        <w:rPr>
          <w:u w:val="single"/>
        </w:rPr>
        <w:t>Promotes "discontinuous" actions</w:t>
      </w:r>
      <w:r w:rsidR="00A73139">
        <w:t xml:space="preserve"> - </w:t>
      </w:r>
      <w:r w:rsidR="00257239">
        <w:t>"discontinuous" means "out of the ordinary, breaking the routine.</w:t>
      </w:r>
      <w:r w:rsidR="0038030E">
        <w:rPr>
          <w:i/>
        </w:rPr>
        <w:t xml:space="preserve">  I</w:t>
      </w:r>
      <w:r w:rsidR="00257239">
        <w:rPr>
          <w:i/>
        </w:rPr>
        <w:t>n far too many enterprises "the routine" is the enemy of innovation and spectacular performance</w:t>
      </w:r>
      <w:r w:rsidR="00257239">
        <w:t>.  A business leader who takes the time to create a business or marketing plan is creating the opportunity for the enterprise to "go to the next level" .</w:t>
      </w:r>
      <w:r w:rsidR="0038030E">
        <w:t xml:space="preserve"> . . to set goals beyond what the team</w:t>
      </w:r>
      <w:r w:rsidR="00257239">
        <w:t xml:space="preserve"> has achieved before, along with indicating the steps every team member needs to take for the enterprise to meet or exceed these goals.</w:t>
      </w:r>
    </w:p>
    <w:p w14:paraId="22CAC7E0" w14:textId="15EC06FB" w:rsidR="005C0203" w:rsidRPr="009F70FA" w:rsidRDefault="005C0203" w:rsidP="001A742D">
      <w:pPr>
        <w:jc w:val="both"/>
        <w:rPr>
          <w:sz w:val="18"/>
          <w:szCs w:val="18"/>
        </w:rPr>
      </w:pPr>
    </w:p>
    <w:p w14:paraId="4F4B371E" w14:textId="17CF9645" w:rsidR="001B3776" w:rsidRPr="00257239" w:rsidRDefault="00F1506F" w:rsidP="00F1506F">
      <w:pPr>
        <w:jc w:val="both"/>
        <w:rPr>
          <w:b/>
          <w:i/>
          <w:color w:val="0432FF"/>
        </w:rPr>
      </w:pPr>
      <w:r>
        <w:rPr>
          <w:b/>
          <w:i/>
          <w:color w:val="0432FF"/>
        </w:rPr>
        <w:t>Small business</w:t>
      </w:r>
      <w:r w:rsidR="0038030E">
        <w:rPr>
          <w:b/>
          <w:i/>
          <w:color w:val="0432FF"/>
        </w:rPr>
        <w:t>es</w:t>
      </w:r>
      <w:r>
        <w:rPr>
          <w:b/>
          <w:i/>
          <w:color w:val="0432FF"/>
        </w:rPr>
        <w:t xml:space="preserve"> should invest in creating</w:t>
      </w:r>
      <w:r w:rsidR="00257239" w:rsidRPr="00257239">
        <w:rPr>
          <w:b/>
          <w:i/>
          <w:color w:val="0432FF"/>
        </w:rPr>
        <w:t xml:space="preserve"> short business and marketing plans to </w:t>
      </w:r>
      <w:r>
        <w:rPr>
          <w:b/>
          <w:i/>
          <w:color w:val="0432FF"/>
        </w:rPr>
        <w:t>provide</w:t>
      </w:r>
      <w:r w:rsidR="00257239" w:rsidRPr="00257239">
        <w:rPr>
          <w:b/>
          <w:i/>
          <w:color w:val="0432FF"/>
        </w:rPr>
        <w:t xml:space="preserve"> the vision and momentum necessary to achieve unprecedented positive results, for the business owners and for employees.</w:t>
      </w:r>
    </w:p>
    <w:sectPr w:rsidR="001B3776" w:rsidRPr="00257239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6117D" w14:textId="77777777" w:rsidR="00E942FC" w:rsidRDefault="00E942FC" w:rsidP="00DB0209">
      <w:r>
        <w:separator/>
      </w:r>
    </w:p>
  </w:endnote>
  <w:endnote w:type="continuationSeparator" w:id="0">
    <w:p w14:paraId="4A5A5B29" w14:textId="77777777" w:rsidR="00E942FC" w:rsidRDefault="00E942FC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538BC59A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C112D5">
      <w:rPr>
        <w:sz w:val="20"/>
        <w:szCs w:val="20"/>
      </w:rPr>
      <w:t>3-04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F1506F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F1506F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4EFFF537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A27192">
      <w:rPr>
        <w:sz w:val="20"/>
        <w:szCs w:val="20"/>
      </w:rPr>
      <w:t>6-03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974206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974206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A2AC7" w14:textId="77777777" w:rsidR="00E942FC" w:rsidRDefault="00E942FC" w:rsidP="00DB0209">
      <w:r>
        <w:separator/>
      </w:r>
    </w:p>
  </w:footnote>
  <w:footnote w:type="continuationSeparator" w:id="0">
    <w:p w14:paraId="1C1F1D96" w14:textId="77777777" w:rsidR="00E942FC" w:rsidRDefault="00E942FC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CF69" w14:textId="19BEBABA" w:rsidR="008733CD" w:rsidRDefault="008733CD" w:rsidP="00864DA8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192">
      <w:rPr>
        <w:b/>
        <w:sz w:val="28"/>
        <w:szCs w:val="28"/>
      </w:rPr>
      <w:t>Long vs Short Plans:</w:t>
    </w:r>
  </w:p>
  <w:p w14:paraId="6B759AC0" w14:textId="450E3887" w:rsidR="00A27192" w:rsidRPr="003F5B9A" w:rsidRDefault="00A27192" w:rsidP="00864DA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Pros and Cons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2EEDCE27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A27192">
      <w:rPr>
        <w:b/>
        <w:color w:val="7030A0"/>
      </w:rPr>
      <w:t>6-03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>
    <w:nsid w:val="6D1D4F05"/>
    <w:multiLevelType w:val="hybridMultilevel"/>
    <w:tmpl w:val="6FFA40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C6EF8"/>
    <w:multiLevelType w:val="hybridMultilevel"/>
    <w:tmpl w:val="F184E782"/>
    <w:lvl w:ilvl="0" w:tplc="E772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21"/>
  </w:num>
  <w:num w:numId="9">
    <w:abstractNumId w:val="9"/>
  </w:num>
  <w:num w:numId="10">
    <w:abstractNumId w:val="7"/>
  </w:num>
  <w:num w:numId="11">
    <w:abstractNumId w:val="1"/>
  </w:num>
  <w:num w:numId="12">
    <w:abstractNumId w:val="19"/>
  </w:num>
  <w:num w:numId="13">
    <w:abstractNumId w:val="15"/>
  </w:num>
  <w:num w:numId="14">
    <w:abstractNumId w:val="14"/>
  </w:num>
  <w:num w:numId="15">
    <w:abstractNumId w:val="3"/>
  </w:num>
  <w:num w:numId="16">
    <w:abstractNumId w:val="17"/>
  </w:num>
  <w:num w:numId="17">
    <w:abstractNumId w:val="6"/>
  </w:num>
  <w:num w:numId="18">
    <w:abstractNumId w:val="0"/>
  </w:num>
  <w:num w:numId="19">
    <w:abstractNumId w:val="11"/>
  </w:num>
  <w:num w:numId="20">
    <w:abstractNumId w:val="22"/>
  </w:num>
  <w:num w:numId="21">
    <w:abstractNumId w:val="20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3744"/>
    <w:rsid w:val="00064597"/>
    <w:rsid w:val="0006568A"/>
    <w:rsid w:val="00067278"/>
    <w:rsid w:val="00075DD1"/>
    <w:rsid w:val="000B57DF"/>
    <w:rsid w:val="000B7620"/>
    <w:rsid w:val="000D5755"/>
    <w:rsid w:val="000F0BB7"/>
    <w:rsid w:val="000F2369"/>
    <w:rsid w:val="000F3851"/>
    <w:rsid w:val="00107399"/>
    <w:rsid w:val="0011731E"/>
    <w:rsid w:val="00146519"/>
    <w:rsid w:val="00152235"/>
    <w:rsid w:val="00172D81"/>
    <w:rsid w:val="00180378"/>
    <w:rsid w:val="001A2528"/>
    <w:rsid w:val="001A742D"/>
    <w:rsid w:val="001B3776"/>
    <w:rsid w:val="001E7F4F"/>
    <w:rsid w:val="00233E53"/>
    <w:rsid w:val="00247494"/>
    <w:rsid w:val="00257239"/>
    <w:rsid w:val="002650B2"/>
    <w:rsid w:val="00266179"/>
    <w:rsid w:val="00276AF0"/>
    <w:rsid w:val="00287824"/>
    <w:rsid w:val="00293A70"/>
    <w:rsid w:val="002A77D7"/>
    <w:rsid w:val="002A7E30"/>
    <w:rsid w:val="002D451B"/>
    <w:rsid w:val="002F0B75"/>
    <w:rsid w:val="00303555"/>
    <w:rsid w:val="00305A2C"/>
    <w:rsid w:val="0031188B"/>
    <w:rsid w:val="00315376"/>
    <w:rsid w:val="00320170"/>
    <w:rsid w:val="00341286"/>
    <w:rsid w:val="00347122"/>
    <w:rsid w:val="003649B1"/>
    <w:rsid w:val="0037108A"/>
    <w:rsid w:val="00373E65"/>
    <w:rsid w:val="0038030E"/>
    <w:rsid w:val="003942F4"/>
    <w:rsid w:val="0039617B"/>
    <w:rsid w:val="003A38D7"/>
    <w:rsid w:val="003B02B2"/>
    <w:rsid w:val="003B3752"/>
    <w:rsid w:val="003B3AAB"/>
    <w:rsid w:val="003C76A3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D4F1A"/>
    <w:rsid w:val="004D65EA"/>
    <w:rsid w:val="004D695A"/>
    <w:rsid w:val="004E45D1"/>
    <w:rsid w:val="004F393E"/>
    <w:rsid w:val="004F3DA2"/>
    <w:rsid w:val="005059EA"/>
    <w:rsid w:val="005263CC"/>
    <w:rsid w:val="00526624"/>
    <w:rsid w:val="00535CFB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60133E"/>
    <w:rsid w:val="00610312"/>
    <w:rsid w:val="0061147D"/>
    <w:rsid w:val="00615A7A"/>
    <w:rsid w:val="00622037"/>
    <w:rsid w:val="006326FF"/>
    <w:rsid w:val="0065697D"/>
    <w:rsid w:val="00667D16"/>
    <w:rsid w:val="00672740"/>
    <w:rsid w:val="006742D6"/>
    <w:rsid w:val="00674C07"/>
    <w:rsid w:val="006829A2"/>
    <w:rsid w:val="00684CF7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D578C"/>
    <w:rsid w:val="006E61E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1354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2471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77B86"/>
    <w:rsid w:val="008831A8"/>
    <w:rsid w:val="00883206"/>
    <w:rsid w:val="00886AD1"/>
    <w:rsid w:val="00891500"/>
    <w:rsid w:val="008E0119"/>
    <w:rsid w:val="008F7A80"/>
    <w:rsid w:val="00903513"/>
    <w:rsid w:val="00916FA6"/>
    <w:rsid w:val="00943A87"/>
    <w:rsid w:val="009461A1"/>
    <w:rsid w:val="009511BC"/>
    <w:rsid w:val="0097037D"/>
    <w:rsid w:val="00974206"/>
    <w:rsid w:val="009C6D21"/>
    <w:rsid w:val="009D4EA5"/>
    <w:rsid w:val="009E0FBC"/>
    <w:rsid w:val="009E36C6"/>
    <w:rsid w:val="009F70FA"/>
    <w:rsid w:val="00A00194"/>
    <w:rsid w:val="00A104D5"/>
    <w:rsid w:val="00A22EF7"/>
    <w:rsid w:val="00A25190"/>
    <w:rsid w:val="00A25431"/>
    <w:rsid w:val="00A27192"/>
    <w:rsid w:val="00A3121C"/>
    <w:rsid w:val="00A3590C"/>
    <w:rsid w:val="00A37E57"/>
    <w:rsid w:val="00A44629"/>
    <w:rsid w:val="00A73139"/>
    <w:rsid w:val="00A86045"/>
    <w:rsid w:val="00A92631"/>
    <w:rsid w:val="00AA03CE"/>
    <w:rsid w:val="00AD34A3"/>
    <w:rsid w:val="00AE7D54"/>
    <w:rsid w:val="00B1150E"/>
    <w:rsid w:val="00B27589"/>
    <w:rsid w:val="00B31C36"/>
    <w:rsid w:val="00B55103"/>
    <w:rsid w:val="00B660D1"/>
    <w:rsid w:val="00B764A8"/>
    <w:rsid w:val="00B765CA"/>
    <w:rsid w:val="00B918E5"/>
    <w:rsid w:val="00BA0392"/>
    <w:rsid w:val="00BA7CDD"/>
    <w:rsid w:val="00BB4181"/>
    <w:rsid w:val="00BC152A"/>
    <w:rsid w:val="00BC4C66"/>
    <w:rsid w:val="00BE730B"/>
    <w:rsid w:val="00C01549"/>
    <w:rsid w:val="00C10993"/>
    <w:rsid w:val="00C112D5"/>
    <w:rsid w:val="00C11CCE"/>
    <w:rsid w:val="00C1207A"/>
    <w:rsid w:val="00C210C9"/>
    <w:rsid w:val="00C214E8"/>
    <w:rsid w:val="00C41551"/>
    <w:rsid w:val="00C47AE5"/>
    <w:rsid w:val="00C53AE7"/>
    <w:rsid w:val="00C55002"/>
    <w:rsid w:val="00C60645"/>
    <w:rsid w:val="00C71645"/>
    <w:rsid w:val="00C765FE"/>
    <w:rsid w:val="00C77C14"/>
    <w:rsid w:val="00C85D79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5E1B"/>
    <w:rsid w:val="00DD6784"/>
    <w:rsid w:val="00DD70A0"/>
    <w:rsid w:val="00DE5DEA"/>
    <w:rsid w:val="00DF00E6"/>
    <w:rsid w:val="00E15313"/>
    <w:rsid w:val="00E30A96"/>
    <w:rsid w:val="00E3300C"/>
    <w:rsid w:val="00E4375B"/>
    <w:rsid w:val="00E57246"/>
    <w:rsid w:val="00E666D3"/>
    <w:rsid w:val="00E738DA"/>
    <w:rsid w:val="00E9391C"/>
    <w:rsid w:val="00E942FC"/>
    <w:rsid w:val="00E95B1C"/>
    <w:rsid w:val="00EB3677"/>
    <w:rsid w:val="00EB768F"/>
    <w:rsid w:val="00EC595B"/>
    <w:rsid w:val="00EE25B9"/>
    <w:rsid w:val="00EE669D"/>
    <w:rsid w:val="00EF5624"/>
    <w:rsid w:val="00F1506F"/>
    <w:rsid w:val="00F248C7"/>
    <w:rsid w:val="00F257DC"/>
    <w:rsid w:val="00F309A2"/>
    <w:rsid w:val="00F4016B"/>
    <w:rsid w:val="00F61DEE"/>
    <w:rsid w:val="00F7450B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468</Words>
  <Characters>2669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5</cp:revision>
  <cp:lastPrinted>2015-12-21T12:56:00Z</cp:lastPrinted>
  <dcterms:created xsi:type="dcterms:W3CDTF">2017-05-14T16:41:00Z</dcterms:created>
  <dcterms:modified xsi:type="dcterms:W3CDTF">2017-06-15T19:07:00Z</dcterms:modified>
</cp:coreProperties>
</file>