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sz w:val="40"/>
          <w:szCs w:val="40"/>
        </w:rPr>
      </w:pPr>
      <w:bookmarkStart w:colFirst="0" w:colLast="0" w:name="_heading=h.gjdgxs" w:id="0"/>
      <w:bookmarkEnd w:id="0"/>
      <w:r w:rsidDel="00000000" w:rsidR="00000000" w:rsidRPr="00000000">
        <w:rPr>
          <w:sz w:val="40"/>
          <w:szCs w:val="40"/>
          <w:rtl w:val="0"/>
        </w:rPr>
        <w:t xml:space="preserve">LOUISIANA’S EDUCATION INNOVATION AND</w:t>
      </w:r>
    </w:p>
    <w:p w:rsidR="00000000" w:rsidDel="00000000" w:rsidP="00000000" w:rsidRDefault="00000000" w:rsidRPr="00000000" w14:paraId="00000002">
      <w:pPr>
        <w:pStyle w:val="Title"/>
        <w:rPr>
          <w:sz w:val="40"/>
          <w:szCs w:val="40"/>
        </w:rPr>
      </w:pPr>
      <w:bookmarkStart w:colFirst="0" w:colLast="0" w:name="_heading=h.gjdgxs" w:id="0"/>
      <w:bookmarkEnd w:id="0"/>
      <w:r w:rsidDel="00000000" w:rsidR="00000000" w:rsidRPr="00000000">
        <w:rPr>
          <w:sz w:val="40"/>
          <w:szCs w:val="40"/>
          <w:rtl w:val="0"/>
        </w:rPr>
        <w:t xml:space="preserve">RESEARCH (EIR) EXPANSION PROJECT</w:t>
      </w:r>
    </w:p>
    <w:p w:rsidR="00000000" w:rsidDel="00000000" w:rsidP="00000000" w:rsidRDefault="00000000" w:rsidRPr="00000000" w14:paraId="00000003">
      <w:pPr>
        <w:pStyle w:val="Title"/>
        <w:rPr>
          <w:sz w:val="52"/>
          <w:szCs w:val="52"/>
        </w:rPr>
      </w:pPr>
      <w:bookmarkStart w:colFirst="0" w:colLast="0" w:name="_heading=h.md80ktx1khf" w:id="1"/>
      <w:bookmarkEnd w:id="1"/>
      <w:r w:rsidDel="00000000" w:rsidR="00000000" w:rsidRPr="00000000">
        <w:rPr>
          <w:rFonts w:ascii="Public Sans Medium" w:cs="Public Sans Medium" w:eastAsia="Public Sans Medium" w:hAnsi="Public Sans Medium"/>
          <w:b w:val="0"/>
          <w:bCs w:val="0"/>
          <w:sz w:val="24"/>
          <w:szCs w:val="24"/>
          <w:rtl w:val="0"/>
        </w:rPr>
        <w:t xml:space="preserve">JOHNS HOPKINS &amp; AIR READING DATA SHARING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color w:val="4d4d4f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  <w:color w:val="3c1053"/>
          <w:sz w:val="28"/>
          <w:szCs w:val="28"/>
        </w:rPr>
      </w:pPr>
      <w:bookmarkStart w:colFirst="0" w:colLast="0" w:name="_heading=h.1fob9te" w:id="2"/>
      <w:bookmarkEnd w:id="2"/>
      <w:r w:rsidDel="00000000" w:rsidR="00000000" w:rsidRPr="00000000">
        <w:rPr>
          <w:b w:val="1"/>
          <w:bCs w:val="1"/>
          <w:color w:val="3c1053"/>
          <w:sz w:val="28"/>
          <w:szCs w:val="28"/>
          <w:rtl w:val="0"/>
        </w:rPr>
        <w:t xml:space="preserve">ADDENDUM TO DATA SHARING AGREEMENT BETWEEN THE LOUISIANA STATE DEPARTMENT OF EDUCATION AND AIR READING AND JOHNS HOPKINS UNIVERSITY’S CENTER FOR RESEARCH AND REFORM IN EDUCATION (JHU-CRRE)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b w:val="1"/>
          <w:bCs w:val="1"/>
          <w:color w:val="3c1053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The _______________________________ School Board (School Board) hereby executes, through its authorized representative,  this addendum to the data sharing agreement between the Louisiana State Department of Education and Johns Hopkins &amp; Air Reading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(the Agreement) in order to invoke the stipulation contained in the Agreement  which, upon unilateral execution of this addendum by School Board, binds the  Johns Hopkins &amp; Air Reading to all the terms and conditions of the Agreement with respect to any and all student data provided directly to  Johns Hopkins &amp; Air Reading.  Nothing herein shall in any way affect or prejudice the Louisiana Department of Education in its exercise of any rights granted to it under the Agreement.   </w:t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Signature of School System’s Superintendent or Authorized Representative</w:t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*Note: Please ensure </w:t>
      </w:r>
      <w:hyperlink r:id="rId7">
        <w:r w:rsidDel="00000000" w:rsidR="00000000" w:rsidRPr="00000000">
          <w:rPr>
            <w:i w:val="1"/>
            <w:iCs w:val="1"/>
            <w:color w:val="0000ff"/>
            <w:u w:val="single"/>
            <w:rtl w:val="0"/>
          </w:rPr>
          <w:t xml:space="preserve">LDEdata@la.gov</w:t>
        </w:r>
      </w:hyperlink>
      <w:r w:rsidDel="00000000" w:rsidR="00000000" w:rsidRPr="00000000">
        <w:rPr>
          <w:i w:val="1"/>
          <w:iCs w:val="1"/>
          <w:rtl w:val="0"/>
        </w:rPr>
        <w:t xml:space="preserve"> has received official notification from the school system’s superintendent of any authorized representative</w:t>
      </w: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Printed Name of School System’s Superintendent or Authorized Representative</w:t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Printed Title of Person Signing 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</w:t>
      </w:r>
    </w:p>
    <w:p w:rsidR="00000000" w:rsidDel="00000000" w:rsidP="00000000" w:rsidRDefault="00000000" w:rsidRPr="00000000" w14:paraId="0000001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Date</w:t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080" w:top="1080" w:left="720" w:right="720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ublic Sans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ublic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spacing w:after="0" w:lineRule="auto"/>
      <w:rPr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Louisiana Department of Education</w:t>
    </w:r>
  </w:p>
  <w:p w:rsidR="00000000" w:rsidDel="00000000" w:rsidP="00000000" w:rsidRDefault="00000000" w:rsidRPr="00000000" w14:paraId="0000001A">
    <w:pPr>
      <w:tabs>
        <w:tab w:val="right" w:leader="none" w:pos="10800"/>
      </w:tabs>
      <w:spacing w:after="0" w:lineRule="auto"/>
      <w:rPr/>
    </w:pPr>
    <w:hyperlink r:id="rId1">
      <w:r w:rsidDel="00000000" w:rsidR="00000000" w:rsidRPr="00000000">
        <w:rPr>
          <w:color w:val="017f92"/>
          <w:sz w:val="16"/>
          <w:szCs w:val="16"/>
          <w:u w:val="single"/>
          <w:rtl w:val="0"/>
        </w:rPr>
        <w:t xml:space="preserve">doe.louisiana.gov</w:t>
      </w:r>
    </w:hyperlink>
    <w:r w:rsidDel="00000000" w:rsidR="00000000" w:rsidRPr="00000000">
      <w:rPr>
        <w:sz w:val="16"/>
        <w:szCs w:val="16"/>
        <w:rtl w:val="0"/>
      </w:rPr>
      <w:t xml:space="preserve">  |  P.O. Box 94064 •  Baton Rouge, LA •  70804-9064</w:t>
      <w:tab/>
      <w:t xml:space="preserve">Page </w:t>
    </w: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0" w:lineRule="auto"/>
      <w:rPr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Louisiana Department of Education</w:t>
    </w:r>
  </w:p>
  <w:p w:rsidR="00000000" w:rsidDel="00000000" w:rsidP="00000000" w:rsidRDefault="00000000" w:rsidRPr="00000000" w14:paraId="0000001C">
    <w:pPr>
      <w:tabs>
        <w:tab w:val="right" w:leader="none" w:pos="10800"/>
      </w:tabs>
      <w:spacing w:after="0" w:lineRule="auto"/>
      <w:rPr/>
    </w:pPr>
    <w:hyperlink r:id="rId1">
      <w:r w:rsidDel="00000000" w:rsidR="00000000" w:rsidRPr="00000000">
        <w:rPr>
          <w:color w:val="017f92"/>
          <w:sz w:val="16"/>
          <w:szCs w:val="16"/>
          <w:u w:val="single"/>
          <w:rtl w:val="0"/>
        </w:rPr>
        <w:t xml:space="preserve">doe.louisiana.gov</w:t>
      </w:r>
    </w:hyperlink>
    <w:r w:rsidDel="00000000" w:rsidR="00000000" w:rsidRPr="00000000">
      <w:rPr>
        <w:sz w:val="16"/>
        <w:szCs w:val="16"/>
        <w:rtl w:val="0"/>
      </w:rPr>
      <w:t xml:space="preserve">  |  P.O. Box 94064 • Baton Rouge, LA • 70804-9064</w:t>
      <w:tab/>
      <w:t xml:space="preserve">Page </w:t>
    </w: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spacing w:after="0" w:lineRule="auto"/>
      <w:rPr>
        <w:sz w:val="12"/>
        <w:szCs w:val="1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-695322</wp:posOffset>
          </wp:positionH>
          <wp:positionV relativeFrom="paragraph">
            <wp:posOffset>0</wp:posOffset>
          </wp:positionV>
          <wp:extent cx="8020050" cy="300038"/>
          <wp:effectExtent b="0" l="0" r="0" t="0"/>
          <wp:wrapTopAndBottom distB="0" distT="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40310" r="40310" t="0"/>
                  <a:stretch>
                    <a:fillRect/>
                  </a:stretch>
                </pic:blipFill>
                <pic:spPr>
                  <a:xfrm>
                    <a:off x="0" y="0"/>
                    <a:ext cx="8020050" cy="3000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after="0" w:lineRule="auto"/>
      <w:rPr>
        <w:b w:val="1"/>
        <w:bCs w:val="1"/>
        <w:color w:val="4d4d4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-466721</wp:posOffset>
          </wp:positionH>
          <wp:positionV relativeFrom="paragraph">
            <wp:posOffset>0</wp:posOffset>
          </wp:positionV>
          <wp:extent cx="7791450" cy="1200012"/>
          <wp:effectExtent b="0" l="0" r="0" t="0"/>
          <wp:wrapTopAndBottom distB="0" dist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87" l="0" r="0" t="87"/>
                  <a:stretch>
                    <a:fillRect/>
                  </a:stretch>
                </pic:blipFill>
                <pic:spPr>
                  <a:xfrm>
                    <a:off x="0" y="0"/>
                    <a:ext cx="7791450" cy="12000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ublic Sans" w:cs="Public Sans" w:eastAsia="Public Sans" w:hAnsi="Public Sans"/>
        <w:color w:val="4e4e51"/>
        <w:sz w:val="22"/>
        <w:szCs w:val="22"/>
        <w:lang w:val="en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  <w:ind w:left="-20"/>
    </w:pPr>
    <w:rPr>
      <w:b w:val="1"/>
      <w:bCs w:val="1"/>
      <w:color w:val="3c1053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20" w:lineRule="auto"/>
    </w:pPr>
    <w:rPr>
      <w:b w:val="1"/>
      <w:bCs w:val="1"/>
      <w:color w:val="017f9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40" w:lineRule="auto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40" w:lineRule="auto"/>
    </w:pPr>
    <w:rPr>
      <w:b w:val="1"/>
      <w:bCs w:val="1"/>
      <w:color w:val="4d4d4f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</w:pPr>
    <w:rPr/>
  </w:style>
  <w:style w:type="paragraph" w:styleId="Heading6">
    <w:name w:val="heading 6"/>
    <w:basedOn w:val="Normal"/>
    <w:next w:val="Normal"/>
    <w:pPr>
      <w:keepNext w:val="1"/>
      <w:keepLines w:val="1"/>
    </w:pPr>
    <w:rPr/>
  </w:style>
  <w:style w:type="paragraph" w:styleId="Title">
    <w:name w:val="Title"/>
    <w:basedOn w:val="Normal"/>
    <w:next w:val="Normal"/>
    <w:pPr>
      <w:keepNext w:val="1"/>
      <w:keepLines w:val="1"/>
      <w:spacing w:after="0" w:before="200" w:line="240" w:lineRule="auto"/>
    </w:pPr>
    <w:rPr>
      <w:b w:val="1"/>
      <w:bCs w:val="1"/>
      <w:color w:val="3c1053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0A003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A0036"/>
  </w:style>
  <w:style w:type="paragraph" w:styleId="Footer">
    <w:name w:val="footer"/>
    <w:basedOn w:val="Normal"/>
    <w:link w:val="FooterChar"/>
    <w:uiPriority w:val="99"/>
    <w:unhideWhenUsed w:val="1"/>
    <w:rsid w:val="000A003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A0036"/>
  </w:style>
  <w:style w:type="paragraph" w:styleId="NormalWeb">
    <w:name w:val="Normal (Web)"/>
    <w:basedOn w:val="Normal"/>
    <w:uiPriority w:val="99"/>
    <w:semiHidden w:val="1"/>
    <w:unhideWhenUsed w:val="1"/>
    <w:rsid w:val="000A0036"/>
    <w:rPr>
      <w:rFonts w:ascii="Times New Roman" w:cs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0A0036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</w:pPr>
    <w:rPr>
      <w:rFonts w:ascii="Public Sans Medium" w:cs="Public Sans Medium" w:eastAsia="Public Sans Medium" w:hAnsi="Public Sans Medium"/>
      <w:color w:val="3c1053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DEdata@la.gov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ublicSansMedium-regular.ttf"/><Relationship Id="rId2" Type="http://schemas.openxmlformats.org/officeDocument/2006/relationships/font" Target="fonts/PublicSansMedium-bold.ttf"/><Relationship Id="rId3" Type="http://schemas.openxmlformats.org/officeDocument/2006/relationships/font" Target="fonts/PublicSansMedium-italic.ttf"/><Relationship Id="rId4" Type="http://schemas.openxmlformats.org/officeDocument/2006/relationships/font" Target="fonts/PublicSansMedium-boldItalic.ttf"/><Relationship Id="rId5" Type="http://schemas.openxmlformats.org/officeDocument/2006/relationships/font" Target="fonts/PublicSans-regular.ttf"/><Relationship Id="rId6" Type="http://schemas.openxmlformats.org/officeDocument/2006/relationships/font" Target="fonts/PublicSans-bold.ttf"/><Relationship Id="rId7" Type="http://schemas.openxmlformats.org/officeDocument/2006/relationships/font" Target="fonts/PublicSans-italic.ttf"/><Relationship Id="rId8" Type="http://schemas.openxmlformats.org/officeDocument/2006/relationships/font" Target="fonts/Public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+7SfK/kpyfRDg+fct8+qPDNr4w==">CgMxLjAyCGguZ2pkZ3hzMghoLmdqZGd4czINaC5tZDgwa3R4MWtoZjIJaC4xZm9iOXRlOAByITFmNDFCYjZOeHBfc29lcEl2WFltN2hJWWw3U1VhX1FfVA==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2024-11-13T15:17:00Z</dcterms:created>
  <dc:creator>Laura.Boudreaux@LA.GOV</dc:creator>
</cp:coreProperties>
</file>