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odyText"/>
        <w:tabs>
          <w:tab w:val="left" w:pos="2271"/>
          <w:tab w:val="left" w:pos="3470"/>
        </w:tabs>
        <w:ind w:left="0"/>
        <w:rPr>
          <w:rFonts w:asciiTheme="minorHAnsi" w:hAnsiTheme="minorHAnsi" w:cstheme="minorHAnsi"/>
          <w:sz w:val="22"/>
          <w:szCs w:val="22"/>
        </w:rPr>
      </w:pPr>
      <w:bookmarkStart w:id="0" w:name="Date:_____________,_20_____"/>
      <w:bookmarkEnd w:id="0"/>
      <w:r>
        <w:rPr>
          <w:rFonts w:asciiTheme="minorHAnsi" w:hAnsiTheme="minorHAnsi" w:cstheme="minorHAnsi"/>
          <w:spacing w:val="-1"/>
          <w:sz w:val="22"/>
          <w:szCs w:val="22"/>
        </w:rPr>
        <w:t>日期：</w:t>
      </w:r>
      <w:r>
        <w:rPr>
          <w:rFonts w:asciiTheme="minorHAnsi" w:hAnsiTheme="minorHAnsi" w:cstheme="minorHAnsi"/>
          <w:spacing w:val="-1"/>
          <w:sz w:val="22"/>
          <w:szCs w:val="22"/>
        </w:rPr>
        <w:t>20</w:t>
      </w:r>
      <w:r>
        <w:rPr>
          <w:rFonts w:asciiTheme="minorHAnsi" w:hAnsiTheme="minorHAnsi" w:cstheme="minorHAnsi"/>
          <w:sz w:val="22"/>
          <w:szCs w:val="22"/>
        </w:rPr>
        <w:t>______年</w:t>
      </w:r>
      <w:r>
        <w:t>__________________</w:t>
      </w:r>
    </w:p>
    <w:p>
      <w:pPr>
        <w:pStyle w:val="BodyText"/>
        <w:tabs>
          <w:tab w:val="left" w:pos="2271"/>
          <w:tab w:val="left" w:pos="3470"/>
        </w:tabs>
        <w:ind w:left="0"/>
        <w:rPr>
          <w:rFonts w:asciiTheme="minorHAnsi" w:hAnsiTheme="minorHAnsi" w:cstheme="minorHAnsi"/>
          <w:sz w:val="22"/>
          <w:szCs w:val="22"/>
        </w:rPr>
      </w:pPr>
      <w:r>
        <w:rPr>
          <w:rFonts w:asciiTheme="minorHAnsi" w:hAnsiTheme="minorHAnsi" w:cstheme="minorHAnsi"/>
          <w:sz w:val="22"/>
          <w:szCs w:val="22"/>
        </w:rPr>
        <w:t>学校名称：_____________________________________</w:t>
      </w:r>
    </w:p>
    <w:p>
      <w:pPr>
        <w:pStyle w:val="BodyText"/>
        <w:tabs>
          <w:tab w:val="left" w:pos="4285"/>
        </w:tabs>
        <w:ind w:left="0"/>
        <w:jc w:val="both"/>
        <w:rPr>
          <w:rFonts w:asciiTheme="minorHAnsi" w:hAnsiTheme="minorHAnsi" w:cstheme="minorHAnsi"/>
          <w:sz w:val="22"/>
          <w:szCs w:val="22"/>
        </w:rPr>
      </w:pPr>
    </w:p>
    <w:p>
      <w:pPr>
        <w:pStyle w:val="BodyText"/>
        <w:tabs>
          <w:tab w:val="left" w:pos="4285"/>
        </w:tabs>
        <w:ind w:left="0"/>
        <w:jc w:val="both"/>
        <w:rPr>
          <w:rFonts w:asciiTheme="minorHAnsi" w:hAnsiTheme="minorHAnsi" w:cstheme="minorHAnsi"/>
          <w:sz w:val="22"/>
          <w:szCs w:val="22"/>
        </w:rPr>
      </w:pPr>
      <w:r>
        <w:rPr>
          <w:rFonts w:asciiTheme="minorHAnsi" w:hAnsiTheme="minorHAnsi" w:cstheme="minorHAnsi"/>
          <w:spacing w:val="-1"/>
          <w:sz w:val="22"/>
          <w:szCs w:val="22"/>
        </w:rPr>
        <w:t xml:space="preserve">尊敬的 _____________________同学家长或监护人：</w:t>
      </w:r>
    </w:p>
    <w:p>
      <w:pPr>
        <w:rPr>
          <w:rFonts w:eastAsia="Arial" w:cstheme="minorHAnsi"/>
        </w:rPr>
      </w:pPr>
    </w:p>
    <w:p>
      <w:r>
        <w:t xml:space="preserve">我们承诺为英语学习者（EL）在课堂上取得成功提供教学和丰富多彩的支持。 提供的支持将有助于您的孩子达到适当的年级标准，并通过以下措施满足毕业要求：</w:t>
      </w:r>
    </w:p>
    <w:p/>
    <w:p>
      <w:pPr>
        <w:pStyle w:val="ListParagraph"/>
        <w:numPr>
          <w:ilvl w:val="0"/>
          <w:numId w:val="3"/>
        </w:numPr>
      </w:pPr>
      <w:r>
        <w:t>将您的孩子编入适当的年级；</w:t>
      </w:r>
    </w:p>
    <w:p>
      <w:pPr>
        <w:pStyle w:val="ListParagraph"/>
        <w:numPr>
          <w:ilvl w:val="0"/>
          <w:numId w:val="3"/>
        </w:numPr>
      </w:pPr>
      <w:r>
        <w:t>专注于学术语言；</w:t>
      </w:r>
    </w:p>
    <w:p>
      <w:pPr>
        <w:pStyle w:val="ListParagraph"/>
        <w:numPr>
          <w:ilvl w:val="0"/>
          <w:numId w:val="3"/>
        </w:numPr>
      </w:pPr>
      <w:r>
        <w:t>教授参与年级教学所需的语言、技能和知识；以及</w:t>
      </w:r>
    </w:p>
    <w:p>
      <w:pPr>
        <w:pStyle w:val="ListParagraph"/>
        <w:numPr>
          <w:ilvl w:val="0"/>
          <w:numId w:val="3"/>
        </w:numPr>
      </w:pPr>
      <w:r>
        <w:t>让您的孩子借助适当的支持可以访问内容和内容评估。</w:t>
      </w:r>
    </w:p>
    <w:p>
      <w:pPr>
        <w:pStyle w:val="NoSpacing"/>
        <w:rPr>
          <w:rFonts w:cstheme="minorHAnsi"/>
        </w:rPr>
      </w:pPr>
    </w:p>
    <w:p>
      <w:pPr>
        <w:pStyle w:val="NoSpacing"/>
        <w:jc w:val="both"/>
        <w:rPr>
          <w:rFonts w:cstheme="minorHAnsi"/>
        </w:rPr>
      </w:pPr>
      <w:r>
        <w:rPr>
          <w:rFonts w:cstheme="minorHAnsi"/>
        </w:rPr>
        <w:t>英语水平测试（ELPT）</w:t>
      </w:r>
      <w:r>
        <w:rPr>
          <w:rFonts w:cstheme="minorHAnsi"/>
        </w:rPr>
        <w:t>或</w:t>
      </w:r>
      <w:r>
        <w:rPr>
          <w:rFonts w:cstheme="minorHAnsi"/>
          <w:b/>
        </w:rPr>
        <w:t>英语水平筛选（ELPS</w:t>
      </w:r>
      <w:r>
        <w:rPr>
          <w:rFonts w:cstheme="minorHAnsi"/>
        </w:rPr>
        <w:t>）分数表明</w:t>
      </w:r>
      <w:r>
        <w:rPr>
          <w:rFonts w:cstheme="minorHAnsi"/>
        </w:rPr>
        <w:t>，</w:t>
      </w:r>
      <w:r>
        <w:rPr>
          <w:rFonts w:cstheme="minorHAnsi"/>
        </w:rPr>
        <w:t>您</w:t>
      </w:r>
      <w:r>
        <w:rPr>
          <w:rFonts w:cstheme="minorHAnsi"/>
        </w:rPr>
        <w:t>的孩子_________________的</w:t>
      </w:r>
      <w:r>
        <w:rPr>
          <w:rFonts w:cstheme="minorHAnsi"/>
        </w:rPr>
        <w:t>英语</w:t>
      </w:r>
      <w:r>
        <w:rPr>
          <w:rFonts w:cstheme="minorHAnsi"/>
        </w:rPr>
        <w:t>水平</w:t>
      </w:r>
      <w:r>
        <w:rPr>
          <w:rFonts w:cstheme="minorHAnsi"/>
        </w:rPr>
        <w:t>为____________，</w:t>
      </w:r>
      <w:r>
        <w:rPr>
          <w:rFonts w:cstheme="minorHAnsi"/>
        </w:rPr>
        <w:t>可以</w:t>
      </w:r>
      <w:r>
        <w:rPr>
          <w:rFonts w:cstheme="minorHAnsi"/>
        </w:rPr>
        <w:t>从额外的</w:t>
      </w:r>
      <w:r>
        <w:rPr>
          <w:rFonts w:cstheme="minorHAnsi"/>
        </w:rPr>
        <w:t>英语支持和/或教学中</w:t>
      </w:r>
      <w:r>
        <w:rPr>
          <w:rFonts w:cstheme="minorHAnsi"/>
          <w:spacing w:val="40"/>
        </w:rPr>
        <w:t>受益</w:t>
      </w:r>
      <w:r>
        <w:rPr>
          <w:rFonts w:cstheme="minorHAnsi"/>
        </w:rPr>
        <w:t>。</w:t>
      </w:r>
    </w:p>
    <w:p>
      <w:pPr>
        <w:pStyle w:val="NoSpacing"/>
        <w:rPr>
          <w:rFonts w:cstheme="minorHAnsi"/>
        </w:rPr>
      </w:pPr>
    </w:p>
    <w:tbl>
      <w:tblPr>
        <w:tblW w:w="10070" w:type="dxa"/>
        <w:tblCellMar>
          <w:top w:w="15" w:type="dxa"/>
          <w:left w:w="15" w:type="dxa"/>
          <w:bottom w:w="15" w:type="dxa"/>
          <w:right w:w="15" w:type="dxa"/>
        </w:tblCellMar>
        <w:tblLook w:val="04A0" w:firstRow="1" w:lastRow="0" w:firstColumn="1" w:lastColumn="0" w:noHBand="0" w:noVBand="1"/>
      </w:tblPr>
      <w:tblGrid>
        <w:gridCol w:w="1562"/>
        <w:gridCol w:w="8508"/>
      </w:tblGrid>
      <w:tr>
        <w:tc>
          <w:tcPr>
            <w:tcW w:w="156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pPr>
              <w:rPr>
                <w:rFonts w:ascii="Times New Roman" w:eastAsia="Times New Roman" w:hAnsi="Times New Roman" w:cs="Times New Roman"/>
                <w:sz w:val="24"/>
                <w:szCs w:val="24"/>
              </w:rPr>
            </w:pPr>
            <w:r>
              <w:rPr>
                <w:rFonts w:ascii="Calibri" w:hAnsi="Calibri" w:cs="Times New Roman" w:eastAsia="Times New Roman"/>
                <w:b/>
                <w:bCs/>
                <w:color w:val="000000"/>
              </w:rPr>
              <w:t>水平测定</w:t>
            </w:r>
          </w:p>
        </w:tc>
        <w:tc>
          <w:tcPr>
            <w:tcW w:w="8508" w:type="dxa"/>
            <w:tcBorders>
              <w:top w:val="single" w:sz="8" w:space="0" w:color="000000"/>
              <w:left w:val="single" w:sz="8" w:space="0" w:color="000000"/>
              <w:bottom w:val="single" w:sz="8" w:space="0" w:color="000000"/>
              <w:right w:val="single" w:sz="8" w:space="0" w:color="000000"/>
            </w:tcBorders>
            <w:shd w:val="clear" w:color="auto" w:fill="D9D9D9"/>
          </w:tcPr>
          <w:p>
            <w:pPr>
              <w:ind w:left="72"/>
              <w:rPr>
                <w:rFonts w:ascii="Calibri" w:eastAsia="Times New Roman" w:hAnsi="Calibri" w:cs="Times New Roman"/>
                <w:b/>
                <w:bCs/>
                <w:color w:val="000000"/>
              </w:rPr>
            </w:pPr>
            <w:r>
              <w:rPr>
                <w:rFonts w:ascii="Calibri" w:hAnsi="Calibri" w:cs="Times New Roman" w:eastAsia="Times New Roman"/>
                <w:b/>
                <w:bCs/>
                <w:color w:val="000000"/>
              </w:rPr>
              <w:t>定义</w:t>
            </w:r>
          </w:p>
        </w:tc>
      </w:tr>
      <w:tr>
        <w:tc>
          <w:tcPr>
            <w:tcW w:w="15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pPr>
              <w:rPr>
                <w:rFonts w:ascii="Times New Roman" w:eastAsia="Times New Roman" w:hAnsi="Times New Roman" w:cs="Times New Roman"/>
                <w:sz w:val="24"/>
                <w:szCs w:val="24"/>
              </w:rPr>
            </w:pPr>
            <w:r>
              <w:rPr>
                <w:rFonts w:ascii="Calibri" w:hAnsi="Calibri" w:cs="Times New Roman" w:eastAsia="Times New Roman"/>
                <w:b/>
                <w:bCs/>
                <w:color w:val="000000"/>
              </w:rPr>
              <w:t>萌芽水平</w:t>
            </w:r>
          </w:p>
        </w:tc>
        <w:tc>
          <w:tcPr>
            <w:tcW w:w="8508" w:type="dxa"/>
            <w:tcBorders>
              <w:top w:val="single" w:sz="8" w:space="0" w:color="000000"/>
              <w:left w:val="single" w:sz="8" w:space="0" w:color="000000"/>
              <w:bottom w:val="single" w:sz="8" w:space="0" w:color="000000"/>
              <w:right w:val="single" w:sz="8" w:space="0" w:color="000000"/>
            </w:tcBorders>
          </w:tcPr>
          <w:p>
            <w:pPr>
              <w:ind w:left="72"/>
            </w:pPr>
            <w:r>
              <w:t xml:space="preserve">如果学生的英语语言技能水平尚不足以支持他们以英语完成、解读或协作开展与年级内容相关的学习任务，则他们处于萌芽水平。 得分为“萌芽水平”的学生有资格接受持续的项目支持。</w:t>
            </w:r>
          </w:p>
        </w:tc>
      </w:tr>
      <w:tr>
        <w:tc>
          <w:tcPr>
            <w:tcW w:w="15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pPr>
              <w:rPr>
                <w:rFonts w:ascii="Times New Roman" w:eastAsia="Times New Roman" w:hAnsi="Times New Roman" w:cs="Times New Roman"/>
                <w:sz w:val="24"/>
                <w:szCs w:val="24"/>
              </w:rPr>
            </w:pPr>
            <w:r>
              <w:rPr>
                <w:rFonts w:ascii="Calibri" w:hAnsi="Calibri" w:cs="Times New Roman" w:eastAsia="Times New Roman"/>
                <w:b/>
                <w:bCs/>
                <w:color w:val="000000"/>
              </w:rPr>
              <w:t>进步水平</w:t>
            </w:r>
          </w:p>
        </w:tc>
        <w:tc>
          <w:tcPr>
            <w:tcW w:w="8508" w:type="dxa"/>
            <w:tcBorders>
              <w:top w:val="single" w:sz="8" w:space="0" w:color="000000"/>
              <w:left w:val="single" w:sz="8" w:space="0" w:color="000000"/>
              <w:bottom w:val="single" w:sz="8" w:space="0" w:color="000000"/>
              <w:right w:val="single" w:sz="8" w:space="0" w:color="000000"/>
            </w:tcBorders>
          </w:tcPr>
          <w:p>
            <w:pPr>
              <w:ind w:left="72"/>
            </w:pPr>
            <w:r>
              <w:t xml:space="preserve">如果学生在得到支持的前提下其英语语言技能水平可以支持他们以英语完成、解读和协作开展与年级内容相关的学习任务，则他们处于进步水平。 得分为“进步水平”的学生有资格接受持续的项目支持。</w:t>
            </w:r>
          </w:p>
        </w:tc>
      </w:tr>
      <w:tr>
        <w:tc>
          <w:tcPr>
            <w:tcW w:w="15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pPr>
              <w:rPr>
                <w:rFonts w:ascii="Times New Roman" w:eastAsia="Times New Roman" w:hAnsi="Times New Roman" w:cs="Times New Roman"/>
                <w:sz w:val="24"/>
                <w:szCs w:val="24"/>
              </w:rPr>
            </w:pPr>
            <w:r>
              <w:rPr>
                <w:rFonts w:ascii="Calibri" w:hAnsi="Calibri" w:cs="Times New Roman" w:eastAsia="Times New Roman"/>
                <w:b/>
                <w:bCs/>
                <w:color w:val="000000"/>
              </w:rPr>
              <w:t>熟练水平</w:t>
            </w:r>
          </w:p>
        </w:tc>
        <w:tc>
          <w:tcPr>
            <w:tcW w:w="8508" w:type="dxa"/>
            <w:tcBorders>
              <w:top w:val="single" w:sz="8" w:space="0" w:color="000000"/>
              <w:left w:val="single" w:sz="8" w:space="0" w:color="000000"/>
              <w:bottom w:val="single" w:sz="8" w:space="0" w:color="000000"/>
              <w:right w:val="single" w:sz="8" w:space="0" w:color="000000"/>
            </w:tcBorders>
          </w:tcPr>
          <w:p>
            <w:pPr>
              <w:ind w:left="72"/>
            </w:pPr>
            <w:r>
              <w:t xml:space="preserve">如果学生的英语语言技能水平可以支持他们以英语独立完成、解读、协作开展并成功实现与年级内容相关的学习任务，则他们处于熟练水平。 一旦达到ELPT的熟练程度，我们会考虑给学生重新划分班级。</w:t>
            </w:r>
          </w:p>
        </w:tc>
      </w:tr>
    </w:tbl>
    <w:p>
      <w:pPr>
        <w:pStyle w:val="NoSpacing"/>
        <w:rPr>
          <w:rFonts w:cstheme="minorHAnsi"/>
        </w:rPr>
      </w:pPr>
    </w:p>
    <w:p>
      <w:r>
        <w:t>如果您的孩子被确定患有残疾，那么英语学习者计划将达到孩子个性化教育计划的语言目标。</w:t>
      </w:r>
    </w:p>
    <w:p/>
    <w:p>
      <w:bookmarkStart w:id="2" w:name="1._For_grades_K-2:"/>
      <w:bookmarkEnd w:id="2"/>
      <w:r>
        <w:t xml:space="preserve">学生将每年参加ELPT考试，直到达到退出要求为止。 要退出英语学习（EL）课程，您的孩子必须达到ELPT熟练程度的总体测定。</w:t>
      </w:r>
    </w:p>
    <w:p/>
    <w:p>
      <w:r>
        <w:t xml:space="preserve">您有权拒绝让您的孩子参加英语教学计划。 但是，您的孩子将继续在其内容课程中接受语言支持服务。 如果您选择拒绝，请通知学校。 拒绝服务并不能免除您的孩子参加ELPT考试。 他们将继续被鉴定为EL，并且需要参加ELPT考试，直到满足上述退出标准为止。</w:t>
      </w:r>
    </w:p>
    <w:p>
      <w:pPr>
        <w:rPr>
          <w:rFonts w:eastAsia="Arial" w:cstheme="minorHAnsi"/>
        </w:rPr>
      </w:pPr>
      <w:bookmarkStart w:id="3" w:name="a._two_years_at_composite_level_V_on_the"/>
      <w:bookmarkEnd w:id="3"/>
    </w:p>
    <w:p>
      <w:pPr>
        <w:spacing w:line="480" w:lineRule="auto"/>
        <w:ind w:right="6002"/>
        <w:rPr>
          <w:rFonts w:eastAsia="Arial" w:cstheme="minorHAnsi"/>
        </w:rPr>
      </w:pPr>
      <w:r>
        <w:rPr>
          <w:rFonts w:cstheme="minorHAnsi"/>
          <w:spacing w:val="-2"/>
        </w:rPr>
        <w:t>此致，</w:t>
      </w:r>
    </w:p>
    <w:p>
      <w:pPr>
        <w:tabs>
          <w:tab w:val="left" w:pos="2715"/>
        </w:tabs>
        <w:spacing w:before="2"/>
        <w:rPr>
          <w:rFonts w:eastAsia="Arial" w:cstheme="minorHAnsi"/>
        </w:rPr>
      </w:pPr>
    </w:p>
    <w:p>
      <w:pPr>
        <w:spacing w:line="20" w:lineRule="atLeast"/>
        <w:rPr>
          <w:rFonts w:eastAsia="Arial" w:cstheme="minorHAnsi"/>
        </w:rPr>
      </w:pPr>
      <w:r>
        <w:rPr>
          <w:rFonts w:cstheme="minorHAnsi" w:eastAsia="Arial"/>
        </w:rPr>
        <mc:AlternateContent>
          <mc:Choice Requires="wpg">
            <w:drawing>
              <wp:inline distT="0" distB="0" distL="0" distR="0">
                <wp:extent cx="1950720" cy="8890"/>
                <wp:effectExtent l="5080" t="6985" r="6350" b="3175"/>
                <wp:docPr id="1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8890"/>
                          <a:chOff x="0" y="0"/>
                          <a:chExt cx="3072" cy="14"/>
                        </a:xfrm>
                      </wpg:grpSpPr>
                      <wpg:grpSp>
                        <wpg:cNvPr id="11" name="Group 29"/>
                        <wpg:cNvGrpSpPr>
                          <a:grpSpLocks/>
                        </wpg:cNvGrpSpPr>
                        <wpg:grpSpPr bwMode="auto">
                          <a:xfrm>
                            <a:off x="7" y="7"/>
                            <a:ext cx="3059" cy="2"/>
                            <a:chOff x="7" y="7"/>
                            <a:chExt cx="3059" cy="2"/>
                          </a:xfrm>
                        </wpg:grpSpPr>
                        <wps:wsp>
                          <wps:cNvPr id="12" name="Freeform 30"/>
                          <wps:cNvSpPr>
                            <a:spLocks/>
                          </wps:cNvSpPr>
                          <wps:spPr bwMode="auto">
                            <a:xfrm>
                              <a:off x="7" y="7"/>
                              <a:ext cx="3059" cy="2"/>
                            </a:xfrm>
                            <a:custGeom>
                              <a:avLst/>
                              <a:gdLst>
                                <a:gd name="T0" fmla="+- 0 7 7"/>
                                <a:gd name="T1" fmla="*/ T0 w 3059"/>
                                <a:gd name="T2" fmla="+- 0 3065 7"/>
                                <a:gd name="T3" fmla="*/ T2 w 3059"/>
                              </a:gdLst>
                              <a:ahLst/>
                              <a:cxnLst>
                                <a:cxn ang="0">
                                  <a:pos x="T1" y="0"/>
                                </a:cxn>
                                <a:cxn ang="0">
                                  <a:pos x="T3" y="0"/>
                                </a:cxn>
                              </a:cxnLst>
                              <a:rect l="0" t="0" r="r" b="b"/>
                              <a:pathLst>
                                <a:path w="3059">
                                  <a:moveTo>
                                    <a:pt x="0" y="0"/>
                                  </a:moveTo>
                                  <a:lnTo>
                                    <a:pt x="3058"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AlternateContent>
      </w:r>
    </w:p>
    <w:p>
      <w:pPr>
        <w:spacing w:line="240" w:lineRule="exact"/>
        <w:rPr>
          <w:rFonts w:eastAsia="Arial" w:cstheme="minorHAnsi"/>
        </w:rPr>
      </w:pPr>
      <w:r>
        <w:rPr>
          <w:rFonts w:cstheme="minorHAnsi"/>
          <w:spacing w:val="-1"/>
        </w:rPr>
        <w:t>EL专员</w:t>
      </w:r>
    </w:p>
    <w:sectPr>
      <w:type w:val="continuous"/>
      <w:pgSz w:w="12240" w:h="15840"/>
      <w:pgMar w:top="1080" w:right="1080" w:bottom="1080" w:left="1080" w:header="720" w:footer="1166"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5340C"/>
    <w:multiLevelType w:val="hybridMultilevel"/>
    <w:tmpl w:val="E1286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43331"/>
    <w:multiLevelType w:val="hybridMultilevel"/>
    <w:tmpl w:val="58845AE6"/>
    <w:lvl w:ilvl="0" w:tplc="9754F17A">
      <w:start w:val="1"/>
      <w:numFmt w:val="decimal"/>
      <w:lvlText w:val="%1."/>
      <w:lvlJc w:val="left"/>
      <w:pPr>
        <w:ind w:left="879" w:hanging="360"/>
        <w:jc w:val="left"/>
      </w:pPr>
      <w:rPr>
        <w:rFonts w:ascii="Arial" w:eastAsia="Arial" w:hAnsi="Arial" w:hint="default"/>
        <w:spacing w:val="-1"/>
        <w:sz w:val="22"/>
        <w:szCs w:val="22"/>
      </w:rPr>
    </w:lvl>
    <w:lvl w:ilvl="1" w:tplc="9BEC46C2">
      <w:start w:val="1"/>
      <w:numFmt w:val="lowerLetter"/>
      <w:lvlText w:val="%2."/>
      <w:lvlJc w:val="left"/>
      <w:pPr>
        <w:ind w:left="1066" w:hanging="360"/>
        <w:jc w:val="left"/>
      </w:pPr>
      <w:rPr>
        <w:rFonts w:ascii="Arial" w:eastAsia="Arial" w:hAnsi="Arial" w:hint="default"/>
        <w:spacing w:val="-1"/>
        <w:sz w:val="22"/>
        <w:szCs w:val="22"/>
      </w:rPr>
    </w:lvl>
    <w:lvl w:ilvl="2" w:tplc="DB7E0AC8">
      <w:start w:val="1"/>
      <w:numFmt w:val="bullet"/>
      <w:lvlText w:val="•"/>
      <w:lvlJc w:val="left"/>
      <w:pPr>
        <w:ind w:left="1066" w:hanging="360"/>
      </w:pPr>
      <w:rPr>
        <w:rFonts w:hint="default"/>
      </w:rPr>
    </w:lvl>
    <w:lvl w:ilvl="3" w:tplc="0396D64A">
      <w:start w:val="1"/>
      <w:numFmt w:val="bullet"/>
      <w:lvlText w:val="•"/>
      <w:lvlJc w:val="left"/>
      <w:pPr>
        <w:ind w:left="1066" w:hanging="360"/>
      </w:pPr>
      <w:rPr>
        <w:rFonts w:hint="default"/>
      </w:rPr>
    </w:lvl>
    <w:lvl w:ilvl="4" w:tplc="678E26B0">
      <w:start w:val="1"/>
      <w:numFmt w:val="bullet"/>
      <w:lvlText w:val="•"/>
      <w:lvlJc w:val="left"/>
      <w:pPr>
        <w:ind w:left="2194" w:hanging="360"/>
      </w:pPr>
      <w:rPr>
        <w:rFonts w:hint="default"/>
      </w:rPr>
    </w:lvl>
    <w:lvl w:ilvl="5" w:tplc="AFF03F60">
      <w:start w:val="1"/>
      <w:numFmt w:val="bullet"/>
      <w:lvlText w:val="•"/>
      <w:lvlJc w:val="left"/>
      <w:pPr>
        <w:ind w:left="3322" w:hanging="360"/>
      </w:pPr>
      <w:rPr>
        <w:rFonts w:hint="default"/>
      </w:rPr>
    </w:lvl>
    <w:lvl w:ilvl="6" w:tplc="A8D0A9FA">
      <w:start w:val="1"/>
      <w:numFmt w:val="bullet"/>
      <w:lvlText w:val="•"/>
      <w:lvlJc w:val="left"/>
      <w:pPr>
        <w:ind w:left="4449" w:hanging="360"/>
      </w:pPr>
      <w:rPr>
        <w:rFonts w:hint="default"/>
      </w:rPr>
    </w:lvl>
    <w:lvl w:ilvl="7" w:tplc="75F47EE8">
      <w:start w:val="1"/>
      <w:numFmt w:val="bullet"/>
      <w:lvlText w:val="•"/>
      <w:lvlJc w:val="left"/>
      <w:pPr>
        <w:ind w:left="5577" w:hanging="360"/>
      </w:pPr>
      <w:rPr>
        <w:rFonts w:hint="default"/>
      </w:rPr>
    </w:lvl>
    <w:lvl w:ilvl="8" w:tplc="14FC870A">
      <w:start w:val="1"/>
      <w:numFmt w:val="bullet"/>
      <w:lvlText w:val="•"/>
      <w:lvlJc w:val="left"/>
      <w:pPr>
        <w:ind w:left="6704" w:hanging="360"/>
      </w:pPr>
      <w:rPr>
        <w:rFonts w:hint="default"/>
      </w:rPr>
    </w:lvl>
  </w:abstractNum>
  <w:abstractNum w:abstractNumId="2" w15:restartNumberingAfterBreak="0">
    <w:nsid w:val="7A2F2972"/>
    <w:multiLevelType w:val="hybridMultilevel"/>
    <w:tmpl w:val="45FAF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4D7"/>
    <w:rsid w:val="000112B3"/>
    <w:rsid w:val="00026527"/>
    <w:rsid w:val="00030E8F"/>
    <w:rsid w:val="0003332F"/>
    <w:rsid w:val="00080407"/>
    <w:rsid w:val="000D2A71"/>
    <w:rsid w:val="00110B4C"/>
    <w:rsid w:val="00154AB2"/>
    <w:rsid w:val="001737CE"/>
    <w:rsid w:val="00267EB5"/>
    <w:rsid w:val="002D5733"/>
    <w:rsid w:val="002F71E8"/>
    <w:rsid w:val="00377530"/>
    <w:rsid w:val="003E611E"/>
    <w:rsid w:val="004D624E"/>
    <w:rsid w:val="00590248"/>
    <w:rsid w:val="00721ADE"/>
    <w:rsid w:val="00804601"/>
    <w:rsid w:val="00863A13"/>
    <w:rsid w:val="0088110B"/>
    <w:rsid w:val="008F6A89"/>
    <w:rsid w:val="009146FD"/>
    <w:rsid w:val="00915DCC"/>
    <w:rsid w:val="00976400"/>
    <w:rsid w:val="009A74D7"/>
    <w:rsid w:val="009B6A8E"/>
    <w:rsid w:val="009F5BD5"/>
    <w:rsid w:val="00AB7418"/>
    <w:rsid w:val="00B93466"/>
    <w:rsid w:val="00C111EE"/>
    <w:rsid w:val="00C24F1F"/>
    <w:rsid w:val="00D14CB4"/>
    <w:rsid w:val="00DE4B08"/>
    <w:rsid w:val="00EE62C2"/>
    <w:rsid w:val="00F62AEF"/>
  </w:rsids>
  <m:mathPr>
    <m:mathFont m:val="Cambria Math"/>
    <m:brkBin m:val="before"/>
    <m:brkBinSub m:val="--"/>
    <m:smallFrac m:val="0"/>
    <m:dispDef/>
    <m:lMargin m:val="0"/>
    <m:rMargin m:val="0"/>
    <m:defJc m:val="centerGroup"/>
    <m:wrapIndent m:val="1440"/>
    <m:intLim m:val="subSup"/>
    <m:naryLim m:val="undOvr"/>
  </m:mathPr>
  <w:themeFontLang w:val="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540945-2171-44CA-9157-8AF80372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zh-CN"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9"/>
      <w:ind w:left="1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14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6FD"/>
    <w:rPr>
      <w:rFonts w:ascii="Segoe UI" w:hAnsi="Segoe UI" w:cs="Segoe UI"/>
      <w:sz w:val="18"/>
      <w:szCs w:val="18"/>
    </w:rPr>
  </w:style>
  <w:style w:type="paragraph" w:styleId="NoSpacing">
    <w:name w:val="No Spacing"/>
    <w:uiPriority w:val="1"/>
    <w:qFormat/>
    <w:rsid w:val="009146FD"/>
  </w:style>
  <w:style w:type="paragraph" w:styleId="Header">
    <w:name w:val="header"/>
    <w:basedOn w:val="Normal"/>
    <w:link w:val="HeaderChar"/>
    <w:uiPriority w:val="99"/>
    <w:unhideWhenUsed/>
    <w:rsid w:val="00377530"/>
    <w:pPr>
      <w:tabs>
        <w:tab w:val="center" w:pos="4680"/>
        <w:tab w:val="right" w:pos="9360"/>
      </w:tabs>
    </w:pPr>
  </w:style>
  <w:style w:type="character" w:customStyle="1" w:styleId="HeaderChar">
    <w:name w:val="Header Char"/>
    <w:basedOn w:val="DefaultParagraphFont"/>
    <w:link w:val="Header"/>
    <w:uiPriority w:val="99"/>
    <w:rsid w:val="00377530"/>
  </w:style>
  <w:style w:type="paragraph" w:styleId="Footer">
    <w:name w:val="footer"/>
    <w:basedOn w:val="Normal"/>
    <w:link w:val="FooterChar"/>
    <w:uiPriority w:val="99"/>
    <w:unhideWhenUsed/>
    <w:rsid w:val="00377530"/>
    <w:pPr>
      <w:tabs>
        <w:tab w:val="center" w:pos="4680"/>
        <w:tab w:val="right" w:pos="9360"/>
      </w:tabs>
    </w:pPr>
  </w:style>
  <w:style w:type="character" w:customStyle="1" w:styleId="FooterChar">
    <w:name w:val="Footer Char"/>
    <w:basedOn w:val="DefaultParagraphFont"/>
    <w:link w:val="Footer"/>
    <w:uiPriority w:val="99"/>
    <w:rsid w:val="00377530"/>
  </w:style>
  <w:style w:type="paragraph" w:styleId="Revision">
    <w:name w:val="Revision"/>
    <w:hidden/>
    <w:uiPriority w:val="99"/>
    <w:semiHidden/>
    <w:rsid w:val="00590248"/>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Parental Notification of Specialized Language Services</vt:lpstr>
    </vt:vector>
  </TitlesOfParts>
  <Company>Louisiana Department of Education</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特殊语言服务的家长通知书</dc:title>
  <dc:creator>路易斯安那州教育部</dc:creator>
  <cp:lastModifiedBy>Melanie A. Mayeux</cp:lastModifiedBy>
  <cp:revision>2</cp:revision>
  <dcterms:created xsi:type="dcterms:W3CDTF">2020-08-17T15:02:00Z</dcterms:created>
  <dcterms:modified xsi:type="dcterms:W3CDTF">2020-08-17T15:02:00Z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2015-12-09T00:00:00Z</vt:filetime>
  </property>
  <property fmtid="{D5CDD505-2E9C-101B-9397-08002B2CF9AE}" pid="3" name="LastSaved">
    <vt:filetime>2018-03-08T00:00:00Z</vt:filetime>
  </property>
</Properties>
</file>