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82"/>
        <w:gridCol w:w="10868"/>
      </w:tblGrid>
      <w:tr w:rsidR="00AA03A5" w14:paraId="7149C522" w14:textId="77777777" w:rsidTr="00875074">
        <w:tc>
          <w:tcPr>
            <w:tcW w:w="2088" w:type="dxa"/>
            <w:shd w:val="clear" w:color="auto" w:fill="CCFFCC"/>
            <w:vAlign w:val="center"/>
          </w:tcPr>
          <w:p w14:paraId="0A9DA480" w14:textId="77777777" w:rsidR="00AA03A5" w:rsidRPr="007D2F88" w:rsidRDefault="00AA03A5" w:rsidP="00875074">
            <w:pPr>
              <w:pStyle w:val="Header"/>
              <w:spacing w:before="60" w:after="60"/>
              <w:rPr>
                <w:rFonts w:ascii="Arial Rounded MT Bold" w:hAnsi="Arial Rounded MT Bold"/>
                <w:sz w:val="32"/>
                <w:szCs w:val="32"/>
              </w:rPr>
            </w:pPr>
            <w:r>
              <w:rPr>
                <w:rFonts w:ascii="Arial Rounded MT Bold" w:hAnsi="Arial Rounded MT Bold"/>
                <w:sz w:val="32"/>
                <w:szCs w:val="32"/>
              </w:rPr>
              <w:t>Integrated</w:t>
            </w:r>
            <w:r w:rsidRPr="007D2F88">
              <w:rPr>
                <w:rFonts w:ascii="Arial Rounded MT Bold" w:hAnsi="Arial Rounded MT Bold"/>
                <w:sz w:val="32"/>
                <w:szCs w:val="32"/>
              </w:rPr>
              <w:t xml:space="preserve"> Pathway</w:t>
            </w:r>
          </w:p>
        </w:tc>
        <w:tc>
          <w:tcPr>
            <w:tcW w:w="11088" w:type="dxa"/>
            <w:shd w:val="clear" w:color="auto" w:fill="auto"/>
            <w:vAlign w:val="center"/>
          </w:tcPr>
          <w:p w14:paraId="5CBC815D" w14:textId="77777777"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Manufacturing Specialist graduation pathway is an Integrated </w:t>
            </w:r>
            <w:r w:rsidRPr="00753E9A">
              <w:rPr>
                <w:rFonts w:ascii="Arial Rounded MT Bold" w:hAnsi="Arial Rounded MT Bold"/>
              </w:rPr>
              <w:t xml:space="preserve">pathway.  Students must:  </w:t>
            </w:r>
          </w:p>
          <w:p w14:paraId="46BBB5D6" w14:textId="77777777"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A3B9F8C" w14:textId="77777777" w:rsidR="00AA03A5" w:rsidRPr="00753E9A" w:rsidRDefault="00AA03A5"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4C64784E" w14:textId="77777777" w:rsidR="00AA03A5" w:rsidRDefault="00AA03A5" w:rsidP="00875074">
            <w:pPr>
              <w:pStyle w:val="Header"/>
              <w:spacing w:before="60" w:after="60"/>
              <w:rPr>
                <w:rFonts w:ascii="Arial Rounded MT Bold" w:hAnsi="Arial Rounded MT Bold"/>
              </w:rPr>
            </w:pPr>
            <w:r>
              <w:rPr>
                <w:rFonts w:ascii="Arial Rounded MT Bold" w:hAnsi="Arial Rounded MT Bold"/>
              </w:rPr>
              <w:t xml:space="preserve">3) </w:t>
            </w:r>
            <w:r w:rsidRPr="00753E9A">
              <w:rPr>
                <w:rFonts w:ascii="Arial Rounded MT Bold" w:hAnsi="Arial Rounded MT Bold"/>
              </w:rPr>
              <w:t xml:space="preserve">attain </w:t>
            </w:r>
            <w:r>
              <w:rPr>
                <w:rFonts w:ascii="Arial Rounded MT Bold" w:hAnsi="Arial Rounded MT Bold"/>
              </w:rPr>
              <w:t xml:space="preserve">one Statewide credential </w:t>
            </w:r>
            <w:r w:rsidRPr="00753E9A">
              <w:rPr>
                <w:rFonts w:ascii="Arial Rounded MT Bold" w:hAnsi="Arial Rounded MT Bold"/>
              </w:rPr>
              <w:t>(or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r w:rsidRPr="0082519C">
              <w:rPr>
                <w:rFonts w:ascii="Arial Rounded MT Bold" w:hAnsi="Arial Rounded MT Bold"/>
                <w:i/>
                <w:u w:val="single"/>
              </w:rPr>
              <w:t>OR</w:t>
            </w:r>
          </w:p>
          <w:p w14:paraId="456815E3" w14:textId="77777777" w:rsidR="00AA03A5" w:rsidRDefault="00AA03A5" w:rsidP="00875074">
            <w:pPr>
              <w:pStyle w:val="Header"/>
              <w:spacing w:before="60" w:after="60"/>
              <w:rPr>
                <w:rFonts w:ascii="Arial Rounded MT Bold" w:hAnsi="Arial Rounded MT Bold"/>
              </w:rPr>
            </w:pPr>
            <w:r>
              <w:rPr>
                <w:rFonts w:ascii="Arial Rounded MT Bold" w:hAnsi="Arial Rounded MT Bold"/>
              </w:rPr>
              <w:t xml:space="preserve">4) </w:t>
            </w:r>
            <w:r w:rsidRPr="00753E9A">
              <w:rPr>
                <w:rFonts w:ascii="Arial Rounded MT Bold" w:hAnsi="Arial Rounded MT Bold"/>
              </w:rPr>
              <w:t xml:space="preserve">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51C7F3B" w14:textId="77777777" w:rsidR="00AA03A5" w:rsidRPr="007D2F88" w:rsidRDefault="00AA03A5"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361CAD3A"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A03A5" w:rsidRPr="00D33E95" w14:paraId="637C16B5" w14:textId="77777777" w:rsidTr="00875074">
        <w:tc>
          <w:tcPr>
            <w:tcW w:w="2448" w:type="dxa"/>
            <w:shd w:val="clear" w:color="auto" w:fill="CCFFCC"/>
            <w:vAlign w:val="center"/>
          </w:tcPr>
          <w:p w14:paraId="052E57ED" w14:textId="77777777" w:rsidR="00AA03A5" w:rsidRPr="00D33E95" w:rsidRDefault="00AA03A5"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5DEFC802" w14:textId="77777777" w:rsidR="00AA03A5" w:rsidRDefault="00AA03A5" w:rsidP="00875074">
            <w:pPr>
              <w:spacing w:before="60" w:after="60"/>
              <w:rPr>
                <w:rFonts w:ascii="Calibri" w:hAnsi="Calibri"/>
                <w:noProof/>
                <w:sz w:val="22"/>
                <w:szCs w:val="22"/>
              </w:rPr>
            </w:pPr>
            <w:r>
              <w:rPr>
                <w:rFonts w:ascii="Calibri" w:hAnsi="Calibri"/>
                <w:noProof/>
                <w:sz w:val="22"/>
                <w:szCs w:val="22"/>
              </w:rPr>
              <w:t xml:space="preserve">5 Star: </w:t>
            </w:r>
            <w:r>
              <w:rPr>
                <w:rFonts w:asciiTheme="majorHAnsi" w:hAnsiTheme="majorHAnsi"/>
                <w:noProof/>
                <w:sz w:val="22"/>
                <w:szCs w:val="22"/>
              </w:rPr>
              <w:t>First Line Supervisors;  Industrial Production Managers; Machinist</w:t>
            </w:r>
          </w:p>
          <w:p w14:paraId="52D8D54F" w14:textId="77777777" w:rsidR="00AA03A5" w:rsidRPr="00711306" w:rsidRDefault="00AA03A5" w:rsidP="00875074">
            <w:pPr>
              <w:spacing w:before="60" w:after="60"/>
              <w:rPr>
                <w:rFonts w:asciiTheme="majorHAnsi" w:hAnsiTheme="majorHAnsi"/>
                <w:noProof/>
                <w:sz w:val="22"/>
                <w:szCs w:val="22"/>
              </w:rPr>
            </w:pPr>
            <w:r>
              <w:rPr>
                <w:rFonts w:ascii="Calibri" w:hAnsi="Calibri"/>
                <w:noProof/>
                <w:sz w:val="22"/>
                <w:szCs w:val="22"/>
              </w:rPr>
              <w:t xml:space="preserve">4 Star:  </w:t>
            </w:r>
            <w:r>
              <w:rPr>
                <w:rFonts w:asciiTheme="majorHAnsi" w:hAnsiTheme="majorHAnsi"/>
                <w:noProof/>
                <w:sz w:val="22"/>
                <w:szCs w:val="22"/>
              </w:rPr>
              <w:t>Computer-Controlled Machine Tool Operators; Machine Setter, Operator or Tender</w:t>
            </w:r>
          </w:p>
        </w:tc>
      </w:tr>
    </w:tbl>
    <w:p w14:paraId="2A8003E2" w14:textId="77777777" w:rsidR="00AA03A5" w:rsidRPr="00500B81"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A03A5" w:rsidRPr="00D33E95" w14:paraId="734732D2" w14:textId="77777777" w:rsidTr="00875074">
        <w:tc>
          <w:tcPr>
            <w:tcW w:w="2448" w:type="dxa"/>
            <w:shd w:val="clear" w:color="auto" w:fill="CCFFCC"/>
            <w:vAlign w:val="center"/>
          </w:tcPr>
          <w:p w14:paraId="0C21BEAF" w14:textId="77777777" w:rsidR="00AA03A5" w:rsidRPr="00DB10EE" w:rsidRDefault="00AA03A5"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59D014A" w14:textId="77777777" w:rsidR="00AA03A5" w:rsidRPr="00A118C7" w:rsidRDefault="00AA03A5" w:rsidP="00875074">
            <w:pPr>
              <w:spacing w:before="60" w:after="60"/>
              <w:rPr>
                <w:rFonts w:ascii="Calibri" w:hAnsi="Calibri"/>
                <w:noProof/>
                <w:sz w:val="22"/>
                <w:szCs w:val="22"/>
              </w:rPr>
            </w:pPr>
            <w:r>
              <w:rPr>
                <w:rFonts w:ascii="Calibri" w:hAnsi="Calibri"/>
                <w:noProof/>
                <w:sz w:val="22"/>
                <w:szCs w:val="22"/>
              </w:rPr>
              <w:t>$25,000 - $38,000</w:t>
            </w:r>
          </w:p>
        </w:tc>
      </w:tr>
    </w:tbl>
    <w:p w14:paraId="0D75924F" w14:textId="77777777" w:rsidR="00AA03A5" w:rsidRPr="00946916" w:rsidRDefault="00AA03A5" w:rsidP="00AA03A5">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AA03A5" w:rsidRPr="00D33E95" w14:paraId="66C3AF4A" w14:textId="77777777" w:rsidTr="00875074">
        <w:tc>
          <w:tcPr>
            <w:tcW w:w="13158" w:type="dxa"/>
            <w:gridSpan w:val="3"/>
            <w:shd w:val="clear" w:color="auto" w:fill="CCFFCC"/>
            <w:vAlign w:val="center"/>
          </w:tcPr>
          <w:p w14:paraId="727AA974" w14:textId="77777777" w:rsidR="00AA03A5" w:rsidRPr="008F3AEB" w:rsidRDefault="00AA03A5"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Manufacturing Specialist Graduation Pathway:  Sections</w:t>
            </w:r>
          </w:p>
        </w:tc>
      </w:tr>
      <w:tr w:rsidR="00AA03A5" w:rsidRPr="00D33E95" w14:paraId="594EC83D" w14:textId="77777777" w:rsidTr="00875074">
        <w:trPr>
          <w:trHeight w:val="97"/>
        </w:trPr>
        <w:tc>
          <w:tcPr>
            <w:tcW w:w="378" w:type="dxa"/>
            <w:vMerge w:val="restart"/>
            <w:shd w:val="clear" w:color="auto" w:fill="auto"/>
            <w:vAlign w:val="center"/>
          </w:tcPr>
          <w:p w14:paraId="7C28964D"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3C1B01CE"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73212329" w14:textId="77777777" w:rsidR="00AA03A5" w:rsidRPr="00EA001B" w:rsidRDefault="00AA03A5"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AA03A5" w:rsidRPr="00D33E95" w14:paraId="55FDBDBB" w14:textId="77777777" w:rsidTr="00875074">
        <w:trPr>
          <w:trHeight w:val="787"/>
        </w:trPr>
        <w:tc>
          <w:tcPr>
            <w:tcW w:w="378" w:type="dxa"/>
            <w:vMerge/>
            <w:shd w:val="clear" w:color="auto" w:fill="auto"/>
            <w:vAlign w:val="center"/>
          </w:tcPr>
          <w:p w14:paraId="3E64BF2D" w14:textId="77777777" w:rsidR="00AA03A5" w:rsidRDefault="00AA03A5"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3A06F438" w14:textId="77777777" w:rsidR="00AA03A5" w:rsidRDefault="00AA03A5"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D3DE23" w14:textId="77777777" w:rsidR="00AA03A5" w:rsidRPr="00EA001B" w:rsidRDefault="00AA03A5"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AA03A5" w:rsidRPr="00D33E95" w14:paraId="0BFED893" w14:textId="77777777" w:rsidTr="00875074">
        <w:tc>
          <w:tcPr>
            <w:tcW w:w="378" w:type="dxa"/>
            <w:shd w:val="clear" w:color="auto" w:fill="auto"/>
            <w:vAlign w:val="center"/>
          </w:tcPr>
          <w:p w14:paraId="026480AF"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64A97391"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3C37225"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AA03A5" w:rsidRPr="00D33E95" w14:paraId="73A9D23B" w14:textId="77777777" w:rsidTr="00875074">
        <w:tc>
          <w:tcPr>
            <w:tcW w:w="378" w:type="dxa"/>
            <w:shd w:val="clear" w:color="auto" w:fill="auto"/>
            <w:vAlign w:val="center"/>
          </w:tcPr>
          <w:p w14:paraId="4AC73ECB"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8C0BED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75666126"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AA03A5" w:rsidRPr="00D33E95" w14:paraId="7EC9E9BA" w14:textId="77777777" w:rsidTr="00875074">
        <w:tc>
          <w:tcPr>
            <w:tcW w:w="378" w:type="dxa"/>
            <w:shd w:val="clear" w:color="auto" w:fill="auto"/>
            <w:vAlign w:val="center"/>
          </w:tcPr>
          <w:p w14:paraId="54F32322" w14:textId="77777777" w:rsidR="00AA03A5"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0E97B961" w14:textId="77777777" w:rsidR="00AA03A5" w:rsidRDefault="00AA03A5"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6DAF7289" w14:textId="77777777" w:rsidR="00AA03A5" w:rsidRDefault="00AA03A5"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AA03A5" w:rsidRPr="00D33E95" w14:paraId="0FA4397D" w14:textId="77777777" w:rsidTr="00875074">
        <w:tc>
          <w:tcPr>
            <w:tcW w:w="378" w:type="dxa"/>
            <w:shd w:val="clear" w:color="auto" w:fill="auto"/>
            <w:vAlign w:val="center"/>
          </w:tcPr>
          <w:p w14:paraId="23187D6F"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7D90BE5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4E350EC"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AA03A5" w:rsidRPr="00D33E95" w14:paraId="2400B957" w14:textId="77777777" w:rsidTr="00875074">
        <w:tc>
          <w:tcPr>
            <w:tcW w:w="378" w:type="dxa"/>
            <w:shd w:val="clear" w:color="auto" w:fill="auto"/>
            <w:vAlign w:val="center"/>
          </w:tcPr>
          <w:p w14:paraId="2A3E3C64" w14:textId="77777777" w:rsidR="00AA03A5" w:rsidRPr="008F3AEB" w:rsidRDefault="00AA03A5"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309F82D9" w14:textId="77777777" w:rsidR="00AA03A5" w:rsidRPr="008F3AEB" w:rsidRDefault="00AA03A5"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726B9359" w14:textId="77777777" w:rsidR="00AA03A5" w:rsidRPr="008F3AEB" w:rsidRDefault="00AA03A5"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AA03A5">
        <w:trPr>
          <w:trHeight w:val="175"/>
        </w:trPr>
        <w:tc>
          <w:tcPr>
            <w:tcW w:w="13158" w:type="dxa"/>
            <w:gridSpan w:val="5"/>
            <w:shd w:val="clear" w:color="auto" w:fill="CCFFCC"/>
            <w:vAlign w:val="center"/>
          </w:tcPr>
          <w:p w14:paraId="0F4D31E7" w14:textId="1D2A3870" w:rsidR="00FC3576" w:rsidRPr="00753E9A" w:rsidRDefault="00FC3576" w:rsidP="00AA03A5">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AA03A5">
              <w:rPr>
                <w:rFonts w:ascii="Arial Rounded MT Bold" w:hAnsi="Arial Rounded MT Bold"/>
                <w:sz w:val="28"/>
                <w:szCs w:val="28"/>
              </w:rPr>
              <w:t>Manufacturing Specialist</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167458">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4ABAEFB9" w:rsidR="00DF167C" w:rsidRPr="00DF167C" w:rsidRDefault="00167458"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143FFC60" w:rsidR="00DF167C" w:rsidRPr="00DF167C" w:rsidRDefault="00167458" w:rsidP="00DF167C">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½</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1FF70E73" w:rsidR="00DF167C" w:rsidRPr="00DF167C" w:rsidRDefault="00167458" w:rsidP="00DF167C">
            <w:pPr>
              <w:spacing w:before="60" w:after="60"/>
              <w:jc w:val="center"/>
              <w:rPr>
                <w:rFonts w:ascii="Calibri" w:hAnsi="Calibri"/>
                <w:sz w:val="22"/>
                <w:szCs w:val="22"/>
              </w:rPr>
            </w:pPr>
            <w:r>
              <w:rPr>
                <w:rFonts w:ascii="Calibri" w:eastAsia="Times New Roman" w:hAnsi="Calibri"/>
                <w:color w:val="000000"/>
                <w:sz w:val="22"/>
                <w:szCs w:val="22"/>
              </w:rPr>
              <w:t>½</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017009" w:rsidRPr="001D0E08" w14:paraId="016F8236" w14:textId="77777777" w:rsidTr="00AA03A5">
        <w:trPr>
          <w:trHeight w:val="440"/>
        </w:trPr>
        <w:tc>
          <w:tcPr>
            <w:tcW w:w="13206" w:type="dxa"/>
            <w:shd w:val="clear" w:color="auto" w:fill="CCFFCC"/>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bl>
    <w:tbl>
      <w:tblPr>
        <w:tblStyle w:val="TableGrid"/>
        <w:tblW w:w="0" w:type="auto"/>
        <w:tblLook w:val="00A0" w:firstRow="1" w:lastRow="0" w:firstColumn="1" w:lastColumn="0" w:noHBand="0" w:noVBand="0"/>
      </w:tblPr>
      <w:tblGrid>
        <w:gridCol w:w="1312"/>
        <w:gridCol w:w="2981"/>
        <w:gridCol w:w="8657"/>
      </w:tblGrid>
      <w:tr w:rsidR="00AA03A5" w:rsidRPr="00805B51" w14:paraId="012DCE74" w14:textId="77777777" w:rsidTr="00875074">
        <w:trPr>
          <w:trHeight w:val="350"/>
        </w:trPr>
        <w:tc>
          <w:tcPr>
            <w:tcW w:w="13176" w:type="dxa"/>
            <w:gridSpan w:val="3"/>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39FB69F" w14:textId="77777777" w:rsidR="00AA03A5" w:rsidRPr="00300E8F" w:rsidRDefault="00AA03A5" w:rsidP="00875074">
            <w:pPr>
              <w:jc w:val="center"/>
              <w:rPr>
                <w:rFonts w:ascii="Arial Rounded MT Bold" w:hAnsi="Arial Rounded MT Bold"/>
                <w:b/>
              </w:rPr>
            </w:pPr>
            <w:r w:rsidRPr="00805B51">
              <w:rPr>
                <w:rFonts w:asciiTheme="majorHAnsi" w:hAnsiTheme="majorHAnsi"/>
              </w:rPr>
              <w:br w:type="page"/>
            </w:r>
            <w:r w:rsidRPr="00300E8F">
              <w:rPr>
                <w:rFonts w:ascii="Arial Rounded MT Bold" w:hAnsi="Arial Rounded MT Bold"/>
                <w:b/>
                <w:szCs w:val="22"/>
              </w:rPr>
              <w:t>State</w:t>
            </w:r>
            <w:r>
              <w:rPr>
                <w:rFonts w:ascii="Arial Rounded MT Bold" w:hAnsi="Arial Rounded MT Bold"/>
                <w:b/>
                <w:szCs w:val="22"/>
              </w:rPr>
              <w:t>wide Credentials</w:t>
            </w:r>
          </w:p>
        </w:tc>
      </w:tr>
      <w:tr w:rsidR="00AA03A5" w:rsidRPr="00805B51" w14:paraId="11836092" w14:textId="77777777" w:rsidTr="00875074">
        <w:tc>
          <w:tcPr>
            <w:tcW w:w="1312" w:type="dxa"/>
            <w:tcBorders>
              <w:left w:val="single" w:sz="4" w:space="0" w:color="000000" w:themeColor="text1"/>
              <w:bottom w:val="single" w:sz="4" w:space="0" w:color="000000" w:themeColor="text1"/>
            </w:tcBorders>
            <w:shd w:val="clear" w:color="auto" w:fill="auto"/>
            <w:vAlign w:val="center"/>
          </w:tcPr>
          <w:p w14:paraId="5555DFB4" w14:textId="77777777" w:rsidR="00AA03A5" w:rsidRPr="00805B51" w:rsidRDefault="00AA03A5" w:rsidP="00875074">
            <w:pPr>
              <w:rPr>
                <w:rFonts w:asciiTheme="majorHAnsi" w:hAnsiTheme="majorHAnsi"/>
              </w:rPr>
            </w:pPr>
            <w:r w:rsidRPr="00805B51">
              <w:rPr>
                <w:rFonts w:asciiTheme="majorHAnsi" w:hAnsiTheme="majorHAnsi"/>
                <w:sz w:val="22"/>
                <w:szCs w:val="22"/>
              </w:rPr>
              <w:t>Culminating Credentials/ Certifying Agencies</w:t>
            </w:r>
          </w:p>
        </w:tc>
        <w:tc>
          <w:tcPr>
            <w:tcW w:w="3026" w:type="dxa"/>
            <w:tcBorders>
              <w:bottom w:val="single" w:sz="4" w:space="0" w:color="000000" w:themeColor="text1"/>
            </w:tcBorders>
          </w:tcPr>
          <w:p w14:paraId="5A73D2A2" w14:textId="77777777" w:rsidR="00AA03A5" w:rsidRPr="00805B51" w:rsidRDefault="00AA03A5" w:rsidP="00875074">
            <w:pPr>
              <w:spacing w:before="60" w:after="60"/>
              <w:rPr>
                <w:rFonts w:asciiTheme="majorHAnsi" w:hAnsiTheme="majorHAnsi"/>
                <w:b/>
                <w:sz w:val="22"/>
                <w:szCs w:val="22"/>
                <w:u w:val="single"/>
              </w:rPr>
            </w:pPr>
            <w:r>
              <w:rPr>
                <w:rFonts w:asciiTheme="majorHAnsi" w:hAnsiTheme="majorHAnsi"/>
                <w:b/>
                <w:sz w:val="22"/>
                <w:szCs w:val="22"/>
                <w:u w:val="single"/>
              </w:rPr>
              <w:t>ADVANCED</w:t>
            </w:r>
            <w:r w:rsidRPr="00805B51">
              <w:rPr>
                <w:rFonts w:asciiTheme="majorHAnsi" w:hAnsiTheme="majorHAnsi"/>
                <w:b/>
                <w:sz w:val="22"/>
                <w:szCs w:val="22"/>
                <w:u w:val="single"/>
              </w:rPr>
              <w:t>:</w:t>
            </w:r>
          </w:p>
          <w:p w14:paraId="286478C7" w14:textId="77777777" w:rsidR="00AA03A5" w:rsidRPr="00805B51" w:rsidRDefault="00AA03A5" w:rsidP="00875074">
            <w:pPr>
              <w:rPr>
                <w:rFonts w:asciiTheme="majorHAnsi" w:hAnsiTheme="majorHAnsi"/>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p>
        </w:tc>
        <w:tc>
          <w:tcPr>
            <w:tcW w:w="8838" w:type="dxa"/>
            <w:tcBorders>
              <w:bottom w:val="single" w:sz="4" w:space="0" w:color="000000" w:themeColor="text1"/>
              <w:right w:val="single" w:sz="4" w:space="0" w:color="000000" w:themeColor="text1"/>
            </w:tcBorders>
            <w:shd w:val="clear" w:color="auto" w:fill="auto"/>
          </w:tcPr>
          <w:p w14:paraId="317A41A9" w14:textId="77777777" w:rsidR="00AA03A5" w:rsidRPr="00805B51" w:rsidRDefault="00AA03A5" w:rsidP="00875074">
            <w:pPr>
              <w:spacing w:before="60" w:after="60"/>
              <w:rPr>
                <w:rFonts w:asciiTheme="majorHAnsi" w:hAnsiTheme="majorHAnsi"/>
                <w:b/>
                <w:sz w:val="22"/>
                <w:szCs w:val="22"/>
                <w:u w:val="single"/>
              </w:rPr>
            </w:pPr>
            <w:r>
              <w:rPr>
                <w:rFonts w:asciiTheme="majorHAnsi" w:hAnsiTheme="majorHAnsi"/>
                <w:b/>
                <w:sz w:val="22"/>
                <w:szCs w:val="22"/>
                <w:u w:val="single"/>
              </w:rPr>
              <w:t>BASIC</w:t>
            </w:r>
            <w:r w:rsidRPr="00805B51">
              <w:rPr>
                <w:rFonts w:asciiTheme="majorHAnsi" w:hAnsiTheme="majorHAnsi"/>
                <w:b/>
                <w:sz w:val="22"/>
                <w:szCs w:val="22"/>
                <w:u w:val="single"/>
              </w:rPr>
              <w:t>:</w:t>
            </w:r>
          </w:p>
          <w:p w14:paraId="3A35C24B" w14:textId="77777777" w:rsidR="00AA03A5" w:rsidRPr="00E23831" w:rsidRDefault="00AA03A5" w:rsidP="00875074">
            <w:pPr>
              <w:pStyle w:val="ListParagraph"/>
              <w:numPr>
                <w:ilvl w:val="0"/>
                <w:numId w:val="8"/>
              </w:numPr>
              <w:spacing w:before="60" w:after="60"/>
              <w:contextualSpacing w:val="0"/>
              <w:rPr>
                <w:rFonts w:asciiTheme="majorHAnsi" w:hAnsiTheme="majorHAnsi"/>
                <w:b/>
                <w:sz w:val="22"/>
                <w:szCs w:val="22"/>
                <w:u w:val="single"/>
              </w:rPr>
            </w:pPr>
            <w:r w:rsidRPr="00FE4AF6">
              <w:rPr>
                <w:rFonts w:ascii="Calibri" w:hAnsi="Calibri"/>
                <w:sz w:val="22"/>
                <w:szCs w:val="22"/>
              </w:rPr>
              <w:t>Certification for Manufacturing (</w:t>
            </w:r>
            <w:r>
              <w:rPr>
                <w:rFonts w:ascii="Calibri" w:hAnsi="Calibri"/>
                <w:sz w:val="22"/>
                <w:szCs w:val="22"/>
              </w:rPr>
              <w:t>C4M)</w:t>
            </w:r>
            <w:r w:rsidRPr="00FE4AF6">
              <w:rPr>
                <w:rFonts w:ascii="Calibri" w:hAnsi="Calibri"/>
                <w:sz w:val="22"/>
                <w:szCs w:val="22"/>
              </w:rPr>
              <w:t>– Louisiana Economic Development</w:t>
            </w:r>
            <w:r>
              <w:rPr>
                <w:rFonts w:ascii="Calibri" w:hAnsi="Calibri"/>
                <w:sz w:val="22"/>
                <w:szCs w:val="22"/>
              </w:rPr>
              <w:t xml:space="preserve"> (LED)</w:t>
            </w:r>
            <w:r w:rsidRPr="00FE4AF6">
              <w:rPr>
                <w:rFonts w:ascii="Calibri" w:hAnsi="Calibri"/>
                <w:sz w:val="22"/>
                <w:szCs w:val="22"/>
              </w:rPr>
              <w:t xml:space="preserve"> FastStart</w:t>
            </w:r>
          </w:p>
          <w:p w14:paraId="3B6B7F2E" w14:textId="77777777" w:rsidR="00AA03A5" w:rsidRPr="00E23831" w:rsidRDefault="00AA03A5" w:rsidP="00875074">
            <w:pPr>
              <w:pStyle w:val="ListParagraph"/>
              <w:numPr>
                <w:ilvl w:val="0"/>
                <w:numId w:val="8"/>
              </w:numPr>
              <w:spacing w:before="60" w:after="60"/>
              <w:contextualSpacing w:val="0"/>
              <w:rPr>
                <w:rFonts w:asciiTheme="majorHAnsi" w:hAnsiTheme="majorHAnsi"/>
                <w:b/>
                <w:sz w:val="22"/>
                <w:szCs w:val="22"/>
                <w:u w:val="single"/>
              </w:rPr>
            </w:pPr>
            <w:r w:rsidRPr="00FE4AF6">
              <w:rPr>
                <w:rFonts w:ascii="Calibri" w:hAnsi="Calibri"/>
                <w:sz w:val="22"/>
                <w:szCs w:val="22"/>
              </w:rPr>
              <w:t>Certification for Ma</w:t>
            </w:r>
            <w:r>
              <w:rPr>
                <w:rFonts w:ascii="Calibri" w:hAnsi="Calibri"/>
                <w:sz w:val="22"/>
                <w:szCs w:val="22"/>
              </w:rPr>
              <w:t xml:space="preserve">chining (C4Machining) </w:t>
            </w:r>
            <w:r w:rsidRPr="00FE4AF6">
              <w:rPr>
                <w:rFonts w:ascii="Calibri" w:hAnsi="Calibri"/>
                <w:sz w:val="22"/>
                <w:szCs w:val="22"/>
              </w:rPr>
              <w:t xml:space="preserve">– </w:t>
            </w:r>
            <w:r>
              <w:rPr>
                <w:rFonts w:ascii="Calibri" w:hAnsi="Calibri"/>
                <w:sz w:val="22"/>
                <w:szCs w:val="22"/>
              </w:rPr>
              <w:t>LED</w:t>
            </w:r>
            <w:r w:rsidRPr="00FE4AF6">
              <w:rPr>
                <w:rFonts w:ascii="Calibri" w:hAnsi="Calibri"/>
                <w:sz w:val="22"/>
                <w:szCs w:val="22"/>
              </w:rPr>
              <w:t xml:space="preserve"> FastStart</w:t>
            </w:r>
          </w:p>
          <w:p w14:paraId="25FAC993" w14:textId="77777777" w:rsidR="00AA03A5" w:rsidRPr="00C308BF" w:rsidRDefault="00AA03A5" w:rsidP="00875074">
            <w:pPr>
              <w:pStyle w:val="ListParagraph"/>
              <w:spacing w:before="60" w:after="60"/>
              <w:ind w:left="360"/>
              <w:contextualSpacing w:val="0"/>
              <w:rPr>
                <w:rFonts w:asciiTheme="majorHAnsi" w:hAnsiTheme="majorHAnsi"/>
                <w:b/>
                <w:sz w:val="22"/>
                <w:szCs w:val="22"/>
              </w:rPr>
            </w:pPr>
            <w:r w:rsidRPr="00C308BF">
              <w:rPr>
                <w:rFonts w:asciiTheme="majorHAnsi" w:hAnsiTheme="majorHAnsi"/>
                <w:sz w:val="22"/>
                <w:szCs w:val="22"/>
              </w:rPr>
              <w:t>OR</w:t>
            </w:r>
          </w:p>
          <w:p w14:paraId="2113D948" w14:textId="77777777" w:rsidR="00AA03A5" w:rsidRPr="00805B51" w:rsidRDefault="00AA03A5" w:rsidP="00875074">
            <w:pPr>
              <w:pStyle w:val="ListParagraph"/>
              <w:numPr>
                <w:ilvl w:val="0"/>
                <w:numId w:val="8"/>
              </w:numPr>
              <w:spacing w:before="60" w:after="60"/>
              <w:contextualSpacing w:val="0"/>
              <w:rPr>
                <w:rFonts w:asciiTheme="majorHAnsi" w:hAnsiTheme="majorHAnsi"/>
                <w:b/>
                <w:sz w:val="22"/>
                <w:szCs w:val="22"/>
                <w:u w:val="single"/>
              </w:rPr>
            </w:pPr>
            <w:r w:rsidRPr="00B718F9">
              <w:rPr>
                <w:rFonts w:ascii="Calibri" w:hAnsi="Calibri"/>
                <w:sz w:val="22"/>
                <w:szCs w:val="22"/>
              </w:rPr>
              <w:t>Attain a Louisiana post-secondary institution Cert</w:t>
            </w:r>
            <w:r>
              <w:rPr>
                <w:rFonts w:ascii="Calibri" w:hAnsi="Calibri"/>
                <w:sz w:val="22"/>
                <w:szCs w:val="22"/>
              </w:rPr>
              <w:t>ificate of Technical Studies aligned with this pathway</w:t>
            </w:r>
          </w:p>
        </w:tc>
      </w:tr>
    </w:tbl>
    <w:p w14:paraId="781C8A77" w14:textId="77777777" w:rsidR="00AA03A5" w:rsidRDefault="00AA03A5" w:rsidP="00AA03A5"/>
    <w:tbl>
      <w:tblPr>
        <w:tblStyle w:val="TableGrid"/>
        <w:tblW w:w="0" w:type="auto"/>
        <w:tblLook w:val="00A0" w:firstRow="1" w:lastRow="0" w:firstColumn="1" w:lastColumn="0" w:noHBand="0" w:noVBand="0"/>
      </w:tblPr>
      <w:tblGrid>
        <w:gridCol w:w="12950"/>
      </w:tblGrid>
      <w:tr w:rsidR="00AA03A5" w:rsidRPr="00805B51" w14:paraId="5F44AE8D" w14:textId="77777777" w:rsidTr="00875074">
        <w:trPr>
          <w:trHeight w:val="350"/>
        </w:trPr>
        <w:tc>
          <w:tcPr>
            <w:tcW w:w="1317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9F8F7BB" w14:textId="77777777" w:rsidR="00AA03A5" w:rsidRPr="00300E8F" w:rsidRDefault="00AA03A5" w:rsidP="00875074">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AA03A5" w:rsidRPr="004B1E09" w14:paraId="799A10E3" w14:textId="77777777" w:rsidTr="00875074">
        <w:trPr>
          <w:trHeight w:val="449"/>
        </w:trPr>
        <w:tc>
          <w:tcPr>
            <w:tcW w:w="1554" w:type="dxa"/>
            <w:vMerge w:val="restart"/>
            <w:vAlign w:val="center"/>
          </w:tcPr>
          <w:p w14:paraId="68E94D88" w14:textId="77777777" w:rsidR="00AA03A5" w:rsidRPr="00D33E95" w:rsidRDefault="00AA03A5"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Borders>
              <w:bottom w:val="nil"/>
            </w:tcBorders>
          </w:tcPr>
          <w:p w14:paraId="59505357" w14:textId="3BEF31D0" w:rsidR="00AA03A5" w:rsidRPr="00FE4AF6" w:rsidRDefault="00AA03A5" w:rsidP="003C77E1">
            <w:pPr>
              <w:spacing w:before="120" w:after="60"/>
              <w:rPr>
                <w:rFonts w:ascii="Arial Rounded MT Bold" w:hAnsi="Arial Rounded MT Bold"/>
                <w:b/>
                <w:sz w:val="22"/>
                <w:szCs w:val="22"/>
              </w:rPr>
            </w:pPr>
            <w:r w:rsidRPr="004B1E09">
              <w:rPr>
                <w:rFonts w:ascii="Arial Rounded MT Bold" w:hAnsi="Arial Rounded MT Bold"/>
                <w:b/>
                <w:sz w:val="22"/>
                <w:szCs w:val="22"/>
                <w:u w:val="single"/>
              </w:rPr>
              <w:t xml:space="preserve">Core Credentials: </w:t>
            </w:r>
          </w:p>
        </w:tc>
      </w:tr>
      <w:tr w:rsidR="00AA03A5" w:rsidRPr="004B1E09" w14:paraId="0F104E39" w14:textId="77777777" w:rsidTr="00875074">
        <w:trPr>
          <w:trHeight w:val="658"/>
        </w:trPr>
        <w:tc>
          <w:tcPr>
            <w:tcW w:w="1554" w:type="dxa"/>
            <w:vMerge/>
            <w:vAlign w:val="center"/>
          </w:tcPr>
          <w:p w14:paraId="2686BDF7" w14:textId="77777777" w:rsidR="00AA03A5" w:rsidRPr="00D33E95" w:rsidRDefault="00AA03A5" w:rsidP="00875074">
            <w:pPr>
              <w:spacing w:before="60" w:after="60"/>
              <w:rPr>
                <w:rFonts w:ascii="Calibri" w:hAnsi="Calibri"/>
                <w:sz w:val="22"/>
                <w:szCs w:val="22"/>
              </w:rPr>
            </w:pPr>
          </w:p>
        </w:tc>
        <w:tc>
          <w:tcPr>
            <w:tcW w:w="11652" w:type="dxa"/>
            <w:tcBorders>
              <w:top w:val="nil"/>
            </w:tcBorders>
            <w:vAlign w:val="center"/>
          </w:tcPr>
          <w:p w14:paraId="7D4B14B6" w14:textId="3EA5D718" w:rsidR="005B4566" w:rsidRPr="005033C5" w:rsidRDefault="005B4566" w:rsidP="005B4566">
            <w:pPr>
              <w:pStyle w:val="ListParagraph"/>
              <w:numPr>
                <w:ilvl w:val="0"/>
                <w:numId w:val="7"/>
              </w:numPr>
              <w:spacing w:before="40" w:after="40"/>
              <w:ind w:left="336"/>
              <w:contextualSpacing w:val="0"/>
              <w:rPr>
                <w:rFonts w:asciiTheme="majorHAnsi" w:hAnsiTheme="majorHAnsi"/>
                <w:sz w:val="22"/>
                <w:szCs w:val="22"/>
                <w:highlight w:val="yellow"/>
              </w:rPr>
            </w:pPr>
            <w:r w:rsidRPr="005033C5">
              <w:rPr>
                <w:rFonts w:asciiTheme="majorHAnsi" w:hAnsiTheme="majorHAnsi"/>
                <w:sz w:val="22"/>
                <w:szCs w:val="22"/>
                <w:highlight w:val="yellow"/>
              </w:rPr>
              <w:t>C4M Helper</w:t>
            </w:r>
            <w:r w:rsidR="00D21C68">
              <w:rPr>
                <w:rFonts w:asciiTheme="majorHAnsi" w:hAnsiTheme="majorHAnsi"/>
                <w:sz w:val="22"/>
                <w:szCs w:val="22"/>
                <w:highlight w:val="yellow"/>
              </w:rPr>
              <w:t xml:space="preserve"> Options</w:t>
            </w:r>
            <w:r w:rsidRPr="005033C5">
              <w:rPr>
                <w:rFonts w:asciiTheme="majorHAnsi" w:hAnsiTheme="majorHAnsi"/>
                <w:sz w:val="22"/>
                <w:szCs w:val="22"/>
                <w:highlight w:val="yellow"/>
              </w:rPr>
              <w:t xml:space="preserve"> - Student attains passing grades in the initial two courses of the </w:t>
            </w:r>
            <w:r w:rsidRPr="005033C5">
              <w:rPr>
                <w:rFonts w:ascii="Calibri" w:hAnsi="Calibri"/>
                <w:sz w:val="22"/>
                <w:szCs w:val="22"/>
                <w:highlight w:val="yellow"/>
              </w:rPr>
              <w:t>C4M</w:t>
            </w:r>
            <w:r w:rsidRPr="005033C5">
              <w:rPr>
                <w:rFonts w:asciiTheme="majorHAnsi" w:hAnsiTheme="majorHAnsi"/>
                <w:sz w:val="22"/>
                <w:szCs w:val="22"/>
                <w:highlight w:val="yellow"/>
              </w:rPr>
              <w:t xml:space="preserve"> curriculum (Introduction to Manufacturing, Manufacturing Tools and Equipment) </w:t>
            </w:r>
            <w:r w:rsidR="00D21C68" w:rsidRPr="005033C5">
              <w:rPr>
                <w:rFonts w:asciiTheme="majorHAnsi" w:hAnsiTheme="majorHAnsi"/>
                <w:sz w:val="22"/>
                <w:szCs w:val="22"/>
                <w:highlight w:val="yellow"/>
              </w:rPr>
              <w:t xml:space="preserve">AND </w:t>
            </w:r>
            <w:r w:rsidR="00D21C68">
              <w:rPr>
                <w:rFonts w:asciiTheme="majorHAnsi" w:hAnsiTheme="majorHAnsi"/>
                <w:sz w:val="22"/>
                <w:szCs w:val="22"/>
                <w:highlight w:val="yellow"/>
              </w:rPr>
              <w:t xml:space="preserve">either:  a) </w:t>
            </w:r>
            <w:r w:rsidR="00D21C68" w:rsidRPr="005033C5">
              <w:rPr>
                <w:rFonts w:ascii="Calibri" w:hAnsi="Calibri"/>
                <w:sz w:val="22"/>
                <w:szCs w:val="22"/>
                <w:highlight w:val="yellow"/>
              </w:rPr>
              <w:t>NCCER Core</w:t>
            </w:r>
            <w:r w:rsidR="00D21C68">
              <w:rPr>
                <w:rFonts w:ascii="Calibri" w:hAnsi="Calibri"/>
                <w:sz w:val="22"/>
                <w:szCs w:val="22"/>
                <w:highlight w:val="yellow"/>
              </w:rPr>
              <w:t>;</w:t>
            </w:r>
            <w:r w:rsidR="00D21C68" w:rsidRPr="005033C5">
              <w:rPr>
                <w:rFonts w:ascii="Calibri" w:hAnsi="Calibri"/>
                <w:sz w:val="22"/>
                <w:szCs w:val="22"/>
                <w:highlight w:val="yellow"/>
              </w:rPr>
              <w:t xml:space="preserve"> </w:t>
            </w:r>
            <w:r w:rsidR="00D21C68">
              <w:rPr>
                <w:rFonts w:ascii="Calibri" w:hAnsi="Calibri"/>
                <w:sz w:val="22"/>
                <w:szCs w:val="22"/>
                <w:highlight w:val="yellow"/>
              </w:rPr>
              <w:t xml:space="preserve"> </w:t>
            </w:r>
            <w:r w:rsidR="00D21C68">
              <w:rPr>
                <w:rFonts w:ascii="Calibri" w:hAnsi="Calibri"/>
                <w:i/>
                <w:sz w:val="22"/>
                <w:szCs w:val="22"/>
                <w:highlight w:val="yellow"/>
              </w:rPr>
              <w:t>OR</w:t>
            </w:r>
            <w:r w:rsidR="00D21C68" w:rsidRPr="005033C5">
              <w:rPr>
                <w:rFonts w:ascii="Calibri" w:hAnsi="Calibri"/>
                <w:sz w:val="22"/>
                <w:szCs w:val="22"/>
                <w:highlight w:val="yellow"/>
              </w:rPr>
              <w:t xml:space="preserve"> </w:t>
            </w:r>
            <w:r w:rsidR="00D21C68">
              <w:rPr>
                <w:rFonts w:ascii="Calibri" w:hAnsi="Calibri"/>
                <w:sz w:val="22"/>
                <w:szCs w:val="22"/>
                <w:highlight w:val="yellow"/>
              </w:rPr>
              <w:t xml:space="preserve"> b) </w:t>
            </w:r>
            <w:r w:rsidR="00D21C68" w:rsidRPr="005033C5">
              <w:rPr>
                <w:rFonts w:ascii="Calibri" w:hAnsi="Calibri"/>
                <w:sz w:val="22"/>
                <w:szCs w:val="22"/>
                <w:highlight w:val="yellow"/>
              </w:rPr>
              <w:t>OSHA 30</w:t>
            </w:r>
          </w:p>
          <w:p w14:paraId="44667531" w14:textId="6BD88305" w:rsidR="005B4566" w:rsidRDefault="005B4566" w:rsidP="005B4566">
            <w:pPr>
              <w:pStyle w:val="ListParagraph"/>
              <w:numPr>
                <w:ilvl w:val="0"/>
                <w:numId w:val="7"/>
              </w:numPr>
              <w:spacing w:before="40" w:after="40"/>
              <w:ind w:left="336"/>
              <w:contextualSpacing w:val="0"/>
              <w:rPr>
                <w:rFonts w:asciiTheme="majorHAnsi" w:hAnsiTheme="majorHAnsi"/>
                <w:sz w:val="22"/>
                <w:szCs w:val="22"/>
              </w:rPr>
            </w:pPr>
            <w:r w:rsidRPr="005033C5">
              <w:rPr>
                <w:rFonts w:asciiTheme="majorHAnsi" w:hAnsiTheme="majorHAnsi"/>
                <w:sz w:val="22"/>
                <w:szCs w:val="22"/>
                <w:highlight w:val="yellow"/>
              </w:rPr>
              <w:t xml:space="preserve">C4Machining Helper – Student attains passing grades in the initial two courses of the C4Machining curriculum </w:t>
            </w:r>
            <w:r w:rsidR="00D21C68" w:rsidRPr="005033C5">
              <w:rPr>
                <w:rFonts w:asciiTheme="majorHAnsi" w:hAnsiTheme="majorHAnsi"/>
                <w:sz w:val="22"/>
                <w:szCs w:val="22"/>
                <w:highlight w:val="yellow"/>
              </w:rPr>
              <w:t xml:space="preserve">AND </w:t>
            </w:r>
            <w:r w:rsidR="00D21C68">
              <w:rPr>
                <w:rFonts w:asciiTheme="majorHAnsi" w:hAnsiTheme="majorHAnsi"/>
                <w:sz w:val="22"/>
                <w:szCs w:val="22"/>
                <w:highlight w:val="yellow"/>
              </w:rPr>
              <w:t xml:space="preserve">either:  a) </w:t>
            </w:r>
            <w:r w:rsidR="00D21C68" w:rsidRPr="005033C5">
              <w:rPr>
                <w:rFonts w:ascii="Calibri" w:hAnsi="Calibri"/>
                <w:sz w:val="22"/>
                <w:szCs w:val="22"/>
                <w:highlight w:val="yellow"/>
              </w:rPr>
              <w:t>NCCER Core</w:t>
            </w:r>
            <w:r w:rsidR="00D21C68">
              <w:rPr>
                <w:rFonts w:ascii="Calibri" w:hAnsi="Calibri"/>
                <w:sz w:val="22"/>
                <w:szCs w:val="22"/>
                <w:highlight w:val="yellow"/>
              </w:rPr>
              <w:t>;</w:t>
            </w:r>
            <w:r w:rsidR="00D21C68" w:rsidRPr="005033C5">
              <w:rPr>
                <w:rFonts w:ascii="Calibri" w:hAnsi="Calibri"/>
                <w:sz w:val="22"/>
                <w:szCs w:val="22"/>
                <w:highlight w:val="yellow"/>
              </w:rPr>
              <w:t xml:space="preserve"> </w:t>
            </w:r>
            <w:r w:rsidR="00D21C68">
              <w:rPr>
                <w:rFonts w:ascii="Calibri" w:hAnsi="Calibri"/>
                <w:sz w:val="22"/>
                <w:szCs w:val="22"/>
                <w:highlight w:val="yellow"/>
              </w:rPr>
              <w:t xml:space="preserve"> </w:t>
            </w:r>
            <w:r w:rsidR="00D21C68">
              <w:rPr>
                <w:rFonts w:ascii="Calibri" w:hAnsi="Calibri"/>
                <w:i/>
                <w:sz w:val="22"/>
                <w:szCs w:val="22"/>
                <w:highlight w:val="yellow"/>
              </w:rPr>
              <w:t>OR</w:t>
            </w:r>
            <w:r w:rsidR="00D21C68" w:rsidRPr="005033C5">
              <w:rPr>
                <w:rFonts w:ascii="Calibri" w:hAnsi="Calibri"/>
                <w:sz w:val="22"/>
                <w:szCs w:val="22"/>
                <w:highlight w:val="yellow"/>
              </w:rPr>
              <w:t xml:space="preserve"> </w:t>
            </w:r>
            <w:r w:rsidR="00D21C68">
              <w:rPr>
                <w:rFonts w:ascii="Calibri" w:hAnsi="Calibri"/>
                <w:sz w:val="22"/>
                <w:szCs w:val="22"/>
                <w:highlight w:val="yellow"/>
              </w:rPr>
              <w:t xml:space="preserve"> b) </w:t>
            </w:r>
            <w:r w:rsidR="00D21C68" w:rsidRPr="005033C5">
              <w:rPr>
                <w:rFonts w:ascii="Calibri" w:hAnsi="Calibri"/>
                <w:sz w:val="22"/>
                <w:szCs w:val="22"/>
                <w:highlight w:val="yellow"/>
              </w:rPr>
              <w:t>OSHA 30</w:t>
            </w:r>
          </w:p>
          <w:p w14:paraId="528D3AA9" w14:textId="09FF5905" w:rsidR="00AA03A5" w:rsidRPr="005B4566" w:rsidRDefault="005B4566" w:rsidP="00D21C68">
            <w:pPr>
              <w:spacing w:before="60" w:after="60"/>
              <w:rPr>
                <w:rFonts w:asciiTheme="majorHAnsi" w:hAnsiTheme="majorHAnsi"/>
                <w:sz w:val="22"/>
                <w:szCs w:val="22"/>
              </w:rPr>
            </w:pPr>
            <w:r w:rsidRPr="005B4566">
              <w:rPr>
                <w:rFonts w:ascii="Calibri" w:hAnsi="Calibri"/>
                <w:sz w:val="22"/>
                <w:szCs w:val="22"/>
                <w:highlight w:val="yellow"/>
              </w:rPr>
              <w:t xml:space="preserve">See important notes below concerning C4M Helper and C4Machining Helper </w:t>
            </w:r>
            <w:r w:rsidR="00D21C68">
              <w:rPr>
                <w:rFonts w:ascii="Calibri" w:hAnsi="Calibri"/>
                <w:sz w:val="22"/>
                <w:szCs w:val="22"/>
                <w:highlight w:val="yellow"/>
              </w:rPr>
              <w:t>m</w:t>
            </w:r>
            <w:r w:rsidRPr="005B4566">
              <w:rPr>
                <w:rFonts w:ascii="Calibri" w:hAnsi="Calibri"/>
                <w:sz w:val="22"/>
                <w:szCs w:val="22"/>
                <w:highlight w:val="yellow"/>
              </w:rPr>
              <w:t>odules.</w:t>
            </w:r>
          </w:p>
        </w:tc>
      </w:tr>
      <w:tr w:rsidR="00AA03A5" w:rsidRPr="00A0068E" w14:paraId="4E6A040C" w14:textId="77777777" w:rsidTr="00875074">
        <w:trPr>
          <w:trHeight w:val="260"/>
        </w:trPr>
        <w:tc>
          <w:tcPr>
            <w:tcW w:w="1554" w:type="dxa"/>
            <w:vMerge/>
            <w:vAlign w:val="center"/>
          </w:tcPr>
          <w:p w14:paraId="7F95989A" w14:textId="77777777" w:rsidR="00AA03A5" w:rsidRPr="00D33E95" w:rsidRDefault="00AA03A5" w:rsidP="00875074">
            <w:pPr>
              <w:spacing w:before="60" w:after="60"/>
              <w:rPr>
                <w:rFonts w:ascii="Calibri" w:hAnsi="Calibri"/>
                <w:sz w:val="22"/>
                <w:szCs w:val="22"/>
              </w:rPr>
            </w:pPr>
          </w:p>
        </w:tc>
        <w:tc>
          <w:tcPr>
            <w:tcW w:w="11652" w:type="dxa"/>
          </w:tcPr>
          <w:p w14:paraId="290C391E" w14:textId="77777777" w:rsidR="00AA03A5" w:rsidRPr="00877A78" w:rsidRDefault="00AA03A5"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79DE0071" w14:textId="77777777" w:rsidR="00112E6B" w:rsidRPr="00E04059" w:rsidRDefault="00112E6B" w:rsidP="00112E6B">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54C3F625" w14:textId="77777777" w:rsidR="00112E6B" w:rsidRPr="00E04059" w:rsidRDefault="00112E6B" w:rsidP="00112E6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7CC6D675" w14:textId="77777777" w:rsidR="00112E6B" w:rsidRPr="00E04059" w:rsidRDefault="00112E6B" w:rsidP="00112E6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731E51B8" w14:textId="77777777" w:rsidR="00112E6B" w:rsidRPr="00E04059" w:rsidRDefault="00112E6B" w:rsidP="00112E6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6D31EC90" w14:textId="77777777" w:rsidR="00112E6B" w:rsidRPr="00E04059" w:rsidRDefault="00112E6B" w:rsidP="00112E6B">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2F4D3FBB" w14:textId="77777777" w:rsidR="00112E6B" w:rsidRDefault="00112E6B" w:rsidP="00112E6B">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w:t>
            </w:r>
            <w:r w:rsidRPr="00E04059">
              <w:rPr>
                <w:rFonts w:ascii="Calibri" w:hAnsi="Calibri"/>
                <w:color w:val="3366FF"/>
                <w:sz w:val="22"/>
                <w:szCs w:val="22"/>
              </w:rPr>
              <w:lastRenderedPageBreak/>
              <w:t xml:space="preserve">requirements in Regional and Integrated pathways may include First Aid only, CPR and AED only, or a comprehensive combination of First Aid, CPR and AED.  </w:t>
            </w:r>
          </w:p>
          <w:p w14:paraId="369D4572" w14:textId="77777777" w:rsidR="00112E6B" w:rsidRPr="00877A78" w:rsidRDefault="00112E6B" w:rsidP="00112E6B">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4A7DF59D" w14:textId="77777777" w:rsidR="00112E6B" w:rsidRPr="00E04059" w:rsidRDefault="00112E6B" w:rsidP="00167458">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5D4461A6" w14:textId="77777777" w:rsidR="00112E6B" w:rsidRPr="00E04059" w:rsidRDefault="00112E6B" w:rsidP="00167458">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23630070" w14:textId="77777777" w:rsidR="00112E6B" w:rsidRDefault="00112E6B" w:rsidP="00167458">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PowerPoint – Microsoft and Certiport</w:t>
            </w:r>
          </w:p>
          <w:p w14:paraId="28148814" w14:textId="77777777" w:rsidR="00112E6B" w:rsidRPr="00291CD6" w:rsidRDefault="00112E6B" w:rsidP="00167458">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Word – Microsoft and Certiport</w:t>
            </w:r>
          </w:p>
          <w:p w14:paraId="69D0A0B7" w14:textId="77777777" w:rsidR="00AA03A5" w:rsidRPr="00877A78" w:rsidRDefault="00AA03A5"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03B26CEB" w14:textId="77777777" w:rsidR="00AA03A5" w:rsidRDefault="00AA03A5" w:rsidP="00AA03A5">
            <w:pPr>
              <w:pStyle w:val="ListParagraph"/>
              <w:numPr>
                <w:ilvl w:val="0"/>
                <w:numId w:val="6"/>
              </w:numPr>
              <w:spacing w:before="40" w:after="40"/>
              <w:ind w:left="336"/>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6F091E14" w14:textId="77777777" w:rsidR="00AA03A5" w:rsidRDefault="00AA03A5" w:rsidP="00AA03A5">
            <w:pPr>
              <w:pStyle w:val="ListParagraph"/>
              <w:numPr>
                <w:ilvl w:val="0"/>
                <w:numId w:val="6"/>
              </w:numPr>
              <w:spacing w:before="40" w:after="40"/>
              <w:ind w:left="336"/>
              <w:contextualSpacing w:val="0"/>
              <w:rPr>
                <w:rFonts w:ascii="Calibri" w:hAnsi="Calibri"/>
                <w:sz w:val="22"/>
                <w:szCs w:val="22"/>
              </w:rPr>
            </w:pPr>
            <w:r>
              <w:rPr>
                <w:rFonts w:ascii="Calibri" w:hAnsi="Calibri"/>
                <w:sz w:val="22"/>
                <w:szCs w:val="22"/>
              </w:rPr>
              <w:t>Customer Service and Sales – National Retail Federation</w:t>
            </w:r>
          </w:p>
          <w:p w14:paraId="4BD3D3A2" w14:textId="77777777" w:rsidR="00AA03A5" w:rsidRPr="00AE528B" w:rsidRDefault="00AA03A5" w:rsidP="00AA03A5">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004030B9" w14:textId="77777777" w:rsidR="00080E08" w:rsidRDefault="00AA03A5" w:rsidP="00080E0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NCCER Core – National Center for Construction Education Research (NCCER)</w:t>
            </w:r>
            <w:r w:rsidR="00080E08">
              <w:rPr>
                <w:rFonts w:ascii="Calibri" w:hAnsi="Calibri"/>
                <w:sz w:val="22"/>
                <w:szCs w:val="22"/>
              </w:rPr>
              <w:t xml:space="preserve"> </w:t>
            </w:r>
          </w:p>
          <w:p w14:paraId="186ADD1F" w14:textId="3999E586" w:rsidR="00AA03A5" w:rsidRPr="00080E08" w:rsidRDefault="00080E08" w:rsidP="00080E0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6B1BDFC" w14:textId="77777777" w:rsidR="00AA03A5" w:rsidRPr="00877A78" w:rsidRDefault="00AA03A5"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BD25093" w14:textId="77777777" w:rsidR="00AA03A5" w:rsidRPr="00FE4AF6" w:rsidRDefault="00AA03A5" w:rsidP="00AA03A5">
            <w:pPr>
              <w:pStyle w:val="ListParagraph"/>
              <w:numPr>
                <w:ilvl w:val="0"/>
                <w:numId w:val="6"/>
              </w:numPr>
              <w:spacing w:before="40" w:after="40"/>
              <w:ind w:left="336" w:hanging="350"/>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bl>
    <w:p w14:paraId="614153F1" w14:textId="77777777" w:rsidR="00524E79" w:rsidRDefault="00524E79" w:rsidP="00524E79">
      <w:pPr>
        <w:jc w:val="both"/>
        <w:rPr>
          <w:rFonts w:ascii="Calibri" w:hAnsi="Calibri"/>
          <w:b/>
          <w:sz w:val="22"/>
          <w:szCs w:val="22"/>
          <w:highlight w:val="yellow"/>
        </w:rPr>
      </w:pPr>
    </w:p>
    <w:p w14:paraId="55FC0064" w14:textId="5194B839" w:rsidR="00524E79" w:rsidRPr="00CF0BB2" w:rsidRDefault="00524E79" w:rsidP="00524E79">
      <w:pPr>
        <w:jc w:val="both"/>
        <w:rPr>
          <w:rFonts w:ascii="Calibri" w:hAnsi="Calibri"/>
          <w:b/>
          <w:sz w:val="22"/>
          <w:szCs w:val="22"/>
          <w:highlight w:val="yellow"/>
        </w:rPr>
      </w:pPr>
      <w:r>
        <w:rPr>
          <w:rFonts w:ascii="Calibri" w:hAnsi="Calibri"/>
          <w:b/>
          <w:sz w:val="22"/>
          <w:szCs w:val="22"/>
          <w:highlight w:val="yellow"/>
        </w:rPr>
        <w:t>I</w:t>
      </w:r>
      <w:r w:rsidRPr="00CF0BB2">
        <w:rPr>
          <w:rFonts w:ascii="Calibri" w:hAnsi="Calibri"/>
          <w:b/>
          <w:sz w:val="22"/>
          <w:szCs w:val="22"/>
          <w:highlight w:val="yellow"/>
        </w:rPr>
        <w:t xml:space="preserve">mportant Note on the C4M Helper </w:t>
      </w:r>
      <w:r>
        <w:rPr>
          <w:rFonts w:ascii="Calibri" w:hAnsi="Calibri"/>
          <w:b/>
          <w:sz w:val="22"/>
          <w:szCs w:val="22"/>
          <w:highlight w:val="yellow"/>
        </w:rPr>
        <w:t xml:space="preserve">and the C4Machining Helper </w:t>
      </w:r>
      <w:r w:rsidRPr="00CF0BB2">
        <w:rPr>
          <w:rFonts w:ascii="Calibri" w:hAnsi="Calibri"/>
          <w:b/>
          <w:sz w:val="22"/>
          <w:szCs w:val="22"/>
          <w:highlight w:val="yellow"/>
        </w:rPr>
        <w:t>Credential</w:t>
      </w:r>
      <w:r w:rsidR="00FD15C5">
        <w:rPr>
          <w:rFonts w:ascii="Calibri" w:hAnsi="Calibri"/>
          <w:b/>
          <w:sz w:val="22"/>
          <w:szCs w:val="22"/>
          <w:highlight w:val="yellow"/>
        </w:rPr>
        <w:t>s</w:t>
      </w:r>
    </w:p>
    <w:p w14:paraId="3FA7DA97" w14:textId="77777777" w:rsidR="00524E79" w:rsidRPr="00CF0BB2" w:rsidRDefault="00524E79" w:rsidP="00524E79">
      <w:pPr>
        <w:ind w:firstLine="720"/>
        <w:jc w:val="both"/>
        <w:rPr>
          <w:rFonts w:ascii="Calibri" w:hAnsi="Calibri"/>
          <w:b/>
          <w:sz w:val="22"/>
          <w:szCs w:val="22"/>
          <w:highlight w:val="yellow"/>
        </w:rPr>
      </w:pPr>
    </w:p>
    <w:p w14:paraId="257999AA" w14:textId="77777777" w:rsidR="00524E79" w:rsidRPr="00CF0BB2" w:rsidRDefault="00524E79" w:rsidP="00524E79">
      <w:pPr>
        <w:jc w:val="both"/>
        <w:rPr>
          <w:rFonts w:ascii="Calibri" w:hAnsi="Calibri"/>
          <w:sz w:val="22"/>
          <w:szCs w:val="22"/>
          <w:highlight w:val="yellow"/>
        </w:rPr>
      </w:pPr>
      <w:r w:rsidRPr="00CF0BB2">
        <w:rPr>
          <w:rFonts w:ascii="Calibri" w:hAnsi="Calibri"/>
          <w:sz w:val="22"/>
          <w:szCs w:val="22"/>
          <w:highlight w:val="yellow"/>
        </w:rPr>
        <w:t>The LDOE supports the state’s priority (as articulated by the Louisiana Workforce Investment Council - WIC) in maximizing the opportunities for students to receive training in advanced manufacturing.</w:t>
      </w:r>
    </w:p>
    <w:p w14:paraId="4508DB2F" w14:textId="77777777" w:rsidR="00524E79" w:rsidRPr="00CF0BB2" w:rsidRDefault="00524E79" w:rsidP="00524E79">
      <w:pPr>
        <w:jc w:val="both"/>
        <w:rPr>
          <w:rFonts w:ascii="Calibri" w:hAnsi="Calibri"/>
          <w:sz w:val="22"/>
          <w:szCs w:val="22"/>
          <w:highlight w:val="yellow"/>
        </w:rPr>
      </w:pPr>
    </w:p>
    <w:p w14:paraId="7FCD7E66" w14:textId="77777777" w:rsidR="00524E79" w:rsidRPr="00CF0BB2" w:rsidRDefault="00524E79" w:rsidP="00524E79">
      <w:pPr>
        <w:jc w:val="both"/>
        <w:rPr>
          <w:rFonts w:ascii="Calibri" w:hAnsi="Calibri"/>
          <w:sz w:val="22"/>
          <w:szCs w:val="22"/>
          <w:highlight w:val="yellow"/>
        </w:rPr>
      </w:pPr>
      <w:r w:rsidRPr="00CF0BB2">
        <w:rPr>
          <w:rFonts w:ascii="Calibri" w:hAnsi="Calibri"/>
          <w:sz w:val="22"/>
          <w:szCs w:val="22"/>
          <w:highlight w:val="yellow"/>
        </w:rPr>
        <w:t>Therefore, the LDOE will approve pilot implementations of C4M Helper</w:t>
      </w:r>
      <w:r>
        <w:rPr>
          <w:rFonts w:ascii="Calibri" w:hAnsi="Calibri"/>
          <w:sz w:val="22"/>
          <w:szCs w:val="22"/>
          <w:highlight w:val="yellow"/>
        </w:rPr>
        <w:t xml:space="preserve"> and the C4Machining Helper</w:t>
      </w:r>
      <w:r w:rsidRPr="00CF0BB2">
        <w:rPr>
          <w:rFonts w:ascii="Calibri" w:hAnsi="Calibri"/>
          <w:sz w:val="22"/>
          <w:szCs w:val="22"/>
          <w:highlight w:val="yellow"/>
        </w:rPr>
        <w:t xml:space="preserve"> certification</w:t>
      </w:r>
      <w:r>
        <w:rPr>
          <w:rFonts w:ascii="Calibri" w:hAnsi="Calibri"/>
          <w:sz w:val="22"/>
          <w:szCs w:val="22"/>
          <w:highlight w:val="yellow"/>
        </w:rPr>
        <w:t>s that require</w:t>
      </w:r>
      <w:r w:rsidRPr="00CF0BB2">
        <w:rPr>
          <w:rFonts w:ascii="Calibri" w:hAnsi="Calibri"/>
          <w:sz w:val="22"/>
          <w:szCs w:val="22"/>
          <w:highlight w:val="yellow"/>
        </w:rPr>
        <w:t xml:space="preserve"> students to:  a) complete the first two courses of the C4M </w:t>
      </w:r>
      <w:r>
        <w:rPr>
          <w:rFonts w:ascii="Calibri" w:hAnsi="Calibri"/>
          <w:sz w:val="22"/>
          <w:szCs w:val="22"/>
          <w:highlight w:val="yellow"/>
        </w:rPr>
        <w:t xml:space="preserve">or C4Machining </w:t>
      </w:r>
      <w:r w:rsidRPr="00CF0BB2">
        <w:rPr>
          <w:rFonts w:ascii="Calibri" w:hAnsi="Calibri"/>
          <w:sz w:val="22"/>
          <w:szCs w:val="22"/>
          <w:highlight w:val="yellow"/>
        </w:rPr>
        <w:t>course progression; and b) attain OSHA 30 certification.</w:t>
      </w:r>
    </w:p>
    <w:p w14:paraId="09771794" w14:textId="77777777" w:rsidR="00524E79" w:rsidRPr="00CF0BB2" w:rsidRDefault="00524E79" w:rsidP="00524E79">
      <w:pPr>
        <w:jc w:val="both"/>
        <w:rPr>
          <w:rFonts w:ascii="Calibri" w:hAnsi="Calibri"/>
          <w:sz w:val="22"/>
          <w:szCs w:val="22"/>
          <w:highlight w:val="yellow"/>
        </w:rPr>
      </w:pPr>
    </w:p>
    <w:p w14:paraId="38D03A72" w14:textId="77777777" w:rsidR="00524E79" w:rsidRPr="007457FC" w:rsidRDefault="00524E79" w:rsidP="00524E79">
      <w:pPr>
        <w:jc w:val="both"/>
        <w:rPr>
          <w:rFonts w:ascii="Calibri" w:hAnsi="Calibri"/>
          <w:sz w:val="22"/>
          <w:szCs w:val="22"/>
        </w:rPr>
      </w:pPr>
      <w:r w:rsidRPr="00CF0BB2">
        <w:rPr>
          <w:rFonts w:ascii="Calibri" w:hAnsi="Calibri"/>
          <w:sz w:val="22"/>
          <w:szCs w:val="22"/>
          <w:highlight w:val="yellow"/>
        </w:rPr>
        <w:t xml:space="preserve">During the summer of 2019 the LDOE will evaluate the hiring experiences of students with this C4M Helper </w:t>
      </w:r>
      <w:r>
        <w:rPr>
          <w:rFonts w:ascii="Calibri" w:hAnsi="Calibri"/>
          <w:sz w:val="22"/>
          <w:szCs w:val="22"/>
          <w:highlight w:val="yellow"/>
        </w:rPr>
        <w:t xml:space="preserve">and C4Machining </w:t>
      </w:r>
      <w:r w:rsidRPr="00CF0BB2">
        <w:rPr>
          <w:rFonts w:ascii="Calibri" w:hAnsi="Calibri"/>
          <w:sz w:val="22"/>
          <w:szCs w:val="22"/>
          <w:highlight w:val="yellow"/>
        </w:rPr>
        <w:t>certification</w:t>
      </w:r>
      <w:r>
        <w:rPr>
          <w:rFonts w:ascii="Calibri" w:hAnsi="Calibri"/>
          <w:sz w:val="22"/>
          <w:szCs w:val="22"/>
          <w:highlight w:val="yellow"/>
        </w:rPr>
        <w:t>s</w:t>
      </w:r>
      <w:r w:rsidRPr="00CF0BB2">
        <w:rPr>
          <w:rFonts w:ascii="Calibri" w:hAnsi="Calibri"/>
          <w:sz w:val="22"/>
          <w:szCs w:val="22"/>
          <w:highlight w:val="yellow"/>
        </w:rPr>
        <w:t>. At that time, the LDOE (in collaboration with Louisiana Economic Development, the LWC and WIC) will determine whether the C4M Helper</w:t>
      </w:r>
      <w:r>
        <w:rPr>
          <w:rFonts w:ascii="Calibri" w:hAnsi="Calibri"/>
          <w:sz w:val="22"/>
          <w:szCs w:val="22"/>
          <w:highlight w:val="yellow"/>
        </w:rPr>
        <w:t xml:space="preserve"> and C4Machining</w:t>
      </w:r>
      <w:r w:rsidRPr="00CF0BB2">
        <w:rPr>
          <w:rFonts w:ascii="Calibri" w:hAnsi="Calibri"/>
          <w:sz w:val="22"/>
          <w:szCs w:val="22"/>
          <w:highlight w:val="yellow"/>
        </w:rPr>
        <w:t xml:space="preserve"> certification</w:t>
      </w:r>
      <w:r>
        <w:rPr>
          <w:rFonts w:ascii="Calibri" w:hAnsi="Calibri"/>
          <w:sz w:val="22"/>
          <w:szCs w:val="22"/>
          <w:highlight w:val="yellow"/>
        </w:rPr>
        <w:t>s</w:t>
      </w:r>
      <w:r w:rsidRPr="00CF0BB2">
        <w:rPr>
          <w:rFonts w:ascii="Calibri" w:hAnsi="Calibri"/>
          <w:sz w:val="22"/>
          <w:szCs w:val="22"/>
          <w:highlight w:val="yellow"/>
        </w:rPr>
        <w:t xml:space="preserve"> will continue to allow OSHA 30 as a substitute for NCCER Core.</w:t>
      </w:r>
    </w:p>
    <w:p w14:paraId="4C9C7EFB" w14:textId="0D7E8310" w:rsidR="00F07063" w:rsidRPr="00D21C68" w:rsidRDefault="00524E79">
      <w:pPr>
        <w:rPr>
          <w:rFonts w:ascii="Calibri" w:hAnsi="Calibri"/>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AA03A5">
        <w:tc>
          <w:tcPr>
            <w:tcW w:w="13176" w:type="dxa"/>
            <w:shd w:val="clear" w:color="auto" w:fill="CCFFCC"/>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3DF300BC" w14:textId="77777777" w:rsidR="00DB10EE" w:rsidRDefault="00DB10EE" w:rsidP="008C0697">
      <w:pPr>
        <w:jc w:val="both"/>
        <w:rPr>
          <w:rFonts w:asciiTheme="majorHAnsi" w:hAnsiTheme="majorHAnsi"/>
          <w:sz w:val="22"/>
          <w:szCs w:val="22"/>
        </w:rPr>
      </w:pPr>
    </w:p>
    <w:tbl>
      <w:tblPr>
        <w:tblStyle w:val="TableGrid"/>
        <w:tblW w:w="13176" w:type="dxa"/>
        <w:tblLook w:val="04A0" w:firstRow="1" w:lastRow="0" w:firstColumn="1" w:lastColumn="0" w:noHBand="0" w:noVBand="1"/>
      </w:tblPr>
      <w:tblGrid>
        <w:gridCol w:w="3294"/>
        <w:gridCol w:w="2664"/>
        <w:gridCol w:w="3114"/>
        <w:gridCol w:w="4104"/>
      </w:tblGrid>
      <w:tr w:rsidR="00AA03A5" w:rsidRPr="00805B51" w14:paraId="0376F234" w14:textId="77777777" w:rsidTr="00875074">
        <w:tc>
          <w:tcPr>
            <w:tcW w:w="13176" w:type="dxa"/>
            <w:gridSpan w:val="4"/>
            <w:vAlign w:val="center"/>
          </w:tcPr>
          <w:p w14:paraId="29497E17"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Statewide Credential</w:t>
            </w:r>
          </w:p>
        </w:tc>
      </w:tr>
      <w:tr w:rsidR="00AA03A5" w:rsidRPr="00805B51" w14:paraId="515EEC3E" w14:textId="77777777" w:rsidTr="00875074">
        <w:tc>
          <w:tcPr>
            <w:tcW w:w="3294" w:type="dxa"/>
            <w:vAlign w:val="center"/>
          </w:tcPr>
          <w:p w14:paraId="05367110"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2664" w:type="dxa"/>
            <w:vAlign w:val="center"/>
          </w:tcPr>
          <w:p w14:paraId="149C20D2"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114" w:type="dxa"/>
            <w:vAlign w:val="center"/>
          </w:tcPr>
          <w:p w14:paraId="44A3DFFF"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4104" w:type="dxa"/>
            <w:vAlign w:val="center"/>
          </w:tcPr>
          <w:p w14:paraId="5DD50CF5"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AA03A5" w:rsidRPr="00805B51" w14:paraId="0C3F05A7" w14:textId="77777777" w:rsidTr="00875074">
        <w:tc>
          <w:tcPr>
            <w:tcW w:w="3294" w:type="dxa"/>
            <w:vAlign w:val="center"/>
          </w:tcPr>
          <w:p w14:paraId="4199ED2D"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Algebra I</w:t>
            </w:r>
          </w:p>
          <w:p w14:paraId="492CAB58"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English I</w:t>
            </w:r>
          </w:p>
          <w:p w14:paraId="51B61A32" w14:textId="77777777" w:rsidR="00AA03A5" w:rsidRPr="00B84451" w:rsidRDefault="00AA03A5" w:rsidP="00875074">
            <w:pPr>
              <w:spacing w:before="80" w:after="80"/>
              <w:rPr>
                <w:rFonts w:ascii="Calibri" w:hAnsi="Calibri"/>
                <w:sz w:val="20"/>
                <w:szCs w:val="20"/>
              </w:rPr>
            </w:pPr>
            <w:r>
              <w:rPr>
                <w:rFonts w:ascii="Calibri" w:hAnsi="Calibri"/>
                <w:sz w:val="20"/>
                <w:szCs w:val="20"/>
              </w:rPr>
              <w:t>Physical</w:t>
            </w:r>
            <w:r w:rsidRPr="00B84451">
              <w:rPr>
                <w:rFonts w:ascii="Calibri" w:hAnsi="Calibri"/>
                <w:sz w:val="20"/>
                <w:szCs w:val="20"/>
              </w:rPr>
              <w:t xml:space="preserve"> Science</w:t>
            </w:r>
          </w:p>
          <w:p w14:paraId="5217D817"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Civics</w:t>
            </w:r>
          </w:p>
          <w:p w14:paraId="77C9C1B8"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IBCA</w:t>
            </w:r>
          </w:p>
          <w:p w14:paraId="1219A81B" w14:textId="77777777" w:rsidR="00AA03A5" w:rsidRPr="00B84451" w:rsidRDefault="00AA03A5" w:rsidP="00875074">
            <w:pPr>
              <w:spacing w:before="80" w:after="80"/>
              <w:rPr>
                <w:rFonts w:ascii="Calibri" w:hAnsi="Calibri"/>
                <w:b/>
                <w:i/>
                <w:sz w:val="20"/>
                <w:szCs w:val="20"/>
              </w:rPr>
            </w:pPr>
            <w:r>
              <w:rPr>
                <w:rFonts w:ascii="Calibri" w:hAnsi="Calibri"/>
                <w:b/>
                <w:i/>
                <w:sz w:val="20"/>
                <w:szCs w:val="20"/>
              </w:rPr>
              <w:t>Regional Career Readiness Course</w:t>
            </w:r>
          </w:p>
          <w:p w14:paraId="7D52DBD0" w14:textId="77777777" w:rsidR="00AA03A5" w:rsidRPr="00805B51" w:rsidRDefault="00AA03A5" w:rsidP="00875074">
            <w:pPr>
              <w:spacing w:before="80" w:after="80"/>
              <w:rPr>
                <w:rFonts w:asciiTheme="majorHAnsi" w:hAnsiTheme="majorHAnsi"/>
                <w:b/>
                <w:sz w:val="20"/>
                <w:szCs w:val="20"/>
              </w:rPr>
            </w:pPr>
            <w:r w:rsidRPr="00B84451">
              <w:rPr>
                <w:rFonts w:ascii="Calibri" w:hAnsi="Calibri"/>
                <w:sz w:val="20"/>
                <w:szCs w:val="20"/>
              </w:rPr>
              <w:t>Physical Education I</w:t>
            </w:r>
          </w:p>
        </w:tc>
        <w:tc>
          <w:tcPr>
            <w:tcW w:w="2664" w:type="dxa"/>
            <w:vAlign w:val="center"/>
          </w:tcPr>
          <w:p w14:paraId="6EC7A9C1" w14:textId="77777777" w:rsidR="00AA03A5" w:rsidRPr="00B84451" w:rsidRDefault="00AA03A5" w:rsidP="00875074">
            <w:pPr>
              <w:spacing w:before="80" w:after="80"/>
              <w:rPr>
                <w:rFonts w:ascii="Calibri" w:hAnsi="Calibri"/>
                <w:sz w:val="20"/>
                <w:szCs w:val="20"/>
              </w:rPr>
            </w:pPr>
            <w:r>
              <w:rPr>
                <w:rFonts w:ascii="Calibri" w:hAnsi="Calibri"/>
                <w:sz w:val="20"/>
                <w:szCs w:val="20"/>
              </w:rPr>
              <w:t>Geometry</w:t>
            </w:r>
          </w:p>
          <w:p w14:paraId="7CC8403B"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English II</w:t>
            </w:r>
          </w:p>
          <w:p w14:paraId="2954FFA9" w14:textId="77777777" w:rsidR="00AA03A5" w:rsidRDefault="00AA03A5" w:rsidP="00875074">
            <w:pPr>
              <w:spacing w:before="80" w:after="80"/>
              <w:rPr>
                <w:rFonts w:ascii="Calibri" w:hAnsi="Calibri"/>
                <w:sz w:val="20"/>
                <w:szCs w:val="20"/>
              </w:rPr>
            </w:pPr>
            <w:r w:rsidRPr="00B84451">
              <w:rPr>
                <w:rFonts w:ascii="Calibri" w:hAnsi="Calibri"/>
                <w:sz w:val="20"/>
                <w:szCs w:val="20"/>
              </w:rPr>
              <w:t>Biology</w:t>
            </w:r>
            <w:r>
              <w:rPr>
                <w:rFonts w:ascii="Calibri" w:hAnsi="Calibri"/>
                <w:sz w:val="20"/>
                <w:szCs w:val="20"/>
              </w:rPr>
              <w:t xml:space="preserve"> I</w:t>
            </w:r>
          </w:p>
          <w:p w14:paraId="3CE0C359"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Agriscience I</w:t>
            </w:r>
          </w:p>
          <w:p w14:paraId="15B2F5B7" w14:textId="77777777" w:rsidR="00AA03A5" w:rsidRPr="00B84451" w:rsidRDefault="00AA03A5" w:rsidP="00875074">
            <w:pPr>
              <w:spacing w:before="80" w:after="80"/>
              <w:rPr>
                <w:rFonts w:ascii="Calibri" w:hAnsi="Calibri"/>
                <w:b/>
                <w:i/>
                <w:sz w:val="20"/>
                <w:szCs w:val="20"/>
              </w:rPr>
            </w:pPr>
            <w:r>
              <w:rPr>
                <w:rFonts w:ascii="Calibri" w:hAnsi="Calibri"/>
                <w:b/>
                <w:i/>
                <w:sz w:val="20"/>
                <w:szCs w:val="20"/>
              </w:rPr>
              <w:t>Principles of Business</w:t>
            </w:r>
          </w:p>
          <w:p w14:paraId="0D8932CB" w14:textId="77777777" w:rsidR="00AA03A5" w:rsidRDefault="00AA03A5" w:rsidP="00875074">
            <w:pPr>
              <w:spacing w:before="80" w:after="80"/>
              <w:rPr>
                <w:rFonts w:ascii="Calibri" w:hAnsi="Calibri"/>
                <w:sz w:val="20"/>
                <w:szCs w:val="20"/>
              </w:rPr>
            </w:pPr>
            <w:r w:rsidRPr="00B84451">
              <w:rPr>
                <w:rFonts w:ascii="Calibri" w:hAnsi="Calibri"/>
                <w:sz w:val="20"/>
                <w:szCs w:val="20"/>
              </w:rPr>
              <w:t>Physical Education II / Health</w:t>
            </w:r>
          </w:p>
          <w:p w14:paraId="636E49E5" w14:textId="77777777" w:rsidR="00AA03A5" w:rsidRPr="00D72D2C" w:rsidRDefault="00AA03A5" w:rsidP="00875074">
            <w:pPr>
              <w:spacing w:before="80" w:after="80"/>
              <w:rPr>
                <w:rFonts w:asciiTheme="majorHAnsi" w:hAnsiTheme="majorHAnsi"/>
                <w:b/>
                <w:i/>
                <w:sz w:val="20"/>
                <w:szCs w:val="20"/>
              </w:rPr>
            </w:pPr>
            <w:r>
              <w:rPr>
                <w:rFonts w:ascii="Calibri" w:hAnsi="Calibri"/>
                <w:i/>
                <w:sz w:val="20"/>
                <w:szCs w:val="20"/>
              </w:rPr>
              <w:t>Elective Course</w:t>
            </w:r>
          </w:p>
        </w:tc>
        <w:tc>
          <w:tcPr>
            <w:tcW w:w="3114" w:type="dxa"/>
            <w:vAlign w:val="center"/>
          </w:tcPr>
          <w:p w14:paraId="1915C038" w14:textId="77777777" w:rsidR="00AA03A5" w:rsidRPr="00B84451" w:rsidRDefault="00AA03A5" w:rsidP="00875074">
            <w:pPr>
              <w:spacing w:before="80" w:after="80"/>
              <w:rPr>
                <w:rFonts w:ascii="Calibri" w:hAnsi="Calibri"/>
                <w:sz w:val="20"/>
                <w:szCs w:val="20"/>
              </w:rPr>
            </w:pPr>
            <w:r>
              <w:rPr>
                <w:rFonts w:ascii="Calibri" w:hAnsi="Calibri"/>
                <w:sz w:val="20"/>
                <w:szCs w:val="20"/>
              </w:rPr>
              <w:t>Algebra II</w:t>
            </w:r>
          </w:p>
          <w:p w14:paraId="727BD8A4" w14:textId="77777777" w:rsidR="00AA03A5" w:rsidRDefault="00AA03A5" w:rsidP="00875074">
            <w:pPr>
              <w:spacing w:before="80" w:after="80"/>
              <w:rPr>
                <w:rFonts w:ascii="Calibri" w:hAnsi="Calibri"/>
                <w:sz w:val="20"/>
                <w:szCs w:val="20"/>
              </w:rPr>
            </w:pPr>
            <w:r w:rsidRPr="00B84451">
              <w:rPr>
                <w:rFonts w:ascii="Calibri" w:hAnsi="Calibri"/>
                <w:sz w:val="20"/>
                <w:szCs w:val="20"/>
              </w:rPr>
              <w:t>English III</w:t>
            </w:r>
          </w:p>
          <w:p w14:paraId="1433038B" w14:textId="77777777" w:rsidR="00AA03A5" w:rsidRPr="00B84451" w:rsidRDefault="00AA03A5" w:rsidP="00875074">
            <w:pPr>
              <w:spacing w:before="80" w:after="80"/>
              <w:rPr>
                <w:rFonts w:ascii="Calibri" w:hAnsi="Calibri"/>
                <w:sz w:val="20"/>
                <w:szCs w:val="20"/>
              </w:rPr>
            </w:pPr>
            <w:r>
              <w:rPr>
                <w:rFonts w:ascii="Calibri" w:hAnsi="Calibri"/>
                <w:sz w:val="20"/>
                <w:szCs w:val="20"/>
              </w:rPr>
              <w:t>U.S. History</w:t>
            </w:r>
          </w:p>
          <w:p w14:paraId="041B97A2"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Introduction to Manufacturing</w:t>
            </w:r>
            <w:r>
              <w:rPr>
                <w:rFonts w:ascii="Calibri" w:hAnsi="Calibri"/>
                <w:b/>
                <w:i/>
                <w:sz w:val="20"/>
                <w:szCs w:val="20"/>
              </w:rPr>
              <w:t>*</w:t>
            </w:r>
            <w:r w:rsidRPr="00B84451">
              <w:rPr>
                <w:rFonts w:ascii="Calibri" w:hAnsi="Calibri"/>
                <w:b/>
                <w:i/>
                <w:sz w:val="20"/>
                <w:szCs w:val="20"/>
              </w:rPr>
              <w:t xml:space="preserve"> </w:t>
            </w:r>
          </w:p>
          <w:p w14:paraId="3194D4CE"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 xml:space="preserve">Manufacturing Tools &amp; Equipment </w:t>
            </w:r>
          </w:p>
          <w:p w14:paraId="35B4AA18" w14:textId="77777777" w:rsidR="00AA03A5" w:rsidRPr="00D72D2C" w:rsidRDefault="00AA03A5" w:rsidP="00875074">
            <w:pPr>
              <w:spacing w:before="80" w:after="80"/>
              <w:rPr>
                <w:rFonts w:ascii="Calibri" w:hAnsi="Calibri"/>
                <w:i/>
                <w:sz w:val="20"/>
                <w:szCs w:val="20"/>
              </w:rPr>
            </w:pPr>
            <w:r>
              <w:rPr>
                <w:rFonts w:ascii="Calibri" w:hAnsi="Calibri"/>
                <w:i/>
                <w:sz w:val="20"/>
                <w:szCs w:val="20"/>
              </w:rPr>
              <w:t>Elective Course</w:t>
            </w:r>
          </w:p>
          <w:p w14:paraId="6EEE2A97" w14:textId="77777777" w:rsidR="00AA03A5" w:rsidRPr="00D72D2C" w:rsidRDefault="00AA03A5" w:rsidP="00875074">
            <w:pPr>
              <w:spacing w:before="80" w:after="80"/>
              <w:rPr>
                <w:rFonts w:ascii="Calibri" w:hAnsi="Calibri"/>
                <w:i/>
                <w:sz w:val="20"/>
                <w:szCs w:val="20"/>
              </w:rPr>
            </w:pPr>
            <w:r w:rsidRPr="00B84451">
              <w:rPr>
                <w:rFonts w:ascii="Calibri" w:hAnsi="Calibri"/>
                <w:i/>
                <w:sz w:val="20"/>
                <w:szCs w:val="20"/>
              </w:rPr>
              <w:t>Elective Course</w:t>
            </w:r>
          </w:p>
        </w:tc>
        <w:tc>
          <w:tcPr>
            <w:tcW w:w="4104" w:type="dxa"/>
            <w:vAlign w:val="center"/>
          </w:tcPr>
          <w:p w14:paraId="41E4D4D2" w14:textId="77777777" w:rsidR="00AA03A5" w:rsidRPr="00B84451" w:rsidRDefault="00AA03A5" w:rsidP="00875074">
            <w:pPr>
              <w:spacing w:before="80" w:after="80"/>
              <w:rPr>
                <w:rFonts w:ascii="Calibri" w:hAnsi="Calibri"/>
                <w:sz w:val="20"/>
                <w:szCs w:val="20"/>
              </w:rPr>
            </w:pPr>
            <w:r>
              <w:rPr>
                <w:rFonts w:ascii="Calibri" w:hAnsi="Calibri"/>
                <w:sz w:val="20"/>
                <w:szCs w:val="20"/>
              </w:rPr>
              <w:t>Advanced Math – Functions and Statistics</w:t>
            </w:r>
          </w:p>
          <w:p w14:paraId="02C560C6" w14:textId="77777777" w:rsidR="00AA03A5" w:rsidRPr="00B84451" w:rsidRDefault="00AA03A5" w:rsidP="00875074">
            <w:pPr>
              <w:spacing w:before="80" w:after="80"/>
              <w:rPr>
                <w:rFonts w:ascii="Calibri" w:hAnsi="Calibri"/>
                <w:sz w:val="20"/>
                <w:szCs w:val="20"/>
              </w:rPr>
            </w:pPr>
            <w:r>
              <w:rPr>
                <w:rFonts w:ascii="Calibri" w:hAnsi="Calibri"/>
                <w:sz w:val="20"/>
                <w:szCs w:val="20"/>
              </w:rPr>
              <w:t>English IV</w:t>
            </w:r>
          </w:p>
          <w:p w14:paraId="691E2F4B" w14:textId="77777777" w:rsidR="00AA03A5" w:rsidRDefault="00AA03A5" w:rsidP="00875074">
            <w:pPr>
              <w:spacing w:before="80" w:after="80"/>
              <w:rPr>
                <w:rFonts w:ascii="Calibri" w:hAnsi="Calibri"/>
                <w:b/>
                <w:i/>
                <w:sz w:val="20"/>
                <w:szCs w:val="20"/>
              </w:rPr>
            </w:pPr>
            <w:r>
              <w:rPr>
                <w:rFonts w:ascii="Calibri" w:hAnsi="Calibri"/>
                <w:b/>
                <w:i/>
                <w:sz w:val="20"/>
                <w:szCs w:val="20"/>
              </w:rPr>
              <w:t>Advanced Career Readiness</w:t>
            </w:r>
          </w:p>
          <w:p w14:paraId="46094643" w14:textId="77777777" w:rsidR="00AA03A5" w:rsidRDefault="00AA03A5" w:rsidP="00875074">
            <w:pPr>
              <w:spacing w:before="80" w:after="80"/>
              <w:rPr>
                <w:rFonts w:ascii="Calibri" w:hAnsi="Calibri"/>
                <w:b/>
                <w:i/>
                <w:sz w:val="20"/>
                <w:szCs w:val="20"/>
              </w:rPr>
            </w:pPr>
            <w:r w:rsidRPr="00B84451">
              <w:rPr>
                <w:rFonts w:ascii="Calibri" w:hAnsi="Calibri"/>
                <w:b/>
                <w:i/>
                <w:sz w:val="20"/>
                <w:szCs w:val="20"/>
              </w:rPr>
              <w:t>Automation in Manufacturing</w:t>
            </w:r>
          </w:p>
          <w:p w14:paraId="6CD9460A"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Introduction to Fabri</w:t>
            </w:r>
            <w:r>
              <w:rPr>
                <w:rFonts w:ascii="Calibri" w:hAnsi="Calibri"/>
                <w:b/>
                <w:i/>
                <w:sz w:val="20"/>
                <w:szCs w:val="20"/>
              </w:rPr>
              <w:t>cation PTech and Machining</w:t>
            </w:r>
          </w:p>
          <w:p w14:paraId="6660D555" w14:textId="77777777" w:rsidR="00AA03A5" w:rsidRPr="00B84451" w:rsidRDefault="00AA03A5" w:rsidP="00875074">
            <w:pPr>
              <w:spacing w:before="80" w:after="80"/>
              <w:rPr>
                <w:rFonts w:ascii="Calibri" w:hAnsi="Calibri"/>
                <w:i/>
                <w:sz w:val="20"/>
                <w:szCs w:val="20"/>
              </w:rPr>
            </w:pPr>
            <w:r w:rsidRPr="00B84451">
              <w:rPr>
                <w:rFonts w:ascii="Calibri" w:hAnsi="Calibri"/>
                <w:i/>
                <w:sz w:val="20"/>
                <w:szCs w:val="20"/>
              </w:rPr>
              <w:t>Elective Course</w:t>
            </w:r>
          </w:p>
          <w:p w14:paraId="2BE506B5" w14:textId="77777777" w:rsidR="00AA03A5" w:rsidRPr="00FD69B4" w:rsidRDefault="00AA03A5" w:rsidP="00875074">
            <w:pPr>
              <w:spacing w:before="80" w:after="80"/>
              <w:rPr>
                <w:rFonts w:ascii="Calibri" w:hAnsi="Calibri"/>
                <w:i/>
                <w:sz w:val="20"/>
                <w:szCs w:val="20"/>
              </w:rPr>
            </w:pPr>
            <w:r w:rsidRPr="00B84451">
              <w:rPr>
                <w:rFonts w:ascii="Calibri" w:hAnsi="Calibri"/>
                <w:i/>
                <w:sz w:val="20"/>
                <w:szCs w:val="20"/>
              </w:rPr>
              <w:t>Elective Course</w:t>
            </w:r>
          </w:p>
        </w:tc>
      </w:tr>
      <w:tr w:rsidR="00AA03A5" w:rsidRPr="00805B51" w14:paraId="7945B7F9" w14:textId="77777777" w:rsidTr="00875074">
        <w:tc>
          <w:tcPr>
            <w:tcW w:w="3294" w:type="dxa"/>
            <w:vAlign w:val="center"/>
          </w:tcPr>
          <w:p w14:paraId="68C89E79"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2664" w:type="dxa"/>
            <w:vAlign w:val="center"/>
          </w:tcPr>
          <w:p w14:paraId="73747ABF"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114" w:type="dxa"/>
            <w:vAlign w:val="center"/>
          </w:tcPr>
          <w:p w14:paraId="5695D5B7"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4104" w:type="dxa"/>
            <w:vAlign w:val="center"/>
          </w:tcPr>
          <w:p w14:paraId="4D34AFB6"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AA03A5" w:rsidRPr="00805B51" w14:paraId="0143FFD9" w14:textId="77777777" w:rsidTr="00875074">
        <w:trPr>
          <w:trHeight w:val="656"/>
        </w:trPr>
        <w:tc>
          <w:tcPr>
            <w:tcW w:w="3294" w:type="dxa"/>
            <w:vAlign w:val="center"/>
          </w:tcPr>
          <w:p w14:paraId="02AFCA04" w14:textId="77777777" w:rsidR="00AA03A5" w:rsidRPr="00805B51" w:rsidRDefault="00AA03A5"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2CE5A6FD" w14:textId="77777777" w:rsidR="00AA03A5" w:rsidRPr="00633563" w:rsidRDefault="00AA03A5" w:rsidP="00875074">
            <w:pPr>
              <w:spacing w:before="60" w:after="60"/>
              <w:jc w:val="center"/>
              <w:rPr>
                <w:rFonts w:asciiTheme="majorHAnsi" w:hAnsiTheme="majorHAnsi"/>
                <w:b/>
                <w:sz w:val="20"/>
                <w:szCs w:val="20"/>
                <w:u w:val="single"/>
              </w:rPr>
            </w:pPr>
            <w:r w:rsidRPr="00633563">
              <w:rPr>
                <w:rFonts w:ascii="Calibri" w:hAnsi="Calibri"/>
                <w:sz w:val="20"/>
                <w:szCs w:val="20"/>
              </w:rPr>
              <w:t xml:space="preserve">Certification for Manufacturing </w:t>
            </w:r>
            <w:r w:rsidRPr="00E82C56">
              <w:rPr>
                <w:rFonts w:ascii="Calibri" w:hAnsi="Calibri"/>
                <w:sz w:val="20"/>
                <w:szCs w:val="20"/>
              </w:rPr>
              <w:t>(C4M)–</w:t>
            </w:r>
            <w:r w:rsidRPr="00633563">
              <w:rPr>
                <w:rFonts w:ascii="Calibri" w:hAnsi="Calibri"/>
                <w:sz w:val="20"/>
                <w:szCs w:val="20"/>
              </w:rPr>
              <w:t xml:space="preserve"> Louisiana Economic Development FastStart</w:t>
            </w:r>
          </w:p>
        </w:tc>
      </w:tr>
      <w:tr w:rsidR="00AA03A5" w:rsidRPr="00C047EB" w14:paraId="2356D90E" w14:textId="77777777" w:rsidTr="00875074">
        <w:tc>
          <w:tcPr>
            <w:tcW w:w="13176" w:type="dxa"/>
            <w:gridSpan w:val="4"/>
          </w:tcPr>
          <w:p w14:paraId="28BADA56" w14:textId="77777777" w:rsidR="00AA03A5" w:rsidRPr="00C047EB" w:rsidRDefault="00AA03A5" w:rsidP="00875074">
            <w:pPr>
              <w:spacing w:before="40" w:after="40"/>
              <w:rPr>
                <w:rFonts w:asciiTheme="majorHAnsi" w:hAnsiTheme="majorHAnsi"/>
                <w: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5D1BBD3" w14:textId="77777777" w:rsidR="00AA03A5" w:rsidRPr="005175C1" w:rsidRDefault="00AA03A5" w:rsidP="00AA03A5">
      <w:pPr>
        <w:spacing w:before="60"/>
        <w:rPr>
          <w:rFonts w:asciiTheme="majorHAnsi" w:hAnsiTheme="majorHAnsi"/>
          <w:sz w:val="20"/>
          <w:szCs w:val="20"/>
        </w:rPr>
      </w:pPr>
      <w:r>
        <w:rPr>
          <w:rFonts w:asciiTheme="majorHAnsi" w:hAnsiTheme="majorHAnsi"/>
          <w:sz w:val="20"/>
          <w:szCs w:val="20"/>
        </w:rPr>
        <w:t>* - includes course material</w:t>
      </w:r>
      <w:r w:rsidRPr="005175C1">
        <w:rPr>
          <w:rFonts w:asciiTheme="majorHAnsi" w:hAnsiTheme="majorHAnsi"/>
          <w:sz w:val="20"/>
          <w:szCs w:val="20"/>
        </w:rPr>
        <w:t xml:space="preserve"> that enables s</w:t>
      </w:r>
      <w:r>
        <w:rPr>
          <w:rFonts w:asciiTheme="majorHAnsi" w:hAnsiTheme="majorHAnsi"/>
          <w:sz w:val="20"/>
          <w:szCs w:val="20"/>
        </w:rPr>
        <w:t>tudents to attain the NCCER Core</w:t>
      </w:r>
      <w:r w:rsidRPr="005175C1">
        <w:rPr>
          <w:rFonts w:asciiTheme="majorHAnsi" w:hAnsiTheme="majorHAnsi"/>
          <w:sz w:val="20"/>
          <w:szCs w:val="20"/>
        </w:rPr>
        <w:t xml:space="preserve"> credential</w:t>
      </w:r>
    </w:p>
    <w:p w14:paraId="6A1F65A7" w14:textId="77777777" w:rsidR="00AA03A5" w:rsidRDefault="00AA03A5" w:rsidP="00AA03A5">
      <w:r>
        <w:br w:type="page"/>
      </w:r>
    </w:p>
    <w:tbl>
      <w:tblPr>
        <w:tblStyle w:val="TableGrid"/>
        <w:tblW w:w="13176" w:type="dxa"/>
        <w:tblLook w:val="04A0" w:firstRow="1" w:lastRow="0" w:firstColumn="1" w:lastColumn="0" w:noHBand="0" w:noVBand="1"/>
      </w:tblPr>
      <w:tblGrid>
        <w:gridCol w:w="2196"/>
        <w:gridCol w:w="1098"/>
        <w:gridCol w:w="3294"/>
        <w:gridCol w:w="900"/>
        <w:gridCol w:w="2394"/>
        <w:gridCol w:w="3294"/>
      </w:tblGrid>
      <w:tr w:rsidR="00AA03A5" w:rsidRPr="00805B51" w14:paraId="6F57E43D" w14:textId="77777777" w:rsidTr="00875074">
        <w:tc>
          <w:tcPr>
            <w:tcW w:w="13176" w:type="dxa"/>
            <w:gridSpan w:val="6"/>
            <w:vAlign w:val="center"/>
          </w:tcPr>
          <w:p w14:paraId="76A33C94"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lastRenderedPageBreak/>
              <w:t>Sample Schedule</w:t>
            </w:r>
            <w:r>
              <w:rPr>
                <w:rFonts w:asciiTheme="majorHAnsi" w:hAnsiTheme="majorHAnsi"/>
                <w:b/>
                <w:sz w:val="22"/>
                <w:szCs w:val="22"/>
              </w:rPr>
              <w:t xml:space="preserve"> – Regional Credential</w:t>
            </w:r>
          </w:p>
        </w:tc>
      </w:tr>
      <w:tr w:rsidR="00AA03A5" w:rsidRPr="00805B51" w14:paraId="6EC76B33" w14:textId="77777777" w:rsidTr="00875074">
        <w:tc>
          <w:tcPr>
            <w:tcW w:w="3294" w:type="dxa"/>
            <w:gridSpan w:val="2"/>
            <w:vAlign w:val="center"/>
          </w:tcPr>
          <w:p w14:paraId="19DBE1E3"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23758055"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gridSpan w:val="2"/>
            <w:vAlign w:val="center"/>
          </w:tcPr>
          <w:p w14:paraId="6DC8FF90"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294" w:type="dxa"/>
            <w:vAlign w:val="center"/>
          </w:tcPr>
          <w:p w14:paraId="53012A7A" w14:textId="77777777" w:rsidR="00AA03A5" w:rsidRPr="00805B51" w:rsidRDefault="00AA03A5" w:rsidP="00875074">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AA03A5" w:rsidRPr="00805B51" w14:paraId="7D0C6ED3" w14:textId="77777777" w:rsidTr="00875074">
        <w:tc>
          <w:tcPr>
            <w:tcW w:w="3294" w:type="dxa"/>
            <w:gridSpan w:val="2"/>
            <w:vAlign w:val="center"/>
          </w:tcPr>
          <w:p w14:paraId="73687E68"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Algebra I</w:t>
            </w:r>
          </w:p>
          <w:p w14:paraId="0AC657CB"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English I</w:t>
            </w:r>
          </w:p>
          <w:p w14:paraId="7622AB88" w14:textId="77777777" w:rsidR="00AA03A5" w:rsidRPr="00B84451" w:rsidRDefault="00AA03A5" w:rsidP="00875074">
            <w:pPr>
              <w:spacing w:before="80" w:after="80"/>
              <w:rPr>
                <w:rFonts w:ascii="Calibri" w:hAnsi="Calibri"/>
                <w:sz w:val="20"/>
                <w:szCs w:val="20"/>
              </w:rPr>
            </w:pPr>
            <w:r>
              <w:rPr>
                <w:rFonts w:ascii="Calibri" w:hAnsi="Calibri"/>
                <w:sz w:val="20"/>
                <w:szCs w:val="20"/>
              </w:rPr>
              <w:t>Physical</w:t>
            </w:r>
            <w:r w:rsidRPr="00B84451">
              <w:rPr>
                <w:rFonts w:ascii="Calibri" w:hAnsi="Calibri"/>
                <w:sz w:val="20"/>
                <w:szCs w:val="20"/>
              </w:rPr>
              <w:t xml:space="preserve"> Science</w:t>
            </w:r>
          </w:p>
          <w:p w14:paraId="2B1B87BA"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Civics</w:t>
            </w:r>
          </w:p>
          <w:p w14:paraId="5A32C635" w14:textId="77777777" w:rsidR="00AA03A5" w:rsidRPr="00B84451" w:rsidRDefault="00AA03A5" w:rsidP="00875074">
            <w:pPr>
              <w:spacing w:before="80" w:after="80"/>
              <w:rPr>
                <w:rFonts w:ascii="Calibri" w:hAnsi="Calibri"/>
                <w:b/>
                <w:i/>
                <w:sz w:val="20"/>
                <w:szCs w:val="20"/>
              </w:rPr>
            </w:pPr>
            <w:r w:rsidRPr="00B84451">
              <w:rPr>
                <w:rFonts w:ascii="Calibri" w:hAnsi="Calibri"/>
                <w:b/>
                <w:i/>
                <w:sz w:val="20"/>
                <w:szCs w:val="20"/>
              </w:rPr>
              <w:t>IBCA</w:t>
            </w:r>
          </w:p>
          <w:p w14:paraId="68EABEB6" w14:textId="77777777" w:rsidR="00AA03A5" w:rsidRPr="00B84451" w:rsidRDefault="00AA03A5" w:rsidP="00875074">
            <w:pPr>
              <w:spacing w:before="80" w:after="80"/>
              <w:rPr>
                <w:rFonts w:ascii="Calibri" w:hAnsi="Calibri"/>
                <w:b/>
                <w:i/>
                <w:sz w:val="20"/>
                <w:szCs w:val="20"/>
              </w:rPr>
            </w:pPr>
            <w:r>
              <w:rPr>
                <w:rFonts w:ascii="Calibri" w:hAnsi="Calibri"/>
                <w:b/>
                <w:i/>
                <w:sz w:val="20"/>
                <w:szCs w:val="20"/>
              </w:rPr>
              <w:t>Regional Career Readiness Course I</w:t>
            </w:r>
          </w:p>
          <w:p w14:paraId="10A335B2" w14:textId="77777777" w:rsidR="00AA03A5" w:rsidRPr="00805B51" w:rsidRDefault="00AA03A5" w:rsidP="00875074">
            <w:pPr>
              <w:spacing w:before="80" w:after="80"/>
              <w:rPr>
                <w:rFonts w:asciiTheme="majorHAnsi" w:hAnsiTheme="majorHAnsi"/>
                <w:sz w:val="20"/>
                <w:szCs w:val="20"/>
              </w:rPr>
            </w:pPr>
            <w:r w:rsidRPr="00B84451">
              <w:rPr>
                <w:rFonts w:ascii="Calibri" w:hAnsi="Calibri"/>
                <w:sz w:val="20"/>
                <w:szCs w:val="20"/>
              </w:rPr>
              <w:t>Physical Education I</w:t>
            </w:r>
          </w:p>
        </w:tc>
        <w:tc>
          <w:tcPr>
            <w:tcW w:w="3294" w:type="dxa"/>
            <w:vAlign w:val="center"/>
          </w:tcPr>
          <w:p w14:paraId="604F9E84" w14:textId="77777777" w:rsidR="00AA03A5" w:rsidRPr="00B84451" w:rsidRDefault="00AA03A5" w:rsidP="00875074">
            <w:pPr>
              <w:spacing w:before="80" w:after="80"/>
              <w:rPr>
                <w:rFonts w:ascii="Calibri" w:hAnsi="Calibri"/>
                <w:sz w:val="20"/>
                <w:szCs w:val="20"/>
              </w:rPr>
            </w:pPr>
            <w:r>
              <w:rPr>
                <w:rFonts w:ascii="Calibri" w:hAnsi="Calibri"/>
                <w:sz w:val="20"/>
                <w:szCs w:val="20"/>
              </w:rPr>
              <w:t>Geometry</w:t>
            </w:r>
          </w:p>
          <w:p w14:paraId="69811846"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English II</w:t>
            </w:r>
          </w:p>
          <w:p w14:paraId="188D2BF8" w14:textId="77777777" w:rsidR="00AA03A5" w:rsidRDefault="00AA03A5" w:rsidP="00875074">
            <w:pPr>
              <w:spacing w:before="80" w:after="80"/>
              <w:rPr>
                <w:rFonts w:ascii="Calibri" w:hAnsi="Calibri"/>
                <w:sz w:val="20"/>
                <w:szCs w:val="20"/>
              </w:rPr>
            </w:pPr>
            <w:r w:rsidRPr="00B84451">
              <w:rPr>
                <w:rFonts w:ascii="Calibri" w:hAnsi="Calibri"/>
                <w:sz w:val="20"/>
                <w:szCs w:val="20"/>
              </w:rPr>
              <w:t>Biology</w:t>
            </w:r>
          </w:p>
          <w:p w14:paraId="7ADC8A34" w14:textId="77777777" w:rsidR="00AA03A5" w:rsidRPr="00B84451" w:rsidRDefault="00AA03A5" w:rsidP="00875074">
            <w:pPr>
              <w:spacing w:before="80" w:after="80"/>
              <w:rPr>
                <w:rFonts w:ascii="Calibri" w:hAnsi="Calibri"/>
                <w:sz w:val="20"/>
                <w:szCs w:val="20"/>
              </w:rPr>
            </w:pPr>
            <w:r>
              <w:rPr>
                <w:rFonts w:ascii="Calibri" w:hAnsi="Calibri"/>
                <w:sz w:val="20"/>
                <w:szCs w:val="20"/>
              </w:rPr>
              <w:t xml:space="preserve">U.S. History </w:t>
            </w:r>
          </w:p>
          <w:p w14:paraId="79AEE72C" w14:textId="77777777" w:rsidR="00AA03A5" w:rsidRDefault="00AA03A5" w:rsidP="00875074">
            <w:pPr>
              <w:spacing w:before="80" w:after="80"/>
              <w:rPr>
                <w:rFonts w:ascii="Calibri" w:hAnsi="Calibri"/>
                <w:b/>
                <w:i/>
                <w:sz w:val="20"/>
                <w:szCs w:val="20"/>
              </w:rPr>
            </w:pPr>
            <w:r>
              <w:rPr>
                <w:rFonts w:ascii="Calibri" w:hAnsi="Calibri"/>
                <w:b/>
                <w:i/>
                <w:sz w:val="20"/>
                <w:szCs w:val="20"/>
              </w:rPr>
              <w:t xml:space="preserve">First Responder </w:t>
            </w:r>
          </w:p>
          <w:p w14:paraId="45E76D9B" w14:textId="77777777" w:rsidR="00AA03A5" w:rsidRPr="00B84451" w:rsidRDefault="00AA03A5" w:rsidP="00875074">
            <w:pPr>
              <w:spacing w:before="80" w:after="80"/>
              <w:rPr>
                <w:rFonts w:ascii="Calibri" w:hAnsi="Calibri"/>
                <w:b/>
                <w:i/>
                <w:sz w:val="20"/>
                <w:szCs w:val="20"/>
              </w:rPr>
            </w:pPr>
            <w:r>
              <w:rPr>
                <w:rFonts w:ascii="Calibri" w:hAnsi="Calibri"/>
                <w:b/>
                <w:i/>
                <w:sz w:val="20"/>
                <w:szCs w:val="20"/>
              </w:rPr>
              <w:t>Speech I</w:t>
            </w:r>
          </w:p>
          <w:p w14:paraId="5A64BF6E" w14:textId="77777777" w:rsidR="00AA03A5" w:rsidRPr="00805B51" w:rsidRDefault="00AA03A5" w:rsidP="00875074">
            <w:pPr>
              <w:spacing w:before="80" w:after="80"/>
              <w:rPr>
                <w:rFonts w:asciiTheme="majorHAnsi" w:hAnsiTheme="majorHAnsi"/>
                <w:sz w:val="20"/>
                <w:szCs w:val="20"/>
              </w:rPr>
            </w:pPr>
            <w:r w:rsidRPr="00B84451">
              <w:rPr>
                <w:rFonts w:ascii="Calibri" w:hAnsi="Calibri"/>
                <w:sz w:val="20"/>
                <w:szCs w:val="20"/>
              </w:rPr>
              <w:t>Physical Education II / Health</w:t>
            </w:r>
          </w:p>
        </w:tc>
        <w:tc>
          <w:tcPr>
            <w:tcW w:w="3294" w:type="dxa"/>
            <w:gridSpan w:val="2"/>
            <w:vAlign w:val="center"/>
          </w:tcPr>
          <w:p w14:paraId="6610BCEB"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Financial Math</w:t>
            </w:r>
          </w:p>
          <w:p w14:paraId="2B2C7B08" w14:textId="77777777" w:rsidR="00AA03A5" w:rsidRDefault="00AA03A5" w:rsidP="00875074">
            <w:pPr>
              <w:spacing w:before="80" w:after="80"/>
              <w:rPr>
                <w:rFonts w:ascii="Calibri" w:hAnsi="Calibri"/>
                <w:b/>
                <w:i/>
                <w:sz w:val="20"/>
                <w:szCs w:val="20"/>
              </w:rPr>
            </w:pPr>
            <w:r w:rsidRPr="00B84451">
              <w:rPr>
                <w:rFonts w:ascii="Calibri" w:hAnsi="Calibri"/>
                <w:sz w:val="20"/>
                <w:szCs w:val="20"/>
              </w:rPr>
              <w:t>English III</w:t>
            </w:r>
            <w:r>
              <w:rPr>
                <w:rFonts w:ascii="Calibri" w:hAnsi="Calibri"/>
                <w:b/>
                <w:i/>
                <w:sz w:val="20"/>
                <w:szCs w:val="20"/>
              </w:rPr>
              <w:t xml:space="preserve"> </w:t>
            </w:r>
          </w:p>
          <w:p w14:paraId="6478BED1" w14:textId="77777777" w:rsidR="00AA03A5" w:rsidRPr="004A2D9E" w:rsidRDefault="00AA03A5" w:rsidP="00875074">
            <w:pPr>
              <w:spacing w:before="80" w:after="80"/>
              <w:rPr>
                <w:rFonts w:ascii="Calibri" w:hAnsi="Calibri"/>
                <w:b/>
                <w:i/>
                <w:sz w:val="20"/>
                <w:szCs w:val="20"/>
              </w:rPr>
            </w:pPr>
            <w:r>
              <w:rPr>
                <w:rFonts w:ascii="Calibri" w:hAnsi="Calibri"/>
                <w:b/>
                <w:i/>
                <w:sz w:val="20"/>
                <w:szCs w:val="20"/>
              </w:rPr>
              <w:t>Drafting</w:t>
            </w:r>
          </w:p>
          <w:p w14:paraId="073D3AC3" w14:textId="77777777" w:rsidR="00AA03A5" w:rsidRDefault="00AA03A5" w:rsidP="00875074">
            <w:pPr>
              <w:spacing w:before="80" w:after="80"/>
              <w:rPr>
                <w:rFonts w:ascii="Calibri" w:hAnsi="Calibri"/>
                <w:b/>
                <w:i/>
                <w:sz w:val="20"/>
                <w:szCs w:val="20"/>
              </w:rPr>
            </w:pPr>
            <w:r w:rsidRPr="00B84451">
              <w:rPr>
                <w:rFonts w:ascii="Calibri" w:hAnsi="Calibri"/>
                <w:b/>
                <w:i/>
                <w:sz w:val="20"/>
                <w:szCs w:val="20"/>
              </w:rPr>
              <w:t>Introduction to Manufacturing</w:t>
            </w:r>
            <w:r>
              <w:rPr>
                <w:rFonts w:ascii="Calibri" w:hAnsi="Calibri"/>
                <w:b/>
                <w:i/>
                <w:sz w:val="20"/>
                <w:szCs w:val="20"/>
              </w:rPr>
              <w:t>*</w:t>
            </w:r>
            <w:r w:rsidRPr="00B84451">
              <w:rPr>
                <w:rFonts w:ascii="Calibri" w:hAnsi="Calibri"/>
                <w:b/>
                <w:i/>
                <w:sz w:val="20"/>
                <w:szCs w:val="20"/>
              </w:rPr>
              <w:t xml:space="preserve"> </w:t>
            </w:r>
          </w:p>
          <w:p w14:paraId="5303EE5B" w14:textId="77777777" w:rsidR="00AA03A5" w:rsidRDefault="00AA03A5" w:rsidP="00875074">
            <w:pPr>
              <w:spacing w:before="80" w:after="80"/>
              <w:rPr>
                <w:rFonts w:ascii="Calibri" w:hAnsi="Calibri"/>
                <w:i/>
                <w:sz w:val="20"/>
                <w:szCs w:val="20"/>
              </w:rPr>
            </w:pPr>
            <w:r>
              <w:rPr>
                <w:rFonts w:ascii="Calibri" w:hAnsi="Calibri"/>
                <w:i/>
                <w:sz w:val="20"/>
                <w:szCs w:val="20"/>
              </w:rPr>
              <w:t>NCCER Math Prep (Course Choice offering)</w:t>
            </w:r>
          </w:p>
          <w:p w14:paraId="58DBF6A5" w14:textId="77777777" w:rsidR="00AA03A5" w:rsidRDefault="00AA03A5" w:rsidP="00875074">
            <w:pPr>
              <w:spacing w:before="80" w:after="80"/>
              <w:rPr>
                <w:rFonts w:ascii="Calibri" w:hAnsi="Calibri"/>
                <w:i/>
                <w:sz w:val="20"/>
                <w:szCs w:val="20"/>
              </w:rPr>
            </w:pPr>
            <w:r w:rsidRPr="00B84451">
              <w:rPr>
                <w:rFonts w:ascii="Calibri" w:hAnsi="Calibri"/>
                <w:i/>
                <w:sz w:val="20"/>
                <w:szCs w:val="20"/>
              </w:rPr>
              <w:t>Elective Course</w:t>
            </w:r>
          </w:p>
          <w:p w14:paraId="0991ECC4" w14:textId="77777777" w:rsidR="00AA03A5" w:rsidRPr="00805B51" w:rsidRDefault="00AA03A5" w:rsidP="00875074">
            <w:pPr>
              <w:spacing w:before="80" w:after="80"/>
              <w:rPr>
                <w:rFonts w:asciiTheme="majorHAnsi" w:hAnsiTheme="majorHAnsi"/>
                <w:sz w:val="20"/>
                <w:szCs w:val="20"/>
              </w:rPr>
            </w:pPr>
            <w:r>
              <w:rPr>
                <w:rFonts w:ascii="Calibri" w:hAnsi="Calibri"/>
                <w:i/>
                <w:sz w:val="20"/>
                <w:szCs w:val="20"/>
              </w:rPr>
              <w:t>Elective Course</w:t>
            </w:r>
          </w:p>
        </w:tc>
        <w:tc>
          <w:tcPr>
            <w:tcW w:w="3294" w:type="dxa"/>
            <w:vAlign w:val="center"/>
          </w:tcPr>
          <w:p w14:paraId="3E34BFFE" w14:textId="77777777" w:rsidR="00AA03A5" w:rsidRPr="00B84451" w:rsidRDefault="00AA03A5" w:rsidP="00875074">
            <w:pPr>
              <w:spacing w:before="80" w:after="80"/>
              <w:rPr>
                <w:rFonts w:ascii="Calibri" w:hAnsi="Calibri"/>
                <w:sz w:val="20"/>
                <w:szCs w:val="20"/>
              </w:rPr>
            </w:pPr>
            <w:r>
              <w:rPr>
                <w:rFonts w:ascii="Calibri" w:hAnsi="Calibri"/>
                <w:sz w:val="20"/>
                <w:szCs w:val="20"/>
              </w:rPr>
              <w:t>Business Math</w:t>
            </w:r>
          </w:p>
          <w:p w14:paraId="08B6543C" w14:textId="77777777" w:rsidR="00AA03A5" w:rsidRPr="00B84451" w:rsidRDefault="00AA03A5" w:rsidP="00875074">
            <w:pPr>
              <w:spacing w:before="80" w:after="80"/>
              <w:rPr>
                <w:rFonts w:ascii="Calibri" w:hAnsi="Calibri"/>
                <w:sz w:val="20"/>
                <w:szCs w:val="20"/>
              </w:rPr>
            </w:pPr>
            <w:r w:rsidRPr="00B84451">
              <w:rPr>
                <w:rFonts w:ascii="Calibri" w:hAnsi="Calibri"/>
                <w:sz w:val="20"/>
                <w:szCs w:val="20"/>
              </w:rPr>
              <w:t>Business English</w:t>
            </w:r>
          </w:p>
          <w:p w14:paraId="55CA36EC" w14:textId="77777777" w:rsidR="00AA03A5" w:rsidRDefault="00AA03A5" w:rsidP="00875074">
            <w:pPr>
              <w:spacing w:before="80" w:after="80"/>
              <w:rPr>
                <w:rFonts w:ascii="Calibri" w:hAnsi="Calibri"/>
                <w:b/>
                <w:i/>
                <w:sz w:val="20"/>
                <w:szCs w:val="20"/>
              </w:rPr>
            </w:pPr>
            <w:r>
              <w:rPr>
                <w:rFonts w:ascii="Calibri" w:hAnsi="Calibri"/>
                <w:b/>
                <w:i/>
                <w:sz w:val="20"/>
                <w:szCs w:val="20"/>
              </w:rPr>
              <w:t>CTE Internship</w:t>
            </w:r>
          </w:p>
          <w:p w14:paraId="49A9CD42" w14:textId="77777777" w:rsidR="00AA03A5" w:rsidRDefault="00AA03A5" w:rsidP="00875074">
            <w:pPr>
              <w:spacing w:before="80" w:after="80"/>
              <w:rPr>
                <w:rFonts w:ascii="Calibri" w:hAnsi="Calibri"/>
                <w:b/>
                <w:i/>
                <w:sz w:val="20"/>
                <w:szCs w:val="20"/>
              </w:rPr>
            </w:pPr>
            <w:r w:rsidRPr="00B84451">
              <w:rPr>
                <w:rFonts w:ascii="Calibri" w:hAnsi="Calibri"/>
                <w:b/>
                <w:i/>
                <w:sz w:val="20"/>
                <w:szCs w:val="20"/>
              </w:rPr>
              <w:t xml:space="preserve">Manufacturing Tools &amp; Equipment </w:t>
            </w:r>
          </w:p>
          <w:p w14:paraId="1234286F" w14:textId="77777777" w:rsidR="00AA03A5" w:rsidRPr="00B84451" w:rsidRDefault="00AA03A5" w:rsidP="00875074">
            <w:pPr>
              <w:spacing w:before="80" w:after="80"/>
              <w:rPr>
                <w:rFonts w:ascii="Calibri" w:hAnsi="Calibri"/>
                <w:b/>
                <w:i/>
                <w:sz w:val="20"/>
                <w:szCs w:val="20"/>
              </w:rPr>
            </w:pPr>
            <w:r>
              <w:rPr>
                <w:rFonts w:ascii="Calibri" w:hAnsi="Calibri"/>
                <w:b/>
                <w:i/>
                <w:sz w:val="20"/>
                <w:szCs w:val="20"/>
              </w:rPr>
              <w:t>Regional Career Readiness Course II</w:t>
            </w:r>
          </w:p>
          <w:p w14:paraId="75FFDA6D" w14:textId="77777777" w:rsidR="00AA03A5" w:rsidRDefault="00AA03A5" w:rsidP="00875074">
            <w:pPr>
              <w:spacing w:before="80" w:after="80"/>
              <w:rPr>
                <w:rFonts w:ascii="Calibri" w:hAnsi="Calibri"/>
                <w:i/>
                <w:sz w:val="20"/>
                <w:szCs w:val="20"/>
              </w:rPr>
            </w:pPr>
            <w:r w:rsidRPr="00B84451">
              <w:rPr>
                <w:rFonts w:ascii="Calibri" w:hAnsi="Calibri"/>
                <w:i/>
                <w:sz w:val="20"/>
                <w:szCs w:val="20"/>
              </w:rPr>
              <w:t>Elective Course</w:t>
            </w:r>
          </w:p>
          <w:p w14:paraId="736B78F6" w14:textId="77777777" w:rsidR="00AA03A5" w:rsidRPr="00633563" w:rsidRDefault="00AA03A5" w:rsidP="00875074">
            <w:pPr>
              <w:spacing w:before="80" w:after="80"/>
              <w:rPr>
                <w:rFonts w:ascii="Calibri" w:hAnsi="Calibri"/>
                <w:i/>
                <w:sz w:val="20"/>
                <w:szCs w:val="20"/>
              </w:rPr>
            </w:pPr>
            <w:r>
              <w:rPr>
                <w:rFonts w:ascii="Calibri" w:hAnsi="Calibri"/>
                <w:i/>
                <w:sz w:val="20"/>
                <w:szCs w:val="20"/>
              </w:rPr>
              <w:t>Elective Course</w:t>
            </w:r>
          </w:p>
        </w:tc>
      </w:tr>
      <w:tr w:rsidR="00AA03A5" w:rsidRPr="00805B51" w14:paraId="5971A729" w14:textId="77777777" w:rsidTr="00875074">
        <w:tc>
          <w:tcPr>
            <w:tcW w:w="3294" w:type="dxa"/>
            <w:gridSpan w:val="2"/>
            <w:vAlign w:val="center"/>
          </w:tcPr>
          <w:p w14:paraId="61047F6C"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04994C4C"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gridSpan w:val="2"/>
            <w:vAlign w:val="center"/>
          </w:tcPr>
          <w:p w14:paraId="0810AEF8"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294" w:type="dxa"/>
            <w:vAlign w:val="center"/>
          </w:tcPr>
          <w:p w14:paraId="03150BC8" w14:textId="77777777" w:rsidR="00AA03A5" w:rsidRPr="00805B51" w:rsidRDefault="00AA03A5" w:rsidP="00875074">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AA03A5" w:rsidRPr="00805B51" w14:paraId="6662F947" w14:textId="77777777" w:rsidTr="00875074">
        <w:trPr>
          <w:trHeight w:val="136"/>
        </w:trPr>
        <w:tc>
          <w:tcPr>
            <w:tcW w:w="2196" w:type="dxa"/>
            <w:vMerge w:val="restart"/>
            <w:vAlign w:val="center"/>
          </w:tcPr>
          <w:p w14:paraId="7826AFE0" w14:textId="77777777" w:rsidR="00AA03A5" w:rsidRPr="00805B51" w:rsidRDefault="00AA03A5" w:rsidP="00875074">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5292" w:type="dxa"/>
            <w:gridSpan w:val="3"/>
            <w:vAlign w:val="center"/>
          </w:tcPr>
          <w:p w14:paraId="7F362F5D" w14:textId="77777777" w:rsidR="00AA03A5" w:rsidRPr="00805B51" w:rsidRDefault="00AA03A5" w:rsidP="00875074">
            <w:pPr>
              <w:spacing w:before="40" w:after="40"/>
              <w:jc w:val="center"/>
              <w:rPr>
                <w:rFonts w:asciiTheme="majorHAnsi" w:hAnsiTheme="majorHAnsi"/>
                <w:sz w:val="20"/>
                <w:szCs w:val="20"/>
              </w:rPr>
            </w:pPr>
            <w:r w:rsidRPr="00805B51">
              <w:rPr>
                <w:rFonts w:asciiTheme="majorHAnsi" w:hAnsiTheme="majorHAnsi"/>
                <w:sz w:val="20"/>
                <w:szCs w:val="20"/>
              </w:rPr>
              <w:t>Core Credential</w:t>
            </w:r>
          </w:p>
        </w:tc>
        <w:tc>
          <w:tcPr>
            <w:tcW w:w="5688" w:type="dxa"/>
            <w:gridSpan w:val="2"/>
            <w:vAlign w:val="center"/>
          </w:tcPr>
          <w:p w14:paraId="5CC400E3" w14:textId="77777777" w:rsidR="00AA03A5" w:rsidRPr="00805B51" w:rsidRDefault="00AA03A5" w:rsidP="00875074">
            <w:pPr>
              <w:spacing w:before="40" w:after="40"/>
              <w:jc w:val="center"/>
              <w:rPr>
                <w:rFonts w:asciiTheme="majorHAnsi" w:hAnsiTheme="majorHAnsi"/>
                <w:sz w:val="20"/>
                <w:szCs w:val="20"/>
              </w:rPr>
            </w:pPr>
            <w:r w:rsidRPr="00805B51">
              <w:rPr>
                <w:rFonts w:asciiTheme="majorHAnsi" w:hAnsiTheme="majorHAnsi"/>
                <w:sz w:val="20"/>
                <w:szCs w:val="20"/>
              </w:rPr>
              <w:t>Complementary Credentials</w:t>
            </w:r>
          </w:p>
        </w:tc>
      </w:tr>
      <w:tr w:rsidR="00AA03A5" w:rsidRPr="00805B51" w14:paraId="7C527F7D" w14:textId="77777777" w:rsidTr="00875074">
        <w:trPr>
          <w:trHeight w:val="942"/>
        </w:trPr>
        <w:tc>
          <w:tcPr>
            <w:tcW w:w="2196" w:type="dxa"/>
            <w:vMerge/>
          </w:tcPr>
          <w:p w14:paraId="7E01F972" w14:textId="77777777" w:rsidR="00AA03A5" w:rsidRPr="00805B51" w:rsidRDefault="00AA03A5" w:rsidP="00875074">
            <w:pPr>
              <w:spacing w:before="40" w:after="40"/>
              <w:rPr>
                <w:rFonts w:asciiTheme="majorHAnsi" w:hAnsiTheme="majorHAnsi"/>
                <w:b/>
                <w:sz w:val="20"/>
                <w:szCs w:val="20"/>
              </w:rPr>
            </w:pPr>
          </w:p>
        </w:tc>
        <w:tc>
          <w:tcPr>
            <w:tcW w:w="5292" w:type="dxa"/>
            <w:gridSpan w:val="3"/>
            <w:vAlign w:val="center"/>
          </w:tcPr>
          <w:p w14:paraId="2CCB96C2" w14:textId="76AB18F1" w:rsidR="00AA03A5" w:rsidRDefault="00AA03A5" w:rsidP="00875074">
            <w:pPr>
              <w:spacing w:before="40" w:after="40"/>
              <w:jc w:val="center"/>
              <w:rPr>
                <w:rFonts w:asciiTheme="majorHAnsi" w:hAnsiTheme="majorHAnsi"/>
                <w:sz w:val="20"/>
                <w:szCs w:val="20"/>
              </w:rPr>
            </w:pPr>
            <w:r>
              <w:rPr>
                <w:rFonts w:asciiTheme="majorHAnsi" w:hAnsiTheme="majorHAnsi"/>
                <w:sz w:val="20"/>
                <w:szCs w:val="20"/>
              </w:rPr>
              <w:t>Passing grades on the</w:t>
            </w:r>
            <w:r w:rsidR="00167458">
              <w:rPr>
                <w:rFonts w:asciiTheme="majorHAnsi" w:hAnsiTheme="majorHAnsi"/>
                <w:sz w:val="20"/>
                <w:szCs w:val="20"/>
              </w:rPr>
              <w:t xml:space="preserve"> C4M</w:t>
            </w:r>
            <w:r>
              <w:rPr>
                <w:rFonts w:asciiTheme="majorHAnsi" w:hAnsiTheme="majorHAnsi"/>
                <w:sz w:val="20"/>
                <w:szCs w:val="20"/>
              </w:rPr>
              <w:t xml:space="preserve"> Introduction to Manufacturing and Manufacturing Tools &amp; Equipment courses above</w:t>
            </w:r>
          </w:p>
          <w:p w14:paraId="19634C32" w14:textId="77777777" w:rsidR="00AA03A5" w:rsidRDefault="00AA03A5" w:rsidP="00875074">
            <w:pPr>
              <w:spacing w:before="40" w:after="40"/>
              <w:jc w:val="center"/>
              <w:rPr>
                <w:rFonts w:asciiTheme="majorHAnsi" w:hAnsiTheme="majorHAnsi"/>
                <w:sz w:val="20"/>
                <w:szCs w:val="20"/>
              </w:rPr>
            </w:pPr>
            <w:r>
              <w:rPr>
                <w:rFonts w:asciiTheme="majorHAnsi" w:hAnsiTheme="majorHAnsi"/>
                <w:sz w:val="20"/>
                <w:szCs w:val="20"/>
              </w:rPr>
              <w:t>AND</w:t>
            </w:r>
          </w:p>
          <w:p w14:paraId="116EEB17" w14:textId="77777777" w:rsidR="00AA03A5" w:rsidRPr="00805B51" w:rsidRDefault="00AA03A5" w:rsidP="00875074">
            <w:pPr>
              <w:spacing w:before="40" w:after="40"/>
              <w:jc w:val="center"/>
              <w:rPr>
                <w:rFonts w:asciiTheme="majorHAnsi" w:hAnsiTheme="majorHAnsi"/>
                <w:sz w:val="20"/>
                <w:szCs w:val="20"/>
              </w:rPr>
            </w:pPr>
            <w:r>
              <w:rPr>
                <w:rFonts w:asciiTheme="majorHAnsi" w:hAnsiTheme="majorHAnsi"/>
                <w:sz w:val="20"/>
                <w:szCs w:val="20"/>
              </w:rPr>
              <w:t>NCCER Core</w:t>
            </w:r>
          </w:p>
        </w:tc>
        <w:tc>
          <w:tcPr>
            <w:tcW w:w="5688" w:type="dxa"/>
            <w:gridSpan w:val="2"/>
            <w:vAlign w:val="center"/>
          </w:tcPr>
          <w:p w14:paraId="673D8B6C" w14:textId="77777777" w:rsidR="00AA03A5" w:rsidRPr="00805B51" w:rsidRDefault="00AA03A5" w:rsidP="00875074">
            <w:pPr>
              <w:spacing w:before="40" w:after="40"/>
              <w:rPr>
                <w:rFonts w:asciiTheme="majorHAnsi" w:hAnsiTheme="majorHAnsi"/>
                <w:sz w:val="20"/>
                <w:szCs w:val="20"/>
              </w:rPr>
            </w:pPr>
            <w:r>
              <w:rPr>
                <w:rFonts w:asciiTheme="majorHAnsi" w:hAnsiTheme="majorHAnsi"/>
                <w:sz w:val="20"/>
                <w:szCs w:val="20"/>
              </w:rPr>
              <w:t xml:space="preserve">1) </w:t>
            </w:r>
            <w:r w:rsidRPr="00805B51">
              <w:rPr>
                <w:rFonts w:asciiTheme="majorHAnsi" w:hAnsiTheme="majorHAnsi"/>
                <w:sz w:val="20"/>
                <w:szCs w:val="20"/>
              </w:rPr>
              <w:t>First Aid</w:t>
            </w:r>
            <w:r>
              <w:rPr>
                <w:rFonts w:asciiTheme="majorHAnsi" w:hAnsiTheme="majorHAnsi"/>
                <w:sz w:val="20"/>
                <w:szCs w:val="20"/>
              </w:rPr>
              <w:t xml:space="preserve"> for Students Certification – Red Cross</w:t>
            </w:r>
            <w:r w:rsidRPr="00805B51">
              <w:rPr>
                <w:rFonts w:asciiTheme="majorHAnsi" w:hAnsiTheme="majorHAnsi"/>
                <w:sz w:val="20"/>
                <w:szCs w:val="20"/>
              </w:rPr>
              <w:tab/>
            </w:r>
          </w:p>
          <w:p w14:paraId="3F1AA5AC" w14:textId="77777777" w:rsidR="00AA03A5" w:rsidRPr="00805B51" w:rsidRDefault="00AA03A5" w:rsidP="00875074">
            <w:pPr>
              <w:spacing w:before="40" w:after="40"/>
              <w:rPr>
                <w:rFonts w:asciiTheme="majorHAnsi" w:hAnsiTheme="majorHAnsi"/>
                <w:sz w:val="20"/>
                <w:szCs w:val="20"/>
              </w:rPr>
            </w:pPr>
            <w:r w:rsidRPr="00805B51">
              <w:rPr>
                <w:rFonts w:asciiTheme="majorHAnsi" w:hAnsiTheme="majorHAnsi"/>
                <w:sz w:val="20"/>
                <w:szCs w:val="20"/>
              </w:rPr>
              <w:t xml:space="preserve">2) </w:t>
            </w:r>
            <w:r>
              <w:rPr>
                <w:rFonts w:asciiTheme="majorHAnsi" w:hAnsiTheme="majorHAnsi"/>
                <w:sz w:val="20"/>
                <w:szCs w:val="20"/>
              </w:rPr>
              <w:t>OSHA 10 General Industry – OSHA Certification of Completion</w:t>
            </w:r>
          </w:p>
        </w:tc>
      </w:tr>
      <w:tr w:rsidR="00AA03A5" w:rsidRPr="00805B51" w14:paraId="6E697C10" w14:textId="77777777" w:rsidTr="00875074">
        <w:tc>
          <w:tcPr>
            <w:tcW w:w="13176" w:type="dxa"/>
            <w:gridSpan w:val="6"/>
          </w:tcPr>
          <w:p w14:paraId="03F1CD9C" w14:textId="77777777" w:rsidR="00AA03A5" w:rsidRPr="00805B51" w:rsidRDefault="00AA03A5" w:rsidP="00875074">
            <w:pPr>
              <w:spacing w:before="40" w:after="40"/>
              <w:rPr>
                <w:rFonts w:asciiTheme="majorHAnsi" w:hAnsiTheme="majorHAnsi"/>
                <w:sz w:val="18"/>
                <w:szCs w:val="18"/>
              </w:rPr>
            </w:pPr>
            <w:r w:rsidRPr="00C047EB">
              <w:rPr>
                <w:rFonts w:asciiTheme="majorHAnsi" w:hAnsiTheme="majorHAnsi"/>
                <w:b/>
                <w:i/>
                <w:sz w:val="22"/>
                <w:szCs w:val="22"/>
              </w:rPr>
              <w:t>Bold italicized courses count as one of the required 9 Carnegie credits for graduating via this CTE pathway</w:t>
            </w:r>
          </w:p>
        </w:tc>
      </w:tr>
    </w:tbl>
    <w:p w14:paraId="5FC959F6" w14:textId="77777777" w:rsidR="00AA03A5" w:rsidRPr="005175C1" w:rsidRDefault="00AA03A5" w:rsidP="00AA03A5">
      <w:pPr>
        <w:spacing w:before="60"/>
        <w:rPr>
          <w:rFonts w:asciiTheme="majorHAnsi" w:hAnsiTheme="majorHAnsi"/>
          <w:sz w:val="20"/>
          <w:szCs w:val="20"/>
        </w:rPr>
      </w:pPr>
      <w:r w:rsidRPr="005175C1">
        <w:rPr>
          <w:rFonts w:asciiTheme="majorHAnsi" w:hAnsiTheme="majorHAnsi"/>
          <w:sz w:val="20"/>
          <w:szCs w:val="20"/>
        </w:rPr>
        <w:t>* - includ</w:t>
      </w:r>
      <w:r>
        <w:rPr>
          <w:rFonts w:asciiTheme="majorHAnsi" w:hAnsiTheme="majorHAnsi"/>
          <w:sz w:val="20"/>
          <w:szCs w:val="20"/>
        </w:rPr>
        <w:t>es course materials that enable</w:t>
      </w:r>
      <w:r w:rsidRPr="005175C1">
        <w:rPr>
          <w:rFonts w:asciiTheme="majorHAnsi" w:hAnsiTheme="majorHAnsi"/>
          <w:sz w:val="20"/>
          <w:szCs w:val="20"/>
        </w:rPr>
        <w:t xml:space="preserve"> s</w:t>
      </w:r>
      <w:r>
        <w:rPr>
          <w:rFonts w:asciiTheme="majorHAnsi" w:hAnsiTheme="majorHAnsi"/>
          <w:sz w:val="20"/>
          <w:szCs w:val="20"/>
        </w:rPr>
        <w:t>tudents to attain the NCCER Core</w:t>
      </w:r>
      <w:r w:rsidRPr="005175C1">
        <w:rPr>
          <w:rFonts w:asciiTheme="majorHAnsi" w:hAnsiTheme="majorHAnsi"/>
          <w:sz w:val="20"/>
          <w:szCs w:val="20"/>
        </w:rPr>
        <w:t xml:space="preserve"> credential</w:t>
      </w:r>
    </w:p>
    <w:p w14:paraId="4A8D1ECA" w14:textId="77777777" w:rsidR="00AA03A5" w:rsidRDefault="00AA03A5" w:rsidP="00AA03A5">
      <w:bookmarkStart w:id="0" w:name="_GoBack"/>
      <w:bookmarkEnd w:id="0"/>
    </w:p>
    <w:p w14:paraId="67FB2864" w14:textId="77777777" w:rsidR="00AA03A5" w:rsidRDefault="00AA03A5"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5177EEA0"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516043">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73AC0DA4"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516043">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49BB" w14:textId="77777777" w:rsidR="00606DA1" w:rsidRDefault="00606DA1" w:rsidP="007D2F88">
      <w:r>
        <w:separator/>
      </w:r>
    </w:p>
  </w:endnote>
  <w:endnote w:type="continuationSeparator" w:id="0">
    <w:p w14:paraId="6059C409" w14:textId="77777777" w:rsidR="00606DA1" w:rsidRDefault="00606DA1"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6F83D1D0" w:rsidR="00C1035A" w:rsidRPr="00C62861" w:rsidRDefault="00152CE4" w:rsidP="00152CE4">
          <w:pPr>
            <w:tabs>
              <w:tab w:val="left" w:pos="480"/>
              <w:tab w:val="center" w:pos="1242"/>
            </w:tabs>
            <w:spacing w:before="60" w:after="60"/>
            <w:jc w:val="center"/>
            <w:rPr>
              <w:rFonts w:ascii="Calibri" w:hAnsi="Calibri"/>
              <w:b/>
              <w:color w:val="0432FF"/>
              <w:sz w:val="22"/>
              <w:szCs w:val="22"/>
            </w:rPr>
          </w:pPr>
          <w:r>
            <w:rPr>
              <w:rFonts w:ascii="Calibri" w:hAnsi="Calibri"/>
              <w:b/>
              <w:color w:val="FF0000"/>
              <w:sz w:val="22"/>
              <w:szCs w:val="22"/>
            </w:rPr>
            <w:t>September 27, 2017</w:t>
          </w:r>
        </w:p>
      </w:tc>
      <w:tc>
        <w:tcPr>
          <w:tcW w:w="1890" w:type="dxa"/>
        </w:tcPr>
        <w:p w14:paraId="4D3D420E" w14:textId="5036DA46"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516043">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516043">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01E4064B" w:rsidR="00C1035A" w:rsidRPr="00C62861" w:rsidRDefault="00D34F82" w:rsidP="000E4C89">
          <w:pPr>
            <w:spacing w:before="60" w:after="60"/>
            <w:jc w:val="center"/>
            <w:rPr>
              <w:rFonts w:ascii="Calibri" w:hAnsi="Calibri"/>
              <w:b/>
              <w:color w:val="0432FF"/>
              <w:sz w:val="22"/>
              <w:szCs w:val="22"/>
            </w:rPr>
          </w:pPr>
          <w:r>
            <w:rPr>
              <w:rFonts w:ascii="Calibri" w:hAnsi="Calibri"/>
              <w:b/>
              <w:color w:val="FF0000"/>
              <w:sz w:val="22"/>
              <w:szCs w:val="22"/>
            </w:rPr>
            <w:t>September 27</w:t>
          </w:r>
          <w:r w:rsidR="00C1035A" w:rsidRPr="000E4C89">
            <w:rPr>
              <w:rFonts w:ascii="Calibri" w:hAnsi="Calibri"/>
              <w:b/>
              <w:color w:val="FF0000"/>
              <w:sz w:val="22"/>
              <w:szCs w:val="22"/>
            </w:rPr>
            <w:t>, 2017</w:t>
          </w:r>
        </w:p>
      </w:tc>
      <w:tc>
        <w:tcPr>
          <w:tcW w:w="1890" w:type="dxa"/>
        </w:tcPr>
        <w:p w14:paraId="3B3CB395" w14:textId="5334FFFF"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516043">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516043">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C087" w14:textId="77777777" w:rsidR="00606DA1" w:rsidRDefault="00606DA1" w:rsidP="007D2F88">
      <w:r>
        <w:separator/>
      </w:r>
    </w:p>
  </w:footnote>
  <w:footnote w:type="continuationSeparator" w:id="0">
    <w:p w14:paraId="2CF04BFA" w14:textId="77777777" w:rsidR="00606DA1" w:rsidRDefault="00606DA1"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499"/>
    </w:tblGrid>
    <w:tr w:rsidR="00C1035A" w:rsidRPr="00D33E95" w14:paraId="51EBD47B" w14:textId="77777777" w:rsidTr="00AA03A5">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CCFFCC"/>
          <w:vAlign w:val="center"/>
        </w:tcPr>
        <w:p w14:paraId="33EE241A" w14:textId="5E998AA0" w:rsidR="00C1035A" w:rsidRPr="00E424C5" w:rsidRDefault="00AA03A5" w:rsidP="00E424C5">
          <w:pPr>
            <w:spacing w:before="60" w:after="60"/>
            <w:jc w:val="center"/>
            <w:rPr>
              <w:rFonts w:ascii="Arial Rounded MT Bold" w:hAnsi="Arial Rounded MT Bold"/>
              <w:b/>
              <w:sz w:val="22"/>
              <w:szCs w:val="22"/>
            </w:rPr>
          </w:pPr>
          <w:r>
            <w:rPr>
              <w:rFonts w:ascii="Arial Rounded MT Bold" w:hAnsi="Arial Rounded MT Bold"/>
              <w:b/>
              <w:sz w:val="22"/>
              <w:szCs w:val="22"/>
            </w:rPr>
            <w:t>Manufacturing Specialist</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AA03A5">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CCFFCC"/>
          <w:vAlign w:val="center"/>
        </w:tcPr>
        <w:p w14:paraId="3996A546" w14:textId="174600E3" w:rsidR="00C1035A" w:rsidRPr="007D2F88" w:rsidRDefault="00AA03A5"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Manufacturing Specialist</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27E"/>
    <w:multiLevelType w:val="hybridMultilevel"/>
    <w:tmpl w:val="6FD6F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241A0"/>
    <w:multiLevelType w:val="hybridMultilevel"/>
    <w:tmpl w:val="3282138A"/>
    <w:lvl w:ilvl="0" w:tplc="0D8C2A00">
      <w:start w:val="1"/>
      <w:numFmt w:val="decimal"/>
      <w:lvlText w:val="%1)"/>
      <w:lvlJc w:val="left"/>
      <w:pPr>
        <w:ind w:left="360" w:hanging="360"/>
      </w:pPr>
      <w:rPr>
        <w:rFonts w:asciiTheme="majorHAnsi" w:eastAsiaTheme="minorEastAsia" w:hAnsiTheme="maj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0E08"/>
    <w:rsid w:val="000831CA"/>
    <w:rsid w:val="00084750"/>
    <w:rsid w:val="000B5DF3"/>
    <w:rsid w:val="000C59F6"/>
    <w:rsid w:val="000D64A4"/>
    <w:rsid w:val="000E1054"/>
    <w:rsid w:val="000E4C89"/>
    <w:rsid w:val="000F7A44"/>
    <w:rsid w:val="00112412"/>
    <w:rsid w:val="001129D6"/>
    <w:rsid w:val="00112E6B"/>
    <w:rsid w:val="00115504"/>
    <w:rsid w:val="001225A2"/>
    <w:rsid w:val="00127643"/>
    <w:rsid w:val="00133EDC"/>
    <w:rsid w:val="00144CFD"/>
    <w:rsid w:val="00152CE4"/>
    <w:rsid w:val="00164968"/>
    <w:rsid w:val="00167458"/>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2D1E44"/>
    <w:rsid w:val="00310EF8"/>
    <w:rsid w:val="00315598"/>
    <w:rsid w:val="00316DCA"/>
    <w:rsid w:val="00326707"/>
    <w:rsid w:val="003417A5"/>
    <w:rsid w:val="00343897"/>
    <w:rsid w:val="003505ED"/>
    <w:rsid w:val="0035615A"/>
    <w:rsid w:val="00363899"/>
    <w:rsid w:val="003730DD"/>
    <w:rsid w:val="00380D96"/>
    <w:rsid w:val="003943E6"/>
    <w:rsid w:val="003C6778"/>
    <w:rsid w:val="003C77E1"/>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16043"/>
    <w:rsid w:val="00524E79"/>
    <w:rsid w:val="00534F17"/>
    <w:rsid w:val="005A5E56"/>
    <w:rsid w:val="005B340D"/>
    <w:rsid w:val="005B4566"/>
    <w:rsid w:val="005F2A4B"/>
    <w:rsid w:val="00606DA1"/>
    <w:rsid w:val="00630329"/>
    <w:rsid w:val="00647C12"/>
    <w:rsid w:val="00670016"/>
    <w:rsid w:val="00684398"/>
    <w:rsid w:val="006B0231"/>
    <w:rsid w:val="006F4E42"/>
    <w:rsid w:val="00713479"/>
    <w:rsid w:val="00722DAE"/>
    <w:rsid w:val="00725B9E"/>
    <w:rsid w:val="00742ABB"/>
    <w:rsid w:val="00745C22"/>
    <w:rsid w:val="00753E9A"/>
    <w:rsid w:val="00764B70"/>
    <w:rsid w:val="007A37D2"/>
    <w:rsid w:val="007B0404"/>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22B27"/>
    <w:rsid w:val="00930ADE"/>
    <w:rsid w:val="00936575"/>
    <w:rsid w:val="0099301C"/>
    <w:rsid w:val="009A03F1"/>
    <w:rsid w:val="009D5A6E"/>
    <w:rsid w:val="009E7ECF"/>
    <w:rsid w:val="009F3F73"/>
    <w:rsid w:val="009F6117"/>
    <w:rsid w:val="00A06B8B"/>
    <w:rsid w:val="00A27A78"/>
    <w:rsid w:val="00A34A21"/>
    <w:rsid w:val="00A620B6"/>
    <w:rsid w:val="00A85382"/>
    <w:rsid w:val="00AA03A5"/>
    <w:rsid w:val="00AA11D7"/>
    <w:rsid w:val="00AA50D5"/>
    <w:rsid w:val="00AE057C"/>
    <w:rsid w:val="00AE2380"/>
    <w:rsid w:val="00AF53C5"/>
    <w:rsid w:val="00AF54A9"/>
    <w:rsid w:val="00B21B6A"/>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CF61FE"/>
    <w:rsid w:val="00D21C68"/>
    <w:rsid w:val="00D32BBB"/>
    <w:rsid w:val="00D34F82"/>
    <w:rsid w:val="00D60327"/>
    <w:rsid w:val="00D62DDB"/>
    <w:rsid w:val="00D655B5"/>
    <w:rsid w:val="00D837BD"/>
    <w:rsid w:val="00DA6E4C"/>
    <w:rsid w:val="00DB10EE"/>
    <w:rsid w:val="00DB53F2"/>
    <w:rsid w:val="00DC2A93"/>
    <w:rsid w:val="00DD79AE"/>
    <w:rsid w:val="00DF167C"/>
    <w:rsid w:val="00E263B5"/>
    <w:rsid w:val="00E36A45"/>
    <w:rsid w:val="00E424C5"/>
    <w:rsid w:val="00E42E58"/>
    <w:rsid w:val="00E723F9"/>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3576"/>
    <w:rsid w:val="00FD15C5"/>
    <w:rsid w:val="00FD5D2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7487</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2017-09-27T18:05:00Z</cp:lastPrinted>
  <dcterms:created xsi:type="dcterms:W3CDTF">2020-08-10T20:48:00Z</dcterms:created>
  <dcterms:modified xsi:type="dcterms:W3CDTF">2020-08-10T20:48:00Z</dcterms:modified>
</cp:coreProperties>
</file>