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3150167D" w:rsidR="002650B2" w:rsidRPr="00D0381E" w:rsidRDefault="00D0381E" w:rsidP="007E25CE">
      <w:pPr>
        <w:jc w:val="center"/>
        <w:rPr>
          <w:b/>
          <w:noProof/>
          <w:sz w:val="28"/>
          <w:szCs w:val="28"/>
        </w:rPr>
      </w:pPr>
      <w:r w:rsidRPr="00D0381E">
        <w:rPr>
          <w:b/>
          <w:noProof/>
          <w:sz w:val="28"/>
          <w:szCs w:val="28"/>
        </w:rPr>
        <w:t xml:space="preserve">Jump Start Micro-Enterprise Credential: </w:t>
      </w:r>
      <w:r w:rsidR="00A2365A">
        <w:rPr>
          <w:b/>
          <w:noProof/>
          <w:sz w:val="28"/>
          <w:szCs w:val="28"/>
        </w:rPr>
        <w:t xml:space="preserve">Guidelines for Selecting </w:t>
      </w:r>
      <w:r w:rsidR="00840A26">
        <w:rPr>
          <w:b/>
          <w:noProof/>
          <w:sz w:val="28"/>
          <w:szCs w:val="28"/>
        </w:rPr>
        <w:t>Mentor</w:t>
      </w:r>
      <w:r w:rsidR="00A2365A">
        <w:rPr>
          <w:b/>
          <w:noProof/>
          <w:sz w:val="28"/>
          <w:szCs w:val="28"/>
        </w:rPr>
        <w:t>s</w:t>
      </w:r>
      <w:r w:rsidR="00840A26">
        <w:rPr>
          <w:b/>
          <w:noProof/>
          <w:sz w:val="28"/>
          <w:szCs w:val="28"/>
        </w:rPr>
        <w:t xml:space="preserve"> </w:t>
      </w:r>
      <w:r w:rsidR="00840A26" w:rsidRPr="00840A26">
        <w:rPr>
          <w:b/>
          <w:noProof/>
          <w:sz w:val="28"/>
          <w:szCs w:val="28"/>
          <w:highlight w:val="yellow"/>
        </w:rPr>
        <w:t>Teacher Guide</w:t>
      </w:r>
    </w:p>
    <w:p w14:paraId="433F7BDC" w14:textId="3B3D9B7A" w:rsidR="007C2D81" w:rsidRPr="006B2C4D" w:rsidRDefault="00411645" w:rsidP="007E25CE">
      <w:pPr>
        <w:jc w:val="center"/>
        <w:rPr>
          <w:sz w:val="20"/>
          <w:szCs w:val="20"/>
        </w:rPr>
      </w:pPr>
      <w:r>
        <w:rPr>
          <w:noProof/>
          <w:sz w:val="20"/>
          <w:szCs w:val="20"/>
        </w:rPr>
        <w:t>(</w:t>
      </w:r>
      <w:r w:rsidR="00494026">
        <w:rPr>
          <w:noProof/>
          <w:sz w:val="20"/>
          <w:szCs w:val="20"/>
        </w:rPr>
        <w:t>Updated:  july 2016</w:t>
      </w:r>
      <w:r>
        <w:rPr>
          <w:noProof/>
          <w:sz w:val="20"/>
          <w:szCs w:val="20"/>
        </w:rPr>
        <w:t>)</w:t>
      </w:r>
    </w:p>
    <w:p w14:paraId="4C539C74" w14:textId="77777777" w:rsidR="007E25CE" w:rsidRPr="005F7932" w:rsidRDefault="007E25CE" w:rsidP="007E25CE">
      <w:pPr>
        <w:jc w:val="center"/>
        <w:rPr>
          <w:sz w:val="16"/>
          <w:szCs w:val="16"/>
        </w:rPr>
      </w:pPr>
    </w:p>
    <w:p w14:paraId="6B0DC1DC" w14:textId="39E9DA73" w:rsidR="00BE022B" w:rsidRDefault="005D3BB5" w:rsidP="00BE022B">
      <w:pPr>
        <w:jc w:val="both"/>
        <w:rPr>
          <w:rFonts w:asciiTheme="minorHAnsi" w:hAnsiTheme="minorHAnsi"/>
          <w:szCs w:val="22"/>
        </w:rPr>
      </w:pPr>
      <w:r>
        <w:rPr>
          <w:rFonts w:asciiTheme="minorHAnsi" w:hAnsiTheme="minorHAnsi"/>
          <w:szCs w:val="22"/>
        </w:rPr>
        <w:t>One critical benefit of the Micro-Enterprise Credential is providing students with the opportunity to interact w</w:t>
      </w:r>
      <w:r w:rsidR="00443069">
        <w:rPr>
          <w:rFonts w:asciiTheme="minorHAnsi" w:hAnsiTheme="minorHAnsi"/>
          <w:szCs w:val="22"/>
        </w:rPr>
        <w:t>ith unfamiliar workplace mentors</w:t>
      </w:r>
      <w:r>
        <w:rPr>
          <w:rFonts w:asciiTheme="minorHAnsi" w:hAnsiTheme="minorHAnsi"/>
          <w:szCs w:val="22"/>
        </w:rPr>
        <w:t>.  Whether these interactions are in-person or virtual, interacting with unfamiliar workplace experts in this way will help students improve their workplace “soft skills,” build their confidence, and prepare them for workplace success after graduation.</w:t>
      </w:r>
    </w:p>
    <w:p w14:paraId="056EB21E" w14:textId="77777777" w:rsidR="00BC00C3" w:rsidRDefault="00BC00C3" w:rsidP="00BE022B">
      <w:pPr>
        <w:jc w:val="both"/>
        <w:rPr>
          <w:rFonts w:asciiTheme="minorHAnsi" w:hAnsiTheme="minorHAnsi"/>
          <w:szCs w:val="22"/>
        </w:rPr>
      </w:pPr>
    </w:p>
    <w:p w14:paraId="4B2B08C0" w14:textId="0733865B" w:rsidR="00BC00C3" w:rsidRDefault="00BC00C3" w:rsidP="00BC00C3">
      <w:pPr>
        <w:jc w:val="both"/>
      </w:pPr>
      <w:r>
        <w:t xml:space="preserve">To attain the Micro-Enterprise Credential, students must complete a </w:t>
      </w:r>
      <w:r w:rsidR="00443069">
        <w:t xml:space="preserve">10 to </w:t>
      </w:r>
      <w:proofErr w:type="gramStart"/>
      <w:r w:rsidR="00443069">
        <w:t>20 minute</w:t>
      </w:r>
      <w:proofErr w:type="gramEnd"/>
      <w:r w:rsidR="00443069">
        <w:t xml:space="preserve"> </w:t>
      </w:r>
      <w:r>
        <w:t xml:space="preserve">Self-Assessment Presentation to a workplace </w:t>
      </w:r>
      <w:r w:rsidR="00443069">
        <w:t>mentor</w:t>
      </w:r>
      <w:r>
        <w:t xml:space="preserve">.  These presentations can be to:  a) in-person mentors recruited by schools and their local </w:t>
      </w:r>
      <w:r w:rsidR="00206FAD">
        <w:t>C</w:t>
      </w:r>
      <w:r>
        <w:t xml:space="preserve">hambers of </w:t>
      </w:r>
      <w:r w:rsidR="00206FAD">
        <w:t>C</w:t>
      </w:r>
      <w:r>
        <w:t>ommerce; and/</w:t>
      </w:r>
      <w:proofErr w:type="gramStart"/>
      <w:r>
        <w:t>or  b</w:t>
      </w:r>
      <w:proofErr w:type="gramEnd"/>
      <w:r>
        <w:t xml:space="preserve">) virtual mentors recruited via </w:t>
      </w:r>
      <w:proofErr w:type="spellStart"/>
      <w:r>
        <w:t>Nepris</w:t>
      </w:r>
      <w:proofErr w:type="spellEnd"/>
      <w:r>
        <w:t xml:space="preserve">. </w:t>
      </w:r>
    </w:p>
    <w:p w14:paraId="3751407B" w14:textId="77777777" w:rsidR="00DB1D2D" w:rsidRDefault="00DB1D2D" w:rsidP="00BC00C3">
      <w:pPr>
        <w:jc w:val="both"/>
      </w:pPr>
    </w:p>
    <w:p w14:paraId="4323787D" w14:textId="43379914" w:rsidR="00DB1D2D" w:rsidRPr="00443069" w:rsidRDefault="00DB1D2D" w:rsidP="00BC00C3">
      <w:pPr>
        <w:jc w:val="both"/>
        <w:rPr>
          <w:color w:val="0000FF"/>
        </w:rPr>
      </w:pPr>
      <w:r w:rsidRPr="00443069">
        <w:rPr>
          <w:b/>
          <w:i/>
          <w:color w:val="0000FF"/>
          <w:highlight w:val="yellow"/>
        </w:rPr>
        <w:t xml:space="preserve">One of the first tasks you should accomplish </w:t>
      </w:r>
      <w:r w:rsidR="009013E5" w:rsidRPr="00443069">
        <w:rPr>
          <w:b/>
          <w:i/>
          <w:color w:val="0000FF"/>
          <w:highlight w:val="yellow"/>
        </w:rPr>
        <w:t>as early as possible</w:t>
      </w:r>
      <w:r w:rsidRPr="00443069">
        <w:rPr>
          <w:b/>
          <w:i/>
          <w:color w:val="0000FF"/>
          <w:highlight w:val="yellow"/>
        </w:rPr>
        <w:t xml:space="preserve"> is arranging for the mentors who will be work with individual students on their Self-Assessment Presentation</w:t>
      </w:r>
      <w:r w:rsidR="00463DF8">
        <w:rPr>
          <w:b/>
          <w:i/>
          <w:color w:val="0000FF"/>
          <w:highlight w:val="yellow"/>
        </w:rPr>
        <w:t xml:space="preserve"> (see Resource 02-05 – Mentor Network Outreach)</w:t>
      </w:r>
      <w:bookmarkStart w:id="0" w:name="_GoBack"/>
      <w:bookmarkEnd w:id="0"/>
      <w:r w:rsidRPr="00443069">
        <w:rPr>
          <w:b/>
          <w:i/>
          <w:color w:val="0000FF"/>
          <w:highlight w:val="yellow"/>
        </w:rPr>
        <w:t>.</w:t>
      </w:r>
    </w:p>
    <w:p w14:paraId="13A3277C" w14:textId="77777777" w:rsidR="00DB1D2D" w:rsidRPr="004C29E5" w:rsidRDefault="00DB1D2D" w:rsidP="00BC00C3">
      <w:pPr>
        <w:jc w:val="both"/>
        <w:rPr>
          <w:sz w:val="32"/>
          <w:szCs w:val="32"/>
        </w:rPr>
      </w:pPr>
    </w:p>
    <w:p w14:paraId="78CEE83D" w14:textId="5C3940BB" w:rsidR="00DB1D2D" w:rsidRPr="00AF6112" w:rsidRDefault="00AA0BA2" w:rsidP="00DB1D2D">
      <w:pPr>
        <w:jc w:val="both"/>
        <w:rPr>
          <w:rFonts w:asciiTheme="minorHAnsi" w:hAnsiTheme="minorHAnsi"/>
          <w:b/>
          <w:szCs w:val="22"/>
        </w:rPr>
      </w:pPr>
      <w:r>
        <w:rPr>
          <w:rFonts w:asciiTheme="minorHAnsi" w:hAnsiTheme="minorHAnsi"/>
          <w:b/>
          <w:szCs w:val="22"/>
        </w:rPr>
        <w:t>Determining the “Right” Mentor for Each Student</w:t>
      </w:r>
    </w:p>
    <w:p w14:paraId="3B2796BF" w14:textId="03620EE2" w:rsidR="00DB1D2D" w:rsidRDefault="00AA0BA2" w:rsidP="00DB1D2D">
      <w:pPr>
        <w:jc w:val="both"/>
        <w:rPr>
          <w:rFonts w:asciiTheme="minorHAnsi" w:hAnsiTheme="minorHAnsi"/>
          <w:szCs w:val="22"/>
        </w:rPr>
      </w:pPr>
      <w:r>
        <w:rPr>
          <w:rFonts w:asciiTheme="minorHAnsi" w:hAnsiTheme="minorHAnsi"/>
          <w:szCs w:val="22"/>
        </w:rPr>
        <w:t xml:space="preserve">Teachers are responsible for selecting mentors for their students.  You can decide to recruit small businesspeople locally and/or from </w:t>
      </w:r>
      <w:proofErr w:type="spellStart"/>
      <w:r>
        <w:rPr>
          <w:rFonts w:asciiTheme="minorHAnsi" w:hAnsiTheme="minorHAnsi"/>
          <w:szCs w:val="22"/>
        </w:rPr>
        <w:t>Nepris</w:t>
      </w:r>
      <w:proofErr w:type="spellEnd"/>
      <w:r>
        <w:rPr>
          <w:rFonts w:asciiTheme="minorHAnsi" w:hAnsiTheme="minorHAnsi"/>
          <w:szCs w:val="22"/>
        </w:rPr>
        <w:t xml:space="preserve"> and simply match the mentors you recruit with the mentors available.</w:t>
      </w:r>
    </w:p>
    <w:p w14:paraId="2250733F" w14:textId="77777777" w:rsidR="00AA0BA2" w:rsidRDefault="00AA0BA2" w:rsidP="00DB1D2D">
      <w:pPr>
        <w:jc w:val="both"/>
        <w:rPr>
          <w:rFonts w:asciiTheme="minorHAnsi" w:hAnsiTheme="minorHAnsi"/>
          <w:szCs w:val="22"/>
        </w:rPr>
      </w:pPr>
    </w:p>
    <w:p w14:paraId="63E1A328" w14:textId="1E42EFAC" w:rsidR="00AA0BA2" w:rsidRDefault="00AA0BA2" w:rsidP="00DB1D2D">
      <w:pPr>
        <w:jc w:val="both"/>
        <w:rPr>
          <w:rFonts w:asciiTheme="minorHAnsi" w:hAnsiTheme="minorHAnsi"/>
          <w:szCs w:val="22"/>
        </w:rPr>
      </w:pPr>
      <w:r>
        <w:rPr>
          <w:rFonts w:asciiTheme="minorHAnsi" w:hAnsiTheme="minorHAnsi"/>
          <w:szCs w:val="22"/>
        </w:rPr>
        <w:t xml:space="preserve">Alternatively you can allow your students to indicate the industries they’re interested in for </w:t>
      </w:r>
      <w:r w:rsidR="004C29E5">
        <w:rPr>
          <w:rFonts w:asciiTheme="minorHAnsi" w:hAnsiTheme="minorHAnsi"/>
          <w:szCs w:val="22"/>
        </w:rPr>
        <w:t xml:space="preserve">potential careers.   A simple and effective way to do this is to:  a) hold a class discussion on industries students are interested </w:t>
      </w:r>
      <w:proofErr w:type="gramStart"/>
      <w:r w:rsidR="004C29E5">
        <w:rPr>
          <w:rFonts w:asciiTheme="minorHAnsi" w:hAnsiTheme="minorHAnsi"/>
          <w:szCs w:val="22"/>
        </w:rPr>
        <w:t>in;  b</w:t>
      </w:r>
      <w:proofErr w:type="gramEnd"/>
      <w:r w:rsidR="004C29E5">
        <w:rPr>
          <w:rFonts w:asciiTheme="minorHAnsi" w:hAnsiTheme="minorHAnsi"/>
          <w:szCs w:val="22"/>
        </w:rPr>
        <w:t xml:space="preserve">) create a list of industries mentioned by your students;  and then  c) create a checklist of industries for possible speakers that you then circulate among your students, asking them to select their top three choices from the list. </w:t>
      </w:r>
    </w:p>
    <w:p w14:paraId="6C1DC16E" w14:textId="77777777" w:rsidR="00DB1D2D" w:rsidRPr="004C29E5" w:rsidRDefault="00DB1D2D" w:rsidP="00DB1D2D">
      <w:pPr>
        <w:jc w:val="both"/>
        <w:rPr>
          <w:sz w:val="32"/>
          <w:szCs w:val="32"/>
        </w:rPr>
      </w:pPr>
    </w:p>
    <w:p w14:paraId="685BA96F" w14:textId="1F7FF9EE" w:rsidR="00AF6112" w:rsidRPr="00AF6112" w:rsidRDefault="00AF6112" w:rsidP="00BE022B">
      <w:pPr>
        <w:jc w:val="both"/>
        <w:rPr>
          <w:rFonts w:asciiTheme="minorHAnsi" w:hAnsiTheme="minorHAnsi"/>
          <w:b/>
          <w:szCs w:val="22"/>
        </w:rPr>
      </w:pPr>
      <w:r>
        <w:rPr>
          <w:rFonts w:asciiTheme="minorHAnsi" w:hAnsiTheme="minorHAnsi"/>
          <w:b/>
          <w:szCs w:val="22"/>
        </w:rPr>
        <w:t>Requesting In-Person Mentors</w:t>
      </w:r>
    </w:p>
    <w:p w14:paraId="02B3EA2A" w14:textId="5971E0C1" w:rsidR="00BC00C3" w:rsidRDefault="00BC00C3" w:rsidP="00BE022B">
      <w:pPr>
        <w:jc w:val="both"/>
        <w:rPr>
          <w:rFonts w:asciiTheme="minorHAnsi" w:hAnsiTheme="minorHAnsi"/>
          <w:szCs w:val="22"/>
        </w:rPr>
      </w:pPr>
      <w:r>
        <w:rPr>
          <w:rFonts w:asciiTheme="minorHAnsi" w:hAnsiTheme="minorHAnsi"/>
          <w:szCs w:val="22"/>
        </w:rPr>
        <w:t>If you intend to use in-person mentors for some or all of your students’ Self-Assessment Presentations, you should contact your local Chamber of Commerce for assistance in identifying and scheduling appropriate mentors.  (“Appropriate” mentors are those from industries that align with your students’ career interests.)</w:t>
      </w:r>
    </w:p>
    <w:p w14:paraId="586F5064" w14:textId="77777777" w:rsidR="00AF6112" w:rsidRDefault="00AF6112" w:rsidP="00BE022B">
      <w:pPr>
        <w:jc w:val="both"/>
        <w:rPr>
          <w:rFonts w:asciiTheme="minorHAnsi" w:hAnsiTheme="minorHAnsi"/>
          <w:szCs w:val="22"/>
        </w:rPr>
      </w:pPr>
    </w:p>
    <w:p w14:paraId="416BF4B4" w14:textId="5A25B58C" w:rsidR="00AF6112" w:rsidRDefault="00AF6112" w:rsidP="00BE022B">
      <w:pPr>
        <w:jc w:val="both"/>
        <w:rPr>
          <w:rFonts w:asciiTheme="minorHAnsi" w:hAnsiTheme="minorHAnsi"/>
          <w:szCs w:val="22"/>
        </w:rPr>
      </w:pPr>
      <w:r>
        <w:rPr>
          <w:rFonts w:asciiTheme="minorHAnsi" w:hAnsiTheme="minorHAnsi"/>
          <w:szCs w:val="22"/>
        </w:rPr>
        <w:t xml:space="preserve">While most schools will likely ask the mentors to attend Self-Assessment Presentations at the students’ schools, teachers should ask the local </w:t>
      </w:r>
      <w:r w:rsidR="00206FAD">
        <w:rPr>
          <w:rFonts w:asciiTheme="minorHAnsi" w:hAnsiTheme="minorHAnsi"/>
          <w:szCs w:val="22"/>
        </w:rPr>
        <w:t>C</w:t>
      </w:r>
      <w:r>
        <w:rPr>
          <w:rFonts w:asciiTheme="minorHAnsi" w:hAnsiTheme="minorHAnsi"/>
          <w:szCs w:val="22"/>
        </w:rPr>
        <w:t xml:space="preserve">hamber if they are willing to host a group of students and mentors to hold the presentation at the </w:t>
      </w:r>
      <w:r w:rsidR="00206FAD">
        <w:rPr>
          <w:rFonts w:asciiTheme="minorHAnsi" w:hAnsiTheme="minorHAnsi"/>
          <w:szCs w:val="22"/>
        </w:rPr>
        <w:t>C</w:t>
      </w:r>
      <w:r>
        <w:rPr>
          <w:rFonts w:asciiTheme="minorHAnsi" w:hAnsiTheme="minorHAnsi"/>
          <w:szCs w:val="22"/>
        </w:rPr>
        <w:t>hamber offices.  If transportation funds are available for this purpose, allowing students to make this presentation in an unfamiliar work setting will add to the value of the experience.</w:t>
      </w:r>
    </w:p>
    <w:p w14:paraId="724C0296" w14:textId="77777777" w:rsidR="00BC00C3" w:rsidRPr="004C29E5" w:rsidRDefault="00BC00C3" w:rsidP="00BC00C3">
      <w:pPr>
        <w:jc w:val="both"/>
        <w:rPr>
          <w:sz w:val="32"/>
          <w:szCs w:val="32"/>
        </w:rPr>
      </w:pPr>
    </w:p>
    <w:p w14:paraId="690C1752" w14:textId="4250115D" w:rsidR="00BC00C3" w:rsidRDefault="00BC00C3" w:rsidP="00BC00C3">
      <w:pPr>
        <w:jc w:val="both"/>
        <w:rPr>
          <w:b/>
        </w:rPr>
      </w:pPr>
      <w:r>
        <w:rPr>
          <w:b/>
        </w:rPr>
        <w:t>Requesting Virtual Mentors</w:t>
      </w:r>
    </w:p>
    <w:p w14:paraId="28B49DC8" w14:textId="4075220E" w:rsidR="00AF6112" w:rsidRPr="00651755" w:rsidRDefault="00AF6112" w:rsidP="00AF6112">
      <w:pPr>
        <w:jc w:val="both"/>
      </w:pPr>
      <w:r w:rsidRPr="00BC00C3">
        <w:t xml:space="preserve">If you intend to use virtual mentors for some or all of your students’ Self-Assessment Presentation, </w:t>
      </w:r>
      <w:proofErr w:type="spellStart"/>
      <w:r w:rsidRPr="00BC00C3">
        <w:t>Nepris</w:t>
      </w:r>
      <w:proofErr w:type="spellEnd"/>
      <w:r w:rsidRPr="00BC00C3">
        <w:t xml:space="preserve"> has made it easy for you to request and confirm appropriate virtual mentors.</w:t>
      </w:r>
      <w:r w:rsidR="001F0BAD">
        <w:t xml:space="preserve">  </w:t>
      </w:r>
      <w:r w:rsidR="00210028" w:rsidRPr="00210028">
        <w:rPr>
          <w:b/>
          <w:i/>
          <w:highlight w:val="yellow"/>
        </w:rPr>
        <w:t>Please m</w:t>
      </w:r>
      <w:r w:rsidR="00651755" w:rsidRPr="00210028">
        <w:rPr>
          <w:b/>
          <w:i/>
          <w:highlight w:val="yellow"/>
        </w:rPr>
        <w:t>ake sure to request virtual mentors as early as possible in the semester.</w:t>
      </w:r>
      <w:r w:rsidR="00651755" w:rsidRPr="001F0BAD">
        <w:t xml:space="preserve">  </w:t>
      </w:r>
      <w:r w:rsidR="00651755">
        <w:t xml:space="preserve">The more time you allow, the more likely </w:t>
      </w:r>
      <w:proofErr w:type="spellStart"/>
      <w:r w:rsidR="00651755">
        <w:t>Nepris</w:t>
      </w:r>
      <w:proofErr w:type="spellEnd"/>
      <w:r w:rsidR="00651755">
        <w:t xml:space="preserve"> will be </w:t>
      </w:r>
      <w:r w:rsidR="001F0BAD">
        <w:t>able to fill all your requests.</w:t>
      </w:r>
    </w:p>
    <w:p w14:paraId="3415C77E" w14:textId="0497F927" w:rsidR="00AF6112" w:rsidRDefault="00AF6112" w:rsidP="00BC00C3">
      <w:pPr>
        <w:jc w:val="both"/>
      </w:pPr>
    </w:p>
    <w:p w14:paraId="0FE7951C" w14:textId="3E390CE0" w:rsidR="00BC00C3" w:rsidRDefault="00BC00C3" w:rsidP="00BC00C3">
      <w:pPr>
        <w:jc w:val="both"/>
      </w:pPr>
      <w:r>
        <w:t>The steps to request virtual mentors for your stu</w:t>
      </w:r>
      <w:r w:rsidR="001F0BAD">
        <w:t>dents are</w:t>
      </w:r>
      <w:r>
        <w:t>:</w:t>
      </w:r>
    </w:p>
    <w:p w14:paraId="08044ECE" w14:textId="77777777" w:rsidR="00BC00C3" w:rsidRPr="001E214B" w:rsidRDefault="00BC00C3" w:rsidP="00BC00C3">
      <w:pPr>
        <w:jc w:val="both"/>
        <w:rPr>
          <w:sz w:val="12"/>
          <w:szCs w:val="12"/>
        </w:rPr>
      </w:pPr>
    </w:p>
    <w:p w14:paraId="5D3F6BF6" w14:textId="77777777" w:rsidR="000141B1" w:rsidRDefault="00BC00C3" w:rsidP="000141B1">
      <w:pPr>
        <w:ind w:left="360"/>
      </w:pPr>
      <w:r w:rsidRPr="00504D2E">
        <w:rPr>
          <w:u w:val="single"/>
        </w:rPr>
        <w:t>Step 1:</w:t>
      </w:r>
      <w:r>
        <w:t xml:space="preserve"> </w:t>
      </w:r>
      <w:r w:rsidR="000141B1">
        <w:t xml:space="preserve"> Sign up at </w:t>
      </w:r>
      <w:hyperlink r:id="rId7" w:history="1">
        <w:r w:rsidR="000141B1" w:rsidRPr="00D67597">
          <w:rPr>
            <w:rStyle w:val="Hyperlink"/>
          </w:rPr>
          <w:t>www.nepris.com</w:t>
        </w:r>
      </w:hyperlink>
      <w:r w:rsidR="000141B1">
        <w:t xml:space="preserve">.  Need help?  Check out the help videos at </w:t>
      </w:r>
      <w:hyperlink r:id="rId8" w:history="1">
        <w:r w:rsidR="000141B1" w:rsidRPr="00D67597">
          <w:rPr>
            <w:rStyle w:val="Hyperlink"/>
          </w:rPr>
          <w:t>https://nepris.com/HowItWorks</w:t>
        </w:r>
      </w:hyperlink>
    </w:p>
    <w:p w14:paraId="6C91B48F" w14:textId="77777777" w:rsidR="00BC00C3" w:rsidRPr="001E214B" w:rsidRDefault="00BC00C3" w:rsidP="00BC00C3">
      <w:pPr>
        <w:jc w:val="both"/>
        <w:rPr>
          <w:sz w:val="12"/>
          <w:szCs w:val="12"/>
        </w:rPr>
      </w:pPr>
    </w:p>
    <w:p w14:paraId="3718790C" w14:textId="422B6C5D" w:rsidR="000141B1" w:rsidRDefault="000141B1" w:rsidP="000141B1">
      <w:pPr>
        <w:ind w:left="360"/>
      </w:pPr>
      <w:r w:rsidRPr="00504D2E">
        <w:rPr>
          <w:u w:val="single"/>
        </w:rPr>
        <w:t>Step 2:</w:t>
      </w:r>
      <w:r>
        <w:t xml:space="preserve"> Check out a sample request at </w:t>
      </w:r>
      <w:hyperlink r:id="rId9" w:history="1">
        <w:r w:rsidRPr="00504D2E">
          <w:rPr>
            <w:rStyle w:val="Hyperlink"/>
          </w:rPr>
          <w:t>https://app.nepris.com/#!sessions/view/44067</w:t>
        </w:r>
      </w:hyperlink>
      <w:r>
        <w:t xml:space="preserve"> (see screenshot next page)</w:t>
      </w:r>
    </w:p>
    <w:p w14:paraId="31D00226" w14:textId="77777777" w:rsidR="000141B1" w:rsidRDefault="000141B1" w:rsidP="005D3BB5"/>
    <w:p w14:paraId="13EF3311" w14:textId="77777777" w:rsidR="000141B1" w:rsidRDefault="000141B1" w:rsidP="005D3BB5"/>
    <w:p w14:paraId="7E017789" w14:textId="77777777" w:rsidR="000141B1" w:rsidRDefault="000141B1">
      <w:pPr>
        <w:spacing w:after="200" w:line="276" w:lineRule="auto"/>
      </w:pPr>
      <w:r>
        <w:br w:type="page"/>
      </w:r>
    </w:p>
    <w:p w14:paraId="1CE21C20" w14:textId="77777777" w:rsidR="00AA0BA2" w:rsidRDefault="00AA0BA2">
      <w:pPr>
        <w:spacing w:after="200" w:line="276" w:lineRule="auto"/>
        <w:rPr>
          <w:noProof/>
        </w:rPr>
      </w:pPr>
    </w:p>
    <w:p w14:paraId="295DC879" w14:textId="77777777" w:rsidR="00AA0BA2" w:rsidRDefault="00AA0BA2">
      <w:pPr>
        <w:spacing w:after="200" w:line="276" w:lineRule="auto"/>
        <w:rPr>
          <w:noProof/>
        </w:rPr>
      </w:pPr>
    </w:p>
    <w:p w14:paraId="0DE0A36D" w14:textId="77777777" w:rsidR="00AA0BA2" w:rsidRDefault="00AA0BA2">
      <w:pPr>
        <w:spacing w:after="200" w:line="276" w:lineRule="auto"/>
        <w:rPr>
          <w:noProof/>
        </w:rPr>
      </w:pPr>
    </w:p>
    <w:p w14:paraId="7DEA3B6D" w14:textId="77777777" w:rsidR="00AA0BA2" w:rsidRDefault="00AA0BA2">
      <w:pPr>
        <w:spacing w:after="200" w:line="276" w:lineRule="auto"/>
        <w:rPr>
          <w:noProof/>
        </w:rPr>
      </w:pPr>
    </w:p>
    <w:p w14:paraId="1DF6B298" w14:textId="77777777" w:rsidR="00AA0BA2" w:rsidRDefault="00AA0BA2">
      <w:pPr>
        <w:spacing w:after="200" w:line="276" w:lineRule="auto"/>
        <w:rPr>
          <w:noProof/>
        </w:rPr>
      </w:pPr>
    </w:p>
    <w:p w14:paraId="1C2E3D93" w14:textId="77777777" w:rsidR="00AA0BA2" w:rsidRDefault="00AA0BA2">
      <w:pPr>
        <w:spacing w:after="200" w:line="276" w:lineRule="auto"/>
        <w:rPr>
          <w:noProof/>
        </w:rPr>
      </w:pPr>
    </w:p>
    <w:p w14:paraId="34FCE767" w14:textId="77777777" w:rsidR="00AA0BA2" w:rsidRDefault="00AA0BA2">
      <w:pPr>
        <w:spacing w:after="200" w:line="276" w:lineRule="auto"/>
        <w:rPr>
          <w:noProof/>
        </w:rPr>
      </w:pPr>
    </w:p>
    <w:p w14:paraId="65461A54" w14:textId="25B733B8" w:rsidR="00AA0BA2" w:rsidRDefault="00AA0BA2">
      <w:pPr>
        <w:spacing w:after="200" w:line="276" w:lineRule="auto"/>
        <w:rPr>
          <w:noProof/>
        </w:rPr>
      </w:pPr>
      <w:r>
        <w:rPr>
          <w:noProof/>
        </w:rPr>
        <w:drawing>
          <wp:anchor distT="0" distB="0" distL="114300" distR="114300" simplePos="0" relativeHeight="251659264" behindDoc="0" locked="0" layoutInCell="1" allowOverlap="1" wp14:anchorId="0047EA19" wp14:editId="61EC62CC">
            <wp:simplePos x="0" y="0"/>
            <wp:positionH relativeFrom="column">
              <wp:posOffset>160655</wp:posOffset>
            </wp:positionH>
            <wp:positionV relativeFrom="paragraph">
              <wp:posOffset>-2258060</wp:posOffset>
            </wp:positionV>
            <wp:extent cx="6648266" cy="5452745"/>
            <wp:effectExtent l="0" t="0" r="698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8266" cy="54527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D6D0665" w14:textId="77777777" w:rsidR="00AA0BA2" w:rsidRDefault="00AA0BA2">
      <w:pPr>
        <w:spacing w:after="200" w:line="276" w:lineRule="auto"/>
        <w:rPr>
          <w:noProof/>
        </w:rPr>
      </w:pPr>
    </w:p>
    <w:p w14:paraId="6A9B3086" w14:textId="77777777" w:rsidR="00AA0BA2" w:rsidRDefault="00AA0BA2">
      <w:pPr>
        <w:spacing w:after="200" w:line="276" w:lineRule="auto"/>
        <w:rPr>
          <w:noProof/>
        </w:rPr>
      </w:pPr>
    </w:p>
    <w:p w14:paraId="5EA16ABB" w14:textId="77777777" w:rsidR="00AA0BA2" w:rsidRDefault="00AA0BA2">
      <w:pPr>
        <w:spacing w:after="200" w:line="276" w:lineRule="auto"/>
        <w:rPr>
          <w:noProof/>
        </w:rPr>
      </w:pPr>
    </w:p>
    <w:p w14:paraId="718870E8" w14:textId="77777777" w:rsidR="00AA0BA2" w:rsidRDefault="00AA0BA2">
      <w:pPr>
        <w:spacing w:after="200" w:line="276" w:lineRule="auto"/>
        <w:rPr>
          <w:noProof/>
        </w:rPr>
      </w:pPr>
    </w:p>
    <w:p w14:paraId="1A60607B" w14:textId="77777777" w:rsidR="00AA0BA2" w:rsidRDefault="00AA0BA2">
      <w:pPr>
        <w:spacing w:after="200" w:line="276" w:lineRule="auto"/>
        <w:rPr>
          <w:noProof/>
        </w:rPr>
      </w:pPr>
    </w:p>
    <w:p w14:paraId="7E620D3F" w14:textId="77777777" w:rsidR="00AA0BA2" w:rsidRDefault="00AA0BA2">
      <w:pPr>
        <w:spacing w:after="200" w:line="276" w:lineRule="auto"/>
        <w:rPr>
          <w:noProof/>
        </w:rPr>
      </w:pPr>
    </w:p>
    <w:p w14:paraId="12A31D6E" w14:textId="77777777" w:rsidR="00AA0BA2" w:rsidRDefault="00AA0BA2">
      <w:pPr>
        <w:spacing w:after="200" w:line="276" w:lineRule="auto"/>
        <w:rPr>
          <w:noProof/>
        </w:rPr>
      </w:pPr>
    </w:p>
    <w:p w14:paraId="16ACBC09" w14:textId="77777777" w:rsidR="00AA0BA2" w:rsidRDefault="00AA0BA2">
      <w:pPr>
        <w:spacing w:after="200" w:line="276" w:lineRule="auto"/>
        <w:rPr>
          <w:noProof/>
        </w:rPr>
      </w:pPr>
    </w:p>
    <w:p w14:paraId="7BB66C26" w14:textId="77777777" w:rsidR="00AA0BA2" w:rsidRDefault="00AA0BA2">
      <w:pPr>
        <w:spacing w:after="200" w:line="276" w:lineRule="auto"/>
        <w:rPr>
          <w:noProof/>
        </w:rPr>
      </w:pPr>
    </w:p>
    <w:p w14:paraId="205FE791" w14:textId="77777777" w:rsidR="00AA0BA2" w:rsidRDefault="00AA0BA2">
      <w:pPr>
        <w:spacing w:after="200" w:line="276" w:lineRule="auto"/>
        <w:rPr>
          <w:noProof/>
        </w:rPr>
      </w:pPr>
    </w:p>
    <w:p w14:paraId="09D8CDF9" w14:textId="283CD908" w:rsidR="00AA0BA2" w:rsidRDefault="00AA0BA2">
      <w:pPr>
        <w:spacing w:after="200" w:line="276" w:lineRule="auto"/>
        <w:rPr>
          <w:b/>
          <w:i/>
          <w:noProof/>
        </w:rPr>
      </w:pPr>
      <w:r>
        <w:rPr>
          <w:b/>
          <w:i/>
          <w:noProof/>
        </w:rPr>
        <w:t>You can simply use this standard request within the Nepris system to recruit a mentor for your students.</w:t>
      </w:r>
    </w:p>
    <w:p w14:paraId="5B5F4A03" w14:textId="2AB1907B" w:rsidR="000141B1" w:rsidRPr="00AA0BA2" w:rsidRDefault="00AA0BA2" w:rsidP="00AA0BA2">
      <w:pPr>
        <w:spacing w:after="200" w:line="276" w:lineRule="auto"/>
        <w:jc w:val="both"/>
        <w:rPr>
          <w:b/>
          <w:i/>
          <w:u w:val="single"/>
        </w:rPr>
      </w:pPr>
      <w:r>
        <w:rPr>
          <w:noProof/>
        </w:rPr>
        <w:t>Alternatively you can create a specific request for an industry expert from a specific industry your student(s) have requested (see screenshot on next page).</w:t>
      </w:r>
      <w:r w:rsidR="000141B1" w:rsidRPr="00AA0BA2">
        <w:rPr>
          <w:b/>
          <w:i/>
          <w:u w:val="single"/>
        </w:rPr>
        <w:br w:type="page"/>
      </w:r>
    </w:p>
    <w:p w14:paraId="63A0650F" w14:textId="790079E0" w:rsidR="00EA4522" w:rsidRDefault="00EA4522" w:rsidP="00EA4522">
      <w:r w:rsidRPr="00504D2E">
        <w:rPr>
          <w:u w:val="single"/>
        </w:rPr>
        <w:lastRenderedPageBreak/>
        <w:t>Step 3:</w:t>
      </w:r>
      <w:r>
        <w:t xml:space="preserve"> Create your own request for industry expert at </w:t>
      </w:r>
      <w:hyperlink r:id="rId11" w:history="1">
        <w:r w:rsidRPr="0073633A">
          <w:rPr>
            <w:rStyle w:val="Hyperlink"/>
          </w:rPr>
          <w:t>https://app.nepris.com/#sessions/add</w:t>
        </w:r>
      </w:hyperlink>
      <w:r>
        <w:t xml:space="preserve"> (screenshot below). </w:t>
      </w:r>
      <w:r w:rsidR="00AA0BA2">
        <w:t xml:space="preserve"> </w:t>
      </w:r>
      <w:r>
        <w:t xml:space="preserve">Need help? Check out </w:t>
      </w:r>
      <w:hyperlink r:id="rId12" w:history="1">
        <w:r w:rsidRPr="00D67597">
          <w:rPr>
            <w:rStyle w:val="Hyperlink"/>
          </w:rPr>
          <w:t>https://nepris.com/HowItWorks</w:t>
        </w:r>
      </w:hyperlink>
      <w:r>
        <w:t xml:space="preserve"> “</w:t>
      </w:r>
      <w:r>
        <w:rPr>
          <w:b/>
          <w:color w:val="365F91" w:themeColor="accent1" w:themeShade="BF"/>
        </w:rPr>
        <w:t>Submit a</w:t>
      </w:r>
      <w:r w:rsidRPr="00504D2E">
        <w:rPr>
          <w:b/>
          <w:color w:val="365F91" w:themeColor="accent1" w:themeShade="BF"/>
        </w:rPr>
        <w:t xml:space="preserve"> Request</w:t>
      </w:r>
      <w:r>
        <w:rPr>
          <w:b/>
          <w:color w:val="365F91" w:themeColor="accent1" w:themeShade="BF"/>
        </w:rPr>
        <w:t xml:space="preserve"> for Virtual Mentors</w:t>
      </w:r>
      <w:r>
        <w:t>”</w:t>
      </w:r>
    </w:p>
    <w:p w14:paraId="74048E45" w14:textId="509004C4" w:rsidR="00AF6112" w:rsidRDefault="00210028" w:rsidP="005D3BB5">
      <w:pPr>
        <w:rPr>
          <w:u w:val="single"/>
        </w:rPr>
      </w:pPr>
      <w:r>
        <w:rPr>
          <w:noProof/>
        </w:rPr>
        <w:drawing>
          <wp:anchor distT="0" distB="0" distL="114300" distR="114300" simplePos="0" relativeHeight="251660288" behindDoc="0" locked="0" layoutInCell="1" allowOverlap="1" wp14:anchorId="3888774A" wp14:editId="67954A57">
            <wp:simplePos x="0" y="0"/>
            <wp:positionH relativeFrom="column">
              <wp:posOffset>558800</wp:posOffset>
            </wp:positionH>
            <wp:positionV relativeFrom="paragraph">
              <wp:posOffset>112395</wp:posOffset>
            </wp:positionV>
            <wp:extent cx="5143500" cy="5551371"/>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11-25 at 4.22.23 PM.png"/>
                    <pic:cNvPicPr/>
                  </pic:nvPicPr>
                  <pic:blipFill>
                    <a:blip r:embed="rId13">
                      <a:extLst>
                        <a:ext uri="{28A0092B-C50C-407E-A947-70E740481C1C}">
                          <a14:useLocalDpi xmlns:a14="http://schemas.microsoft.com/office/drawing/2010/main" val="0"/>
                        </a:ext>
                      </a:extLst>
                    </a:blip>
                    <a:stretch>
                      <a:fillRect/>
                    </a:stretch>
                  </pic:blipFill>
                  <pic:spPr>
                    <a:xfrm>
                      <a:off x="0" y="0"/>
                      <a:ext cx="5143500" cy="5551371"/>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7778DB7" w14:textId="77777777" w:rsidR="00EA4522" w:rsidRDefault="00EA4522" w:rsidP="005D3BB5">
      <w:pPr>
        <w:rPr>
          <w:u w:val="single"/>
        </w:rPr>
      </w:pPr>
    </w:p>
    <w:p w14:paraId="4084A648" w14:textId="55559DB5" w:rsidR="00EA4522" w:rsidRDefault="00EA4522" w:rsidP="005D3BB5">
      <w:pPr>
        <w:rPr>
          <w:u w:val="single"/>
        </w:rPr>
      </w:pPr>
    </w:p>
    <w:p w14:paraId="62E10DA2" w14:textId="77777777" w:rsidR="001B287F" w:rsidRDefault="001B287F" w:rsidP="005D3BB5">
      <w:pPr>
        <w:rPr>
          <w:u w:val="single"/>
        </w:rPr>
      </w:pPr>
    </w:p>
    <w:p w14:paraId="4E32CD0C" w14:textId="77777777" w:rsidR="00210028" w:rsidRDefault="00210028" w:rsidP="00210028">
      <w:pPr>
        <w:jc w:val="both"/>
        <w:rPr>
          <w:u w:val="single"/>
        </w:rPr>
      </w:pPr>
    </w:p>
    <w:p w14:paraId="0DF11E74" w14:textId="77777777" w:rsidR="00210028" w:rsidRDefault="00210028" w:rsidP="00210028">
      <w:pPr>
        <w:jc w:val="both"/>
        <w:rPr>
          <w:u w:val="single"/>
        </w:rPr>
      </w:pPr>
    </w:p>
    <w:p w14:paraId="7629FA7D" w14:textId="77777777" w:rsidR="00210028" w:rsidRDefault="00210028" w:rsidP="00210028">
      <w:pPr>
        <w:jc w:val="both"/>
        <w:rPr>
          <w:u w:val="single"/>
        </w:rPr>
      </w:pPr>
    </w:p>
    <w:p w14:paraId="437B9003" w14:textId="77777777" w:rsidR="00210028" w:rsidRDefault="00210028" w:rsidP="00210028">
      <w:pPr>
        <w:jc w:val="both"/>
        <w:rPr>
          <w:u w:val="single"/>
        </w:rPr>
      </w:pPr>
    </w:p>
    <w:p w14:paraId="76508DA4" w14:textId="77777777" w:rsidR="00210028" w:rsidRDefault="00210028" w:rsidP="00210028">
      <w:pPr>
        <w:jc w:val="both"/>
        <w:rPr>
          <w:u w:val="single"/>
        </w:rPr>
      </w:pPr>
    </w:p>
    <w:p w14:paraId="0B56C285" w14:textId="77777777" w:rsidR="00210028" w:rsidRDefault="00210028" w:rsidP="00210028">
      <w:pPr>
        <w:jc w:val="both"/>
        <w:rPr>
          <w:u w:val="single"/>
        </w:rPr>
      </w:pPr>
    </w:p>
    <w:p w14:paraId="1A711833" w14:textId="77777777" w:rsidR="00210028" w:rsidRDefault="00210028" w:rsidP="00210028">
      <w:pPr>
        <w:jc w:val="both"/>
        <w:rPr>
          <w:u w:val="single"/>
        </w:rPr>
      </w:pPr>
    </w:p>
    <w:p w14:paraId="7FBA129F" w14:textId="77777777" w:rsidR="00210028" w:rsidRDefault="00210028" w:rsidP="00210028">
      <w:pPr>
        <w:jc w:val="both"/>
        <w:rPr>
          <w:u w:val="single"/>
        </w:rPr>
      </w:pPr>
    </w:p>
    <w:p w14:paraId="20696383" w14:textId="77777777" w:rsidR="00210028" w:rsidRDefault="00210028" w:rsidP="00210028">
      <w:pPr>
        <w:jc w:val="both"/>
        <w:rPr>
          <w:u w:val="single"/>
        </w:rPr>
      </w:pPr>
    </w:p>
    <w:p w14:paraId="061B54E9" w14:textId="77777777" w:rsidR="00210028" w:rsidRDefault="00210028" w:rsidP="00210028">
      <w:pPr>
        <w:jc w:val="both"/>
        <w:rPr>
          <w:u w:val="single"/>
        </w:rPr>
      </w:pPr>
    </w:p>
    <w:p w14:paraId="61952A96" w14:textId="77777777" w:rsidR="00210028" w:rsidRDefault="00210028" w:rsidP="00210028">
      <w:pPr>
        <w:jc w:val="both"/>
        <w:rPr>
          <w:u w:val="single"/>
        </w:rPr>
      </w:pPr>
    </w:p>
    <w:p w14:paraId="328FA252" w14:textId="77777777" w:rsidR="00210028" w:rsidRDefault="00210028" w:rsidP="00210028">
      <w:pPr>
        <w:jc w:val="both"/>
        <w:rPr>
          <w:u w:val="single"/>
        </w:rPr>
      </w:pPr>
    </w:p>
    <w:p w14:paraId="4B52F7DC" w14:textId="77777777" w:rsidR="00210028" w:rsidRDefault="00210028" w:rsidP="00210028">
      <w:pPr>
        <w:jc w:val="both"/>
        <w:rPr>
          <w:u w:val="single"/>
        </w:rPr>
      </w:pPr>
    </w:p>
    <w:p w14:paraId="48FB851E" w14:textId="77777777" w:rsidR="00210028" w:rsidRDefault="00210028" w:rsidP="00210028">
      <w:pPr>
        <w:jc w:val="both"/>
        <w:rPr>
          <w:u w:val="single"/>
        </w:rPr>
      </w:pPr>
    </w:p>
    <w:p w14:paraId="742EB3B3" w14:textId="77777777" w:rsidR="00210028" w:rsidRDefault="00210028" w:rsidP="00210028">
      <w:pPr>
        <w:jc w:val="both"/>
        <w:rPr>
          <w:u w:val="single"/>
        </w:rPr>
      </w:pPr>
    </w:p>
    <w:p w14:paraId="3EB0D822" w14:textId="77777777" w:rsidR="00210028" w:rsidRDefault="00210028" w:rsidP="00210028">
      <w:pPr>
        <w:jc w:val="both"/>
        <w:rPr>
          <w:u w:val="single"/>
        </w:rPr>
      </w:pPr>
    </w:p>
    <w:p w14:paraId="21605ECE" w14:textId="77777777" w:rsidR="00210028" w:rsidRDefault="00210028" w:rsidP="00210028">
      <w:pPr>
        <w:jc w:val="both"/>
        <w:rPr>
          <w:u w:val="single"/>
        </w:rPr>
      </w:pPr>
    </w:p>
    <w:p w14:paraId="0921BF22" w14:textId="77777777" w:rsidR="00210028" w:rsidRDefault="00210028" w:rsidP="00210028">
      <w:pPr>
        <w:jc w:val="both"/>
        <w:rPr>
          <w:u w:val="single"/>
        </w:rPr>
      </w:pPr>
    </w:p>
    <w:p w14:paraId="6EAE3AF7" w14:textId="77777777" w:rsidR="00210028" w:rsidRDefault="00210028" w:rsidP="00210028">
      <w:pPr>
        <w:jc w:val="both"/>
        <w:rPr>
          <w:u w:val="single"/>
        </w:rPr>
      </w:pPr>
    </w:p>
    <w:p w14:paraId="2D18F7BD" w14:textId="77777777" w:rsidR="00210028" w:rsidRDefault="00210028" w:rsidP="00210028">
      <w:pPr>
        <w:jc w:val="both"/>
        <w:rPr>
          <w:u w:val="single"/>
        </w:rPr>
      </w:pPr>
    </w:p>
    <w:p w14:paraId="31E4D79E" w14:textId="77777777" w:rsidR="00210028" w:rsidRDefault="00210028" w:rsidP="00210028">
      <w:pPr>
        <w:jc w:val="both"/>
        <w:rPr>
          <w:u w:val="single"/>
        </w:rPr>
      </w:pPr>
    </w:p>
    <w:p w14:paraId="33308697" w14:textId="77777777" w:rsidR="00210028" w:rsidRDefault="00210028" w:rsidP="00210028">
      <w:pPr>
        <w:jc w:val="both"/>
        <w:rPr>
          <w:u w:val="single"/>
        </w:rPr>
      </w:pPr>
    </w:p>
    <w:p w14:paraId="67A81F8D" w14:textId="77777777" w:rsidR="00210028" w:rsidRDefault="00210028" w:rsidP="00210028">
      <w:pPr>
        <w:jc w:val="both"/>
        <w:rPr>
          <w:u w:val="single"/>
        </w:rPr>
      </w:pPr>
    </w:p>
    <w:p w14:paraId="37CF561D" w14:textId="77777777" w:rsidR="00210028" w:rsidRDefault="00210028" w:rsidP="00210028">
      <w:pPr>
        <w:jc w:val="both"/>
        <w:rPr>
          <w:u w:val="single"/>
        </w:rPr>
      </w:pPr>
    </w:p>
    <w:p w14:paraId="282773F9" w14:textId="77777777" w:rsidR="00210028" w:rsidRDefault="00210028" w:rsidP="00210028">
      <w:pPr>
        <w:jc w:val="both"/>
        <w:rPr>
          <w:u w:val="single"/>
        </w:rPr>
      </w:pPr>
    </w:p>
    <w:p w14:paraId="0C98DE58" w14:textId="77777777" w:rsidR="00210028" w:rsidRDefault="00210028" w:rsidP="00210028">
      <w:pPr>
        <w:jc w:val="both"/>
        <w:rPr>
          <w:u w:val="single"/>
        </w:rPr>
      </w:pPr>
    </w:p>
    <w:p w14:paraId="5F968300" w14:textId="77777777" w:rsidR="00210028" w:rsidRDefault="00210028" w:rsidP="00210028">
      <w:pPr>
        <w:jc w:val="both"/>
        <w:rPr>
          <w:u w:val="single"/>
        </w:rPr>
      </w:pPr>
    </w:p>
    <w:p w14:paraId="2C2C7736" w14:textId="77777777" w:rsidR="00210028" w:rsidRDefault="00210028" w:rsidP="00210028">
      <w:pPr>
        <w:jc w:val="both"/>
        <w:rPr>
          <w:u w:val="single"/>
        </w:rPr>
      </w:pPr>
    </w:p>
    <w:p w14:paraId="40E60EC9" w14:textId="77777777" w:rsidR="00210028" w:rsidRDefault="00210028" w:rsidP="00210028">
      <w:pPr>
        <w:jc w:val="both"/>
        <w:rPr>
          <w:u w:val="single"/>
        </w:rPr>
      </w:pPr>
    </w:p>
    <w:p w14:paraId="54D20963" w14:textId="77777777" w:rsidR="00210028" w:rsidRDefault="00210028" w:rsidP="00210028">
      <w:pPr>
        <w:jc w:val="both"/>
        <w:rPr>
          <w:u w:val="single"/>
        </w:rPr>
      </w:pPr>
    </w:p>
    <w:p w14:paraId="6ED4DD22" w14:textId="61E9CD4F" w:rsidR="001B287F" w:rsidRPr="001B287F" w:rsidRDefault="001B287F" w:rsidP="00210028">
      <w:pPr>
        <w:jc w:val="both"/>
      </w:pPr>
      <w:r w:rsidRPr="001B287F">
        <w:rPr>
          <w:u w:val="single"/>
        </w:rPr>
        <w:t>NOTE:</w:t>
      </w:r>
      <w:r w:rsidRPr="001B287F">
        <w:t xml:space="preserve"> Whether you choose to copy the above request for virtual mentors or you choose to create a new request, there are multiple tabs within this process that will allow you to choose the industry, company or career cluster </w:t>
      </w:r>
      <w:r w:rsidR="00210028">
        <w:t>that</w:t>
      </w:r>
      <w:r w:rsidRPr="001B287F">
        <w:t xml:space="preserve"> your students are interested in. The help video mentioned above can walk you through this </w:t>
      </w:r>
      <w:r w:rsidR="00210028">
        <w:t xml:space="preserve">process </w:t>
      </w:r>
      <w:r w:rsidRPr="001B287F">
        <w:t>step by step.</w:t>
      </w:r>
    </w:p>
    <w:p w14:paraId="7C419167" w14:textId="77777777" w:rsidR="00EA4522" w:rsidRDefault="00EA4522" w:rsidP="005D3BB5">
      <w:pPr>
        <w:rPr>
          <w:u w:val="single"/>
        </w:rPr>
      </w:pPr>
    </w:p>
    <w:p w14:paraId="2EB58871" w14:textId="1B280044" w:rsidR="00AF6112" w:rsidRDefault="005D3BB5" w:rsidP="005D3BB5">
      <w:r w:rsidRPr="00504D2E">
        <w:rPr>
          <w:u w:val="single"/>
        </w:rPr>
        <w:t>Step 4:</w:t>
      </w:r>
      <w:r>
        <w:t xml:space="preserve"> </w:t>
      </w:r>
      <w:r w:rsidR="00AF6112">
        <w:t xml:space="preserve"> </w:t>
      </w:r>
      <w:r w:rsidR="00EA4522">
        <w:t>You’</w:t>
      </w:r>
      <w:r>
        <w:t xml:space="preserve">re done! </w:t>
      </w:r>
    </w:p>
    <w:p w14:paraId="0A612F59" w14:textId="77777777" w:rsidR="00AF6112" w:rsidRDefault="00AF6112" w:rsidP="005D3BB5"/>
    <w:p w14:paraId="5C89FFDC" w14:textId="05402F3F" w:rsidR="005D3BB5" w:rsidRDefault="005D3BB5" w:rsidP="005D3BB5">
      <w:proofErr w:type="spellStart"/>
      <w:r>
        <w:t>Nepris</w:t>
      </w:r>
      <w:proofErr w:type="spellEnd"/>
      <w:r>
        <w:t xml:space="preserve"> will match your request to the right industry professional, contact them and prepare them to connect with your student. </w:t>
      </w:r>
      <w:proofErr w:type="spellStart"/>
      <w:r>
        <w:t>Nepris</w:t>
      </w:r>
      <w:proofErr w:type="spellEnd"/>
      <w:r>
        <w:t xml:space="preserve"> will provide all necessary support to make a virtual live connection with your student. You will get email notifications and text reminders that will keep you on track. </w:t>
      </w:r>
    </w:p>
    <w:p w14:paraId="0B160F75" w14:textId="77777777" w:rsidR="00AF6112" w:rsidRPr="00210028" w:rsidRDefault="00AF6112" w:rsidP="005D3BB5">
      <w:pPr>
        <w:jc w:val="both"/>
        <w:rPr>
          <w:sz w:val="16"/>
          <w:szCs w:val="16"/>
        </w:rPr>
      </w:pPr>
    </w:p>
    <w:p w14:paraId="685A6D12" w14:textId="21AE939D" w:rsidR="005D3BB5" w:rsidRPr="005D3BB5" w:rsidRDefault="005D3BB5" w:rsidP="005D3BB5">
      <w:pPr>
        <w:jc w:val="both"/>
      </w:pPr>
      <w:r>
        <w:t xml:space="preserve">Any questions contact: </w:t>
      </w:r>
      <w:hyperlink r:id="rId14" w:history="1">
        <w:r w:rsidRPr="00385FF9">
          <w:rPr>
            <w:rStyle w:val="Hyperlink"/>
          </w:rPr>
          <w:t>support@nepris.com</w:t>
        </w:r>
      </w:hyperlink>
    </w:p>
    <w:sectPr w:rsidR="005D3BB5" w:rsidRPr="005D3BB5" w:rsidSect="00142808">
      <w:headerReference w:type="default" r:id="rId15"/>
      <w:footerReference w:type="even" r:id="rId16"/>
      <w:footerReference w:type="default" r:id="rId17"/>
      <w:headerReference w:type="first" r:id="rId18"/>
      <w:footerReference w:type="first" r:id="rId19"/>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55CDE" w14:textId="77777777" w:rsidR="00413F2D" w:rsidRDefault="00413F2D" w:rsidP="00DB0209">
      <w:r>
        <w:separator/>
      </w:r>
    </w:p>
  </w:endnote>
  <w:endnote w:type="continuationSeparator" w:id="0">
    <w:p w14:paraId="286635DD" w14:textId="77777777" w:rsidR="00413F2D" w:rsidRDefault="00413F2D"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AA0BA2" w:rsidRDefault="00AA0BA2"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AA0BA2" w:rsidRDefault="00AA0BA2"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0558CF72" w:rsidR="00AA0BA2" w:rsidRPr="007831F0" w:rsidRDefault="00AA0BA2"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sidR="00210028">
      <w:rPr>
        <w:sz w:val="20"/>
        <w:szCs w:val="20"/>
      </w:rPr>
      <w:t xml:space="preserve">Credential:  </w:t>
    </w:r>
    <w:r>
      <w:rPr>
        <w:sz w:val="20"/>
        <w:szCs w:val="20"/>
      </w:rPr>
      <w:t xml:space="preserve">Guidelines for Selecting Mentors </w:t>
    </w:r>
    <w:r w:rsidRPr="00840A26">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7A274A">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7A274A">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004623E3" w:rsidR="00AA0BA2" w:rsidRPr="007831F0" w:rsidRDefault="00AA0BA2"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sidR="00210028">
      <w:rPr>
        <w:sz w:val="20"/>
        <w:szCs w:val="20"/>
      </w:rPr>
      <w:t xml:space="preserve"> </w:t>
    </w:r>
    <w:r>
      <w:rPr>
        <w:sz w:val="20"/>
        <w:szCs w:val="20"/>
      </w:rPr>
      <w:t xml:space="preserve">Guidelines for Selecting Mentors </w:t>
    </w:r>
    <w:r w:rsidRPr="00840A26">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7A274A">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7A274A">
      <w:rPr>
        <w:noProof/>
        <w:sz w:val="20"/>
        <w:szCs w:val="20"/>
        <w:lang w:bidi="en-US"/>
      </w:rPr>
      <w:t>3</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0C77D" w14:textId="77777777" w:rsidR="00413F2D" w:rsidRDefault="00413F2D" w:rsidP="00DB0209">
      <w:r>
        <w:separator/>
      </w:r>
    </w:p>
  </w:footnote>
  <w:footnote w:type="continuationSeparator" w:id="0">
    <w:p w14:paraId="6477DEB4" w14:textId="77777777" w:rsidR="00413F2D" w:rsidRDefault="00413F2D"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AA0BA2" w:rsidRPr="003F5B9A" w:rsidRDefault="00AA0BA2"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F39132"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5D119DD9" w:rsidR="00AA0BA2" w:rsidRPr="003F5B9A" w:rsidRDefault="00AA0BA2" w:rsidP="00A2365A">
    <w:pPr>
      <w:pStyle w:val="Header"/>
      <w:jc w:val="center"/>
      <w:rPr>
        <w:b/>
        <w:sz w:val="28"/>
        <w:szCs w:val="28"/>
      </w:rPr>
    </w:pPr>
    <w:r>
      <w:rPr>
        <w:b/>
        <w:sz w:val="28"/>
        <w:szCs w:val="28"/>
      </w:rPr>
      <w:t xml:space="preserve">Guidelines for Selecting Mentors </w:t>
    </w:r>
    <w:r w:rsidRPr="00840A26">
      <w:rPr>
        <w:b/>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AA0BA2" w:rsidRDefault="00AA0BA2">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3453CB"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76DBD"/>
    <w:multiLevelType w:val="hybridMultilevel"/>
    <w:tmpl w:val="92B4A83C"/>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41B1"/>
    <w:rsid w:val="00026E9A"/>
    <w:rsid w:val="00064597"/>
    <w:rsid w:val="0006568A"/>
    <w:rsid w:val="000B57DF"/>
    <w:rsid w:val="000B7620"/>
    <w:rsid w:val="000F0BB7"/>
    <w:rsid w:val="000F2369"/>
    <w:rsid w:val="00107399"/>
    <w:rsid w:val="00142808"/>
    <w:rsid w:val="00146519"/>
    <w:rsid w:val="00152235"/>
    <w:rsid w:val="00172D81"/>
    <w:rsid w:val="00180378"/>
    <w:rsid w:val="001B287F"/>
    <w:rsid w:val="001E214B"/>
    <w:rsid w:val="001E7F4F"/>
    <w:rsid w:val="001F0BAD"/>
    <w:rsid w:val="00206FAD"/>
    <w:rsid w:val="00210028"/>
    <w:rsid w:val="002650B2"/>
    <w:rsid w:val="00266179"/>
    <w:rsid w:val="00287824"/>
    <w:rsid w:val="002A7E30"/>
    <w:rsid w:val="002D451B"/>
    <w:rsid w:val="00305A2C"/>
    <w:rsid w:val="0031188B"/>
    <w:rsid w:val="00315376"/>
    <w:rsid w:val="00341286"/>
    <w:rsid w:val="0037108A"/>
    <w:rsid w:val="00373E65"/>
    <w:rsid w:val="003D66FC"/>
    <w:rsid w:val="003F5B9A"/>
    <w:rsid w:val="00401732"/>
    <w:rsid w:val="00411645"/>
    <w:rsid w:val="00413F2D"/>
    <w:rsid w:val="00422D7F"/>
    <w:rsid w:val="00443069"/>
    <w:rsid w:val="00463DF8"/>
    <w:rsid w:val="00463F52"/>
    <w:rsid w:val="00470E3E"/>
    <w:rsid w:val="00494026"/>
    <w:rsid w:val="004A6AD5"/>
    <w:rsid w:val="004C29E5"/>
    <w:rsid w:val="004F393E"/>
    <w:rsid w:val="005059EA"/>
    <w:rsid w:val="005263CC"/>
    <w:rsid w:val="00526624"/>
    <w:rsid w:val="0056092A"/>
    <w:rsid w:val="00563E21"/>
    <w:rsid w:val="00572DC6"/>
    <w:rsid w:val="00580AD8"/>
    <w:rsid w:val="005D3BB5"/>
    <w:rsid w:val="005D54E9"/>
    <w:rsid w:val="005F7932"/>
    <w:rsid w:val="0060133E"/>
    <w:rsid w:val="00615A7A"/>
    <w:rsid w:val="00651755"/>
    <w:rsid w:val="00672740"/>
    <w:rsid w:val="006742D6"/>
    <w:rsid w:val="00674C07"/>
    <w:rsid w:val="006829A2"/>
    <w:rsid w:val="006A1FC4"/>
    <w:rsid w:val="006B13CA"/>
    <w:rsid w:val="006B2C4D"/>
    <w:rsid w:val="006B6618"/>
    <w:rsid w:val="006E61E8"/>
    <w:rsid w:val="007223F6"/>
    <w:rsid w:val="0072412B"/>
    <w:rsid w:val="00724D5D"/>
    <w:rsid w:val="00757825"/>
    <w:rsid w:val="00776BC3"/>
    <w:rsid w:val="007831F0"/>
    <w:rsid w:val="00796D50"/>
    <w:rsid w:val="007A274A"/>
    <w:rsid w:val="007B0A6E"/>
    <w:rsid w:val="007C2D81"/>
    <w:rsid w:val="007D76AE"/>
    <w:rsid w:val="007E25CE"/>
    <w:rsid w:val="008143FD"/>
    <w:rsid w:val="00817C95"/>
    <w:rsid w:val="00840A26"/>
    <w:rsid w:val="008411B6"/>
    <w:rsid w:val="0085243B"/>
    <w:rsid w:val="008641D2"/>
    <w:rsid w:val="00883206"/>
    <w:rsid w:val="008E0119"/>
    <w:rsid w:val="008F7A80"/>
    <w:rsid w:val="009013E5"/>
    <w:rsid w:val="00943A87"/>
    <w:rsid w:val="009461A1"/>
    <w:rsid w:val="009511BC"/>
    <w:rsid w:val="0097037D"/>
    <w:rsid w:val="009B441C"/>
    <w:rsid w:val="00A00194"/>
    <w:rsid w:val="00A104D5"/>
    <w:rsid w:val="00A2365A"/>
    <w:rsid w:val="00A25190"/>
    <w:rsid w:val="00A3121C"/>
    <w:rsid w:val="00AA03CE"/>
    <w:rsid w:val="00AA0BA2"/>
    <w:rsid w:val="00AD34A3"/>
    <w:rsid w:val="00AF6112"/>
    <w:rsid w:val="00B31C36"/>
    <w:rsid w:val="00B660D1"/>
    <w:rsid w:val="00B765CA"/>
    <w:rsid w:val="00BB4181"/>
    <w:rsid w:val="00BC00C3"/>
    <w:rsid w:val="00BC4C66"/>
    <w:rsid w:val="00BE022B"/>
    <w:rsid w:val="00BF13AD"/>
    <w:rsid w:val="00C1207A"/>
    <w:rsid w:val="00C60645"/>
    <w:rsid w:val="00C85D79"/>
    <w:rsid w:val="00CB0599"/>
    <w:rsid w:val="00CD4EB0"/>
    <w:rsid w:val="00CE2F08"/>
    <w:rsid w:val="00CE3769"/>
    <w:rsid w:val="00CE649E"/>
    <w:rsid w:val="00D01959"/>
    <w:rsid w:val="00D0381E"/>
    <w:rsid w:val="00D4178A"/>
    <w:rsid w:val="00D50B71"/>
    <w:rsid w:val="00D61844"/>
    <w:rsid w:val="00D80088"/>
    <w:rsid w:val="00D8214E"/>
    <w:rsid w:val="00DB0209"/>
    <w:rsid w:val="00DB1D2D"/>
    <w:rsid w:val="00DB2A31"/>
    <w:rsid w:val="00DD6784"/>
    <w:rsid w:val="00DE5DEA"/>
    <w:rsid w:val="00DF00E6"/>
    <w:rsid w:val="00E10701"/>
    <w:rsid w:val="00E15313"/>
    <w:rsid w:val="00E666D3"/>
    <w:rsid w:val="00E738DA"/>
    <w:rsid w:val="00E95B1C"/>
    <w:rsid w:val="00EA4522"/>
    <w:rsid w:val="00EC595B"/>
    <w:rsid w:val="00EE25B9"/>
    <w:rsid w:val="00EF5624"/>
    <w:rsid w:val="00F248C7"/>
    <w:rsid w:val="00F4016B"/>
    <w:rsid w:val="00F7450B"/>
    <w:rsid w:val="00F81E07"/>
    <w:rsid w:val="00F8201F"/>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0141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pp.nepris.com/%23!sessions/view/44067"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app.nepris.com/%23sessions/add%20" TargetMode="External"/><Relationship Id="rId12" Type="http://schemas.openxmlformats.org/officeDocument/2006/relationships/hyperlink" Target="https://nepris.com/HowItWorks" TargetMode="External"/><Relationship Id="rId13" Type="http://schemas.openxmlformats.org/officeDocument/2006/relationships/image" Target="media/image2.png"/><Relationship Id="rId14" Type="http://schemas.openxmlformats.org/officeDocument/2006/relationships/hyperlink" Target="file:///\\vmware-host\Shared%20Folders\Downloads\support@nepris.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2.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epris.com" TargetMode="External"/><Relationship Id="rId8" Type="http://schemas.openxmlformats.org/officeDocument/2006/relationships/hyperlink" Target="https://nepris.com/HowIt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2016-06-11T22:21:00Z</cp:lastPrinted>
  <dcterms:created xsi:type="dcterms:W3CDTF">2016-06-09T15:38:00Z</dcterms:created>
  <dcterms:modified xsi:type="dcterms:W3CDTF">2016-06-11T22:21:00Z</dcterms:modified>
</cp:coreProperties>
</file>