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27ABBAAE" w:rsidR="002650B2" w:rsidRDefault="00D0381E" w:rsidP="007E25CE">
      <w:pPr>
        <w:jc w:val="center"/>
        <w:rPr>
          <w:b/>
          <w:noProof/>
          <w:sz w:val="28"/>
          <w:szCs w:val="28"/>
        </w:rPr>
      </w:pPr>
      <w:r w:rsidRPr="00D0381E">
        <w:rPr>
          <w:b/>
          <w:noProof/>
          <w:sz w:val="28"/>
          <w:szCs w:val="28"/>
        </w:rPr>
        <w:t xml:space="preserve">Jump Start Micro-Enterprise Credential:  </w:t>
      </w:r>
      <w:r w:rsidR="001A2C35">
        <w:rPr>
          <w:b/>
          <w:noProof/>
          <w:sz w:val="28"/>
          <w:szCs w:val="28"/>
        </w:rPr>
        <w:t>Company Registration</w:t>
      </w:r>
      <w:r w:rsidR="00DD60C3">
        <w:rPr>
          <w:b/>
          <w:noProof/>
          <w:sz w:val="28"/>
          <w:szCs w:val="28"/>
        </w:rPr>
        <w:t xml:space="preserve"> </w:t>
      </w:r>
      <w:r w:rsidR="00267A26">
        <w:rPr>
          <w:b/>
          <w:noProof/>
          <w:sz w:val="28"/>
          <w:szCs w:val="28"/>
        </w:rPr>
        <w:t>Vocabulary</w:t>
      </w:r>
    </w:p>
    <w:p w14:paraId="71304F12" w14:textId="77777777" w:rsidR="00267A26" w:rsidRPr="006B2C4D" w:rsidRDefault="00267A26" w:rsidP="00267A26">
      <w:pPr>
        <w:jc w:val="center"/>
        <w:rPr>
          <w:sz w:val="20"/>
          <w:szCs w:val="20"/>
        </w:rPr>
      </w:pPr>
      <w:bookmarkStart w:id="0" w:name="_GoBack"/>
      <w:r>
        <w:rPr>
          <w:noProof/>
          <w:sz w:val="20"/>
          <w:szCs w:val="20"/>
        </w:rPr>
        <w:t>(Updated:  July 2016)</w:t>
      </w:r>
    </w:p>
    <w:bookmarkEnd w:id="0"/>
    <w:p w14:paraId="39CBFD67" w14:textId="77777777" w:rsidR="00DD60C3" w:rsidRDefault="00DD60C3" w:rsidP="000C4E51">
      <w:pPr>
        <w:jc w:val="both"/>
        <w:rPr>
          <w:rFonts w:asciiTheme="minorHAnsi" w:hAnsiTheme="minorHAnsi"/>
          <w:b/>
          <w:i/>
          <w:szCs w:val="22"/>
          <w:highlight w:val="yellow"/>
        </w:rPr>
      </w:pPr>
    </w:p>
    <w:tbl>
      <w:tblPr>
        <w:tblW w:w="10951" w:type="dxa"/>
        <w:tblInd w:w="-95" w:type="dxa"/>
        <w:tblLook w:val="04A0" w:firstRow="1" w:lastRow="0" w:firstColumn="1" w:lastColumn="0" w:noHBand="0" w:noVBand="1"/>
      </w:tblPr>
      <w:tblGrid>
        <w:gridCol w:w="2880"/>
        <w:gridCol w:w="6456"/>
        <w:gridCol w:w="1615"/>
      </w:tblGrid>
      <w:tr w:rsidR="00267A26" w:rsidRPr="00ED7847" w14:paraId="10ADBAD8" w14:textId="77777777" w:rsidTr="00267A26">
        <w:trPr>
          <w:trHeight w:val="315"/>
        </w:trPr>
        <w:tc>
          <w:tcPr>
            <w:tcW w:w="2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A852771" w14:textId="77777777" w:rsidR="00ED7847" w:rsidRPr="00267A26" w:rsidRDefault="00ED7847" w:rsidP="00267A26">
            <w:pPr>
              <w:jc w:val="center"/>
              <w:rPr>
                <w:b/>
                <w:color w:val="0432FF"/>
                <w:szCs w:val="22"/>
              </w:rPr>
            </w:pPr>
            <w:r w:rsidRPr="00267A26">
              <w:rPr>
                <w:b/>
                <w:color w:val="0432FF"/>
                <w:szCs w:val="22"/>
              </w:rPr>
              <w:t>Term</w:t>
            </w:r>
          </w:p>
        </w:tc>
        <w:tc>
          <w:tcPr>
            <w:tcW w:w="645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146ED13" w14:textId="77777777" w:rsidR="00ED7847" w:rsidRPr="00267A26" w:rsidRDefault="00ED7847" w:rsidP="00267A26">
            <w:pPr>
              <w:jc w:val="center"/>
              <w:rPr>
                <w:b/>
                <w:color w:val="0432FF"/>
                <w:szCs w:val="22"/>
              </w:rPr>
            </w:pPr>
            <w:r w:rsidRPr="00267A26">
              <w:rPr>
                <w:b/>
                <w:color w:val="0432FF"/>
                <w:szCs w:val="22"/>
              </w:rPr>
              <w:t>Definition</w:t>
            </w:r>
          </w:p>
        </w:tc>
        <w:tc>
          <w:tcPr>
            <w:tcW w:w="161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901AF45" w14:textId="77777777" w:rsidR="00ED7847" w:rsidRPr="00267A26" w:rsidRDefault="00ED7847" w:rsidP="00267A26">
            <w:pPr>
              <w:jc w:val="center"/>
              <w:rPr>
                <w:b/>
                <w:color w:val="0432FF"/>
                <w:szCs w:val="22"/>
              </w:rPr>
            </w:pPr>
            <w:r w:rsidRPr="00267A26">
              <w:rPr>
                <w:b/>
                <w:color w:val="0432FF"/>
                <w:szCs w:val="22"/>
              </w:rPr>
              <w:t>Section</w:t>
            </w:r>
          </w:p>
        </w:tc>
      </w:tr>
      <w:tr w:rsidR="00267A26" w:rsidRPr="00ED7847" w14:paraId="36FDCB75" w14:textId="77777777" w:rsidTr="00267A26">
        <w:trPr>
          <w:trHeight w:val="1227"/>
        </w:trPr>
        <w:tc>
          <w:tcPr>
            <w:tcW w:w="2880" w:type="dxa"/>
            <w:tcBorders>
              <w:top w:val="nil"/>
              <w:left w:val="single" w:sz="4" w:space="0" w:color="auto"/>
              <w:bottom w:val="single" w:sz="4" w:space="0" w:color="auto"/>
              <w:right w:val="single" w:sz="4" w:space="0" w:color="auto"/>
            </w:tcBorders>
            <w:shd w:val="clear" w:color="auto" w:fill="auto"/>
            <w:vAlign w:val="center"/>
            <w:hideMark/>
          </w:tcPr>
          <w:p w14:paraId="73E59C99" w14:textId="77777777" w:rsidR="00ED7847" w:rsidRPr="00ED7847" w:rsidRDefault="00ED7847" w:rsidP="00ED7847">
            <w:pPr>
              <w:rPr>
                <w:color w:val="000000"/>
                <w:szCs w:val="22"/>
              </w:rPr>
            </w:pPr>
            <w:r w:rsidRPr="00ED7847">
              <w:rPr>
                <w:color w:val="000000"/>
                <w:szCs w:val="22"/>
              </w:rPr>
              <w:t>Corporation</w:t>
            </w:r>
          </w:p>
        </w:tc>
        <w:tc>
          <w:tcPr>
            <w:tcW w:w="6456" w:type="dxa"/>
            <w:tcBorders>
              <w:top w:val="nil"/>
              <w:left w:val="nil"/>
              <w:bottom w:val="single" w:sz="4" w:space="0" w:color="auto"/>
              <w:right w:val="single" w:sz="4" w:space="0" w:color="auto"/>
            </w:tcBorders>
            <w:shd w:val="clear" w:color="auto" w:fill="auto"/>
            <w:vAlign w:val="center"/>
            <w:hideMark/>
          </w:tcPr>
          <w:p w14:paraId="4AB59942" w14:textId="77777777" w:rsidR="00ED7847" w:rsidRPr="00ED7847" w:rsidRDefault="00ED7847" w:rsidP="00ED7847">
            <w:pPr>
              <w:rPr>
                <w:color w:val="000000"/>
                <w:szCs w:val="22"/>
              </w:rPr>
            </w:pPr>
            <w:r w:rsidRPr="00ED7847">
              <w:rPr>
                <w:color w:val="000000"/>
                <w:szCs w:val="22"/>
              </w:rPr>
              <w:t>A corporation is a person in the eyes of the law.  The corporation is taxed for profits and is liable for any debts or judgments.  Corporations are owned by shareholders (individuals or other corporations).</w:t>
            </w:r>
          </w:p>
        </w:tc>
        <w:tc>
          <w:tcPr>
            <w:tcW w:w="1615" w:type="dxa"/>
            <w:tcBorders>
              <w:top w:val="nil"/>
              <w:left w:val="nil"/>
              <w:bottom w:val="single" w:sz="4" w:space="0" w:color="auto"/>
              <w:right w:val="single" w:sz="4" w:space="0" w:color="auto"/>
            </w:tcBorders>
            <w:shd w:val="clear" w:color="auto" w:fill="auto"/>
            <w:vAlign w:val="center"/>
            <w:hideMark/>
          </w:tcPr>
          <w:p w14:paraId="33C56699" w14:textId="77777777" w:rsidR="00ED7847" w:rsidRPr="00ED7847" w:rsidRDefault="00ED7847" w:rsidP="00267A26">
            <w:pPr>
              <w:jc w:val="center"/>
              <w:rPr>
                <w:color w:val="000000"/>
                <w:szCs w:val="22"/>
              </w:rPr>
            </w:pPr>
            <w:r w:rsidRPr="00ED7847">
              <w:rPr>
                <w:color w:val="000000"/>
                <w:szCs w:val="22"/>
              </w:rPr>
              <w:t>Company Registration</w:t>
            </w:r>
          </w:p>
        </w:tc>
      </w:tr>
      <w:tr w:rsidR="00267A26" w:rsidRPr="00ED7847" w14:paraId="385E1BDE" w14:textId="77777777" w:rsidTr="00267A26">
        <w:trPr>
          <w:trHeight w:val="1533"/>
        </w:trPr>
        <w:tc>
          <w:tcPr>
            <w:tcW w:w="2880" w:type="dxa"/>
            <w:tcBorders>
              <w:top w:val="nil"/>
              <w:left w:val="single" w:sz="4" w:space="0" w:color="auto"/>
              <w:bottom w:val="single" w:sz="4" w:space="0" w:color="auto"/>
              <w:right w:val="single" w:sz="4" w:space="0" w:color="auto"/>
            </w:tcBorders>
            <w:shd w:val="clear" w:color="auto" w:fill="auto"/>
            <w:vAlign w:val="center"/>
            <w:hideMark/>
          </w:tcPr>
          <w:p w14:paraId="4173131B" w14:textId="77777777" w:rsidR="00ED7847" w:rsidRPr="00ED7847" w:rsidRDefault="00ED7847" w:rsidP="00ED7847">
            <w:pPr>
              <w:rPr>
                <w:i/>
                <w:iCs/>
                <w:color w:val="000000"/>
                <w:szCs w:val="22"/>
              </w:rPr>
            </w:pPr>
            <w:proofErr w:type="spellStart"/>
            <w:r w:rsidRPr="00ED7847">
              <w:rPr>
                <w:i/>
                <w:iCs/>
                <w:color w:val="000000"/>
                <w:szCs w:val="22"/>
              </w:rPr>
              <w:t>geauxBIZ</w:t>
            </w:r>
            <w:proofErr w:type="spellEnd"/>
            <w:r w:rsidRPr="00ED7847">
              <w:rPr>
                <w:i/>
                <w:iCs/>
                <w:color w:val="000000"/>
                <w:szCs w:val="22"/>
              </w:rPr>
              <w:t xml:space="preserve"> Portal</w:t>
            </w:r>
          </w:p>
        </w:tc>
        <w:tc>
          <w:tcPr>
            <w:tcW w:w="6456" w:type="dxa"/>
            <w:tcBorders>
              <w:top w:val="nil"/>
              <w:left w:val="nil"/>
              <w:bottom w:val="single" w:sz="4" w:space="0" w:color="auto"/>
              <w:right w:val="single" w:sz="4" w:space="0" w:color="auto"/>
            </w:tcBorders>
            <w:shd w:val="clear" w:color="auto" w:fill="auto"/>
            <w:vAlign w:val="center"/>
            <w:hideMark/>
          </w:tcPr>
          <w:p w14:paraId="76B0D736" w14:textId="77777777" w:rsidR="00ED7847" w:rsidRPr="00ED7847" w:rsidRDefault="00ED7847" w:rsidP="00ED7847">
            <w:pPr>
              <w:rPr>
                <w:color w:val="000000"/>
                <w:szCs w:val="22"/>
              </w:rPr>
            </w:pPr>
            <w:r w:rsidRPr="00ED7847">
              <w:rPr>
                <w:color w:val="000000"/>
                <w:szCs w:val="22"/>
              </w:rPr>
              <w:t>The computer portal offered by the Louisiana Secretary of State that enables entrepreneurs to go to a single source to learn which forms they need to file, to file the forms required by the Secretary of State, and to determine which other government agencies they may need to interact with.</w:t>
            </w:r>
          </w:p>
        </w:tc>
        <w:tc>
          <w:tcPr>
            <w:tcW w:w="1615" w:type="dxa"/>
            <w:tcBorders>
              <w:top w:val="nil"/>
              <w:left w:val="nil"/>
              <w:bottom w:val="single" w:sz="4" w:space="0" w:color="auto"/>
              <w:right w:val="single" w:sz="4" w:space="0" w:color="auto"/>
            </w:tcBorders>
            <w:shd w:val="clear" w:color="auto" w:fill="auto"/>
            <w:vAlign w:val="center"/>
            <w:hideMark/>
          </w:tcPr>
          <w:p w14:paraId="793D1BBD" w14:textId="77777777" w:rsidR="00ED7847" w:rsidRPr="00ED7847" w:rsidRDefault="00ED7847" w:rsidP="00267A26">
            <w:pPr>
              <w:jc w:val="center"/>
              <w:rPr>
                <w:color w:val="000000"/>
                <w:szCs w:val="22"/>
              </w:rPr>
            </w:pPr>
            <w:r w:rsidRPr="00ED7847">
              <w:rPr>
                <w:color w:val="000000"/>
                <w:szCs w:val="22"/>
              </w:rPr>
              <w:t>Company Registration</w:t>
            </w:r>
          </w:p>
        </w:tc>
      </w:tr>
      <w:tr w:rsidR="00267A26" w:rsidRPr="00ED7847" w14:paraId="57F6E1CE" w14:textId="77777777" w:rsidTr="00267A26">
        <w:trPr>
          <w:trHeight w:val="600"/>
        </w:trPr>
        <w:tc>
          <w:tcPr>
            <w:tcW w:w="2880" w:type="dxa"/>
            <w:tcBorders>
              <w:top w:val="nil"/>
              <w:left w:val="single" w:sz="4" w:space="0" w:color="auto"/>
              <w:bottom w:val="single" w:sz="4" w:space="0" w:color="auto"/>
              <w:right w:val="single" w:sz="4" w:space="0" w:color="auto"/>
            </w:tcBorders>
            <w:shd w:val="clear" w:color="auto" w:fill="auto"/>
            <w:vAlign w:val="center"/>
            <w:hideMark/>
          </w:tcPr>
          <w:p w14:paraId="0D5FF762" w14:textId="77777777" w:rsidR="00ED7847" w:rsidRPr="00ED7847" w:rsidRDefault="00ED7847" w:rsidP="00ED7847">
            <w:pPr>
              <w:rPr>
                <w:color w:val="000000"/>
                <w:szCs w:val="22"/>
              </w:rPr>
            </w:pPr>
            <w:r w:rsidRPr="00ED7847">
              <w:rPr>
                <w:color w:val="000000"/>
                <w:szCs w:val="22"/>
              </w:rPr>
              <w:t>Internal Revenue Service or IRS</w:t>
            </w:r>
          </w:p>
        </w:tc>
        <w:tc>
          <w:tcPr>
            <w:tcW w:w="6456" w:type="dxa"/>
            <w:tcBorders>
              <w:top w:val="nil"/>
              <w:left w:val="nil"/>
              <w:bottom w:val="single" w:sz="4" w:space="0" w:color="auto"/>
              <w:right w:val="single" w:sz="4" w:space="0" w:color="auto"/>
            </w:tcBorders>
            <w:shd w:val="clear" w:color="auto" w:fill="auto"/>
            <w:vAlign w:val="center"/>
            <w:hideMark/>
          </w:tcPr>
          <w:p w14:paraId="35A21503" w14:textId="77777777" w:rsidR="00ED7847" w:rsidRPr="00ED7847" w:rsidRDefault="00ED7847" w:rsidP="00ED7847">
            <w:pPr>
              <w:rPr>
                <w:color w:val="000000"/>
                <w:szCs w:val="22"/>
              </w:rPr>
            </w:pPr>
            <w:r w:rsidRPr="00ED7847">
              <w:rPr>
                <w:color w:val="000000"/>
                <w:szCs w:val="22"/>
              </w:rPr>
              <w:t>The federal agency that collects federal taxes.</w:t>
            </w:r>
          </w:p>
        </w:tc>
        <w:tc>
          <w:tcPr>
            <w:tcW w:w="1615" w:type="dxa"/>
            <w:tcBorders>
              <w:top w:val="nil"/>
              <w:left w:val="nil"/>
              <w:bottom w:val="single" w:sz="4" w:space="0" w:color="auto"/>
              <w:right w:val="single" w:sz="4" w:space="0" w:color="auto"/>
            </w:tcBorders>
            <w:shd w:val="clear" w:color="auto" w:fill="auto"/>
            <w:vAlign w:val="center"/>
            <w:hideMark/>
          </w:tcPr>
          <w:p w14:paraId="260CE696" w14:textId="77777777" w:rsidR="00ED7847" w:rsidRPr="00ED7847" w:rsidRDefault="00ED7847" w:rsidP="00267A26">
            <w:pPr>
              <w:jc w:val="center"/>
              <w:rPr>
                <w:color w:val="000000"/>
                <w:szCs w:val="22"/>
              </w:rPr>
            </w:pPr>
            <w:r w:rsidRPr="00ED7847">
              <w:rPr>
                <w:color w:val="000000"/>
                <w:szCs w:val="22"/>
              </w:rPr>
              <w:t>Company Registration</w:t>
            </w:r>
          </w:p>
        </w:tc>
      </w:tr>
      <w:tr w:rsidR="00267A26" w:rsidRPr="00ED7847" w14:paraId="04AD6583" w14:textId="77777777" w:rsidTr="00267A26">
        <w:trPr>
          <w:trHeight w:val="642"/>
        </w:trPr>
        <w:tc>
          <w:tcPr>
            <w:tcW w:w="2880" w:type="dxa"/>
            <w:tcBorders>
              <w:top w:val="nil"/>
              <w:left w:val="single" w:sz="4" w:space="0" w:color="auto"/>
              <w:bottom w:val="single" w:sz="4" w:space="0" w:color="auto"/>
              <w:right w:val="single" w:sz="4" w:space="0" w:color="auto"/>
            </w:tcBorders>
            <w:shd w:val="clear" w:color="auto" w:fill="auto"/>
            <w:vAlign w:val="center"/>
            <w:hideMark/>
          </w:tcPr>
          <w:p w14:paraId="35418975" w14:textId="77777777" w:rsidR="00ED7847" w:rsidRPr="00ED7847" w:rsidRDefault="00ED7847" w:rsidP="00ED7847">
            <w:pPr>
              <w:rPr>
                <w:color w:val="000000"/>
                <w:szCs w:val="22"/>
              </w:rPr>
            </w:pPr>
            <w:r w:rsidRPr="00ED7847">
              <w:rPr>
                <w:color w:val="000000"/>
                <w:szCs w:val="22"/>
              </w:rPr>
              <w:t>Legal filings</w:t>
            </w:r>
          </w:p>
        </w:tc>
        <w:tc>
          <w:tcPr>
            <w:tcW w:w="6456" w:type="dxa"/>
            <w:tcBorders>
              <w:top w:val="nil"/>
              <w:left w:val="nil"/>
              <w:bottom w:val="single" w:sz="4" w:space="0" w:color="auto"/>
              <w:right w:val="single" w:sz="4" w:space="0" w:color="auto"/>
            </w:tcBorders>
            <w:shd w:val="clear" w:color="auto" w:fill="auto"/>
            <w:vAlign w:val="center"/>
            <w:hideMark/>
          </w:tcPr>
          <w:p w14:paraId="2E431D61" w14:textId="77777777" w:rsidR="00ED7847" w:rsidRPr="00ED7847" w:rsidRDefault="00ED7847" w:rsidP="00ED7847">
            <w:pPr>
              <w:rPr>
                <w:color w:val="000000"/>
                <w:szCs w:val="22"/>
              </w:rPr>
            </w:pPr>
            <w:r w:rsidRPr="00ED7847">
              <w:rPr>
                <w:color w:val="000000"/>
                <w:szCs w:val="22"/>
              </w:rPr>
              <w:t>Required forms that a company must complete and submit to the appropriate government agency.</w:t>
            </w:r>
          </w:p>
        </w:tc>
        <w:tc>
          <w:tcPr>
            <w:tcW w:w="1615" w:type="dxa"/>
            <w:tcBorders>
              <w:top w:val="nil"/>
              <w:left w:val="nil"/>
              <w:bottom w:val="single" w:sz="4" w:space="0" w:color="auto"/>
              <w:right w:val="single" w:sz="4" w:space="0" w:color="auto"/>
            </w:tcBorders>
            <w:shd w:val="clear" w:color="auto" w:fill="auto"/>
            <w:vAlign w:val="center"/>
            <w:hideMark/>
          </w:tcPr>
          <w:p w14:paraId="5FCADDD7" w14:textId="77777777" w:rsidR="00ED7847" w:rsidRPr="00ED7847" w:rsidRDefault="00ED7847" w:rsidP="00267A26">
            <w:pPr>
              <w:jc w:val="center"/>
              <w:rPr>
                <w:color w:val="000000"/>
                <w:szCs w:val="22"/>
              </w:rPr>
            </w:pPr>
            <w:r w:rsidRPr="00ED7847">
              <w:rPr>
                <w:color w:val="000000"/>
                <w:szCs w:val="22"/>
              </w:rPr>
              <w:t>Company Registration</w:t>
            </w:r>
          </w:p>
        </w:tc>
      </w:tr>
      <w:tr w:rsidR="00267A26" w:rsidRPr="00ED7847" w14:paraId="5F498B4C" w14:textId="77777777" w:rsidTr="00267A26">
        <w:trPr>
          <w:trHeight w:val="1500"/>
        </w:trPr>
        <w:tc>
          <w:tcPr>
            <w:tcW w:w="2880" w:type="dxa"/>
            <w:tcBorders>
              <w:top w:val="nil"/>
              <w:left w:val="single" w:sz="4" w:space="0" w:color="auto"/>
              <w:bottom w:val="single" w:sz="4" w:space="0" w:color="auto"/>
              <w:right w:val="single" w:sz="4" w:space="0" w:color="auto"/>
            </w:tcBorders>
            <w:shd w:val="clear" w:color="auto" w:fill="auto"/>
            <w:vAlign w:val="center"/>
            <w:hideMark/>
          </w:tcPr>
          <w:p w14:paraId="0B1C155B" w14:textId="77777777" w:rsidR="00ED7847" w:rsidRPr="00ED7847" w:rsidRDefault="00ED7847" w:rsidP="00ED7847">
            <w:pPr>
              <w:rPr>
                <w:color w:val="000000"/>
                <w:szCs w:val="22"/>
              </w:rPr>
            </w:pPr>
            <w:r w:rsidRPr="00ED7847">
              <w:rPr>
                <w:color w:val="000000"/>
                <w:szCs w:val="22"/>
              </w:rPr>
              <w:t>Limited Liability Corporation (LLC)</w:t>
            </w:r>
          </w:p>
        </w:tc>
        <w:tc>
          <w:tcPr>
            <w:tcW w:w="6456" w:type="dxa"/>
            <w:tcBorders>
              <w:top w:val="nil"/>
              <w:left w:val="nil"/>
              <w:bottom w:val="single" w:sz="4" w:space="0" w:color="auto"/>
              <w:right w:val="single" w:sz="4" w:space="0" w:color="auto"/>
            </w:tcBorders>
            <w:shd w:val="clear" w:color="auto" w:fill="auto"/>
            <w:vAlign w:val="center"/>
            <w:hideMark/>
          </w:tcPr>
          <w:p w14:paraId="4F6BF177" w14:textId="77777777" w:rsidR="00ED7847" w:rsidRPr="00ED7847" w:rsidRDefault="00ED7847" w:rsidP="00ED7847">
            <w:pPr>
              <w:rPr>
                <w:color w:val="000000"/>
                <w:szCs w:val="22"/>
              </w:rPr>
            </w:pPr>
            <w:r w:rsidRPr="00ED7847">
              <w:rPr>
                <w:color w:val="000000"/>
                <w:szCs w:val="22"/>
              </w:rPr>
              <w:t>A special type of corporation where individual owners (or “members”) are taxed on the profits of the company, but the corporation (not the member-owners) is liable for debts or judgments against the company.</w:t>
            </w:r>
          </w:p>
        </w:tc>
        <w:tc>
          <w:tcPr>
            <w:tcW w:w="1615" w:type="dxa"/>
            <w:tcBorders>
              <w:top w:val="nil"/>
              <w:left w:val="nil"/>
              <w:bottom w:val="single" w:sz="4" w:space="0" w:color="auto"/>
              <w:right w:val="single" w:sz="4" w:space="0" w:color="auto"/>
            </w:tcBorders>
            <w:shd w:val="clear" w:color="auto" w:fill="auto"/>
            <w:vAlign w:val="center"/>
            <w:hideMark/>
          </w:tcPr>
          <w:p w14:paraId="7B1B3EEA" w14:textId="77777777" w:rsidR="00ED7847" w:rsidRPr="00ED7847" w:rsidRDefault="00ED7847" w:rsidP="00267A26">
            <w:pPr>
              <w:jc w:val="center"/>
              <w:rPr>
                <w:color w:val="000000"/>
                <w:szCs w:val="22"/>
              </w:rPr>
            </w:pPr>
            <w:r w:rsidRPr="00ED7847">
              <w:rPr>
                <w:color w:val="000000"/>
                <w:szCs w:val="22"/>
              </w:rPr>
              <w:t>Company Registration</w:t>
            </w:r>
          </w:p>
        </w:tc>
      </w:tr>
      <w:tr w:rsidR="00267A26" w:rsidRPr="00ED7847" w14:paraId="7B19B81C" w14:textId="77777777" w:rsidTr="00267A26">
        <w:trPr>
          <w:trHeight w:val="600"/>
        </w:trPr>
        <w:tc>
          <w:tcPr>
            <w:tcW w:w="2880" w:type="dxa"/>
            <w:tcBorders>
              <w:top w:val="nil"/>
              <w:left w:val="single" w:sz="4" w:space="0" w:color="auto"/>
              <w:bottom w:val="single" w:sz="4" w:space="0" w:color="auto"/>
              <w:right w:val="single" w:sz="4" w:space="0" w:color="auto"/>
            </w:tcBorders>
            <w:shd w:val="clear" w:color="auto" w:fill="auto"/>
            <w:vAlign w:val="center"/>
            <w:hideMark/>
          </w:tcPr>
          <w:p w14:paraId="2371B8DB" w14:textId="77777777" w:rsidR="00ED7847" w:rsidRPr="00ED7847" w:rsidRDefault="00ED7847" w:rsidP="00ED7847">
            <w:pPr>
              <w:rPr>
                <w:color w:val="000000"/>
                <w:szCs w:val="22"/>
              </w:rPr>
            </w:pPr>
            <w:r w:rsidRPr="00ED7847">
              <w:rPr>
                <w:color w:val="000000"/>
                <w:szCs w:val="22"/>
              </w:rPr>
              <w:t>Louisiana Department of Revenue</w:t>
            </w:r>
          </w:p>
        </w:tc>
        <w:tc>
          <w:tcPr>
            <w:tcW w:w="6456" w:type="dxa"/>
            <w:tcBorders>
              <w:top w:val="nil"/>
              <w:left w:val="nil"/>
              <w:bottom w:val="single" w:sz="4" w:space="0" w:color="auto"/>
              <w:right w:val="single" w:sz="4" w:space="0" w:color="auto"/>
            </w:tcBorders>
            <w:shd w:val="clear" w:color="auto" w:fill="auto"/>
            <w:vAlign w:val="center"/>
            <w:hideMark/>
          </w:tcPr>
          <w:p w14:paraId="5CCD5FA8" w14:textId="77777777" w:rsidR="00ED7847" w:rsidRPr="00ED7847" w:rsidRDefault="00ED7847" w:rsidP="00ED7847">
            <w:pPr>
              <w:rPr>
                <w:color w:val="000000"/>
                <w:szCs w:val="22"/>
              </w:rPr>
            </w:pPr>
            <w:r w:rsidRPr="00ED7847">
              <w:rPr>
                <w:color w:val="000000"/>
                <w:szCs w:val="22"/>
              </w:rPr>
              <w:t>The state agency that collects state taxes.</w:t>
            </w:r>
          </w:p>
        </w:tc>
        <w:tc>
          <w:tcPr>
            <w:tcW w:w="1615" w:type="dxa"/>
            <w:tcBorders>
              <w:top w:val="nil"/>
              <w:left w:val="nil"/>
              <w:bottom w:val="single" w:sz="4" w:space="0" w:color="auto"/>
              <w:right w:val="single" w:sz="4" w:space="0" w:color="auto"/>
            </w:tcBorders>
            <w:shd w:val="clear" w:color="auto" w:fill="auto"/>
            <w:vAlign w:val="center"/>
            <w:hideMark/>
          </w:tcPr>
          <w:p w14:paraId="4DDB8F6A" w14:textId="77777777" w:rsidR="00ED7847" w:rsidRPr="00ED7847" w:rsidRDefault="00ED7847" w:rsidP="00267A26">
            <w:pPr>
              <w:jc w:val="center"/>
              <w:rPr>
                <w:color w:val="000000"/>
                <w:szCs w:val="22"/>
              </w:rPr>
            </w:pPr>
            <w:r w:rsidRPr="00ED7847">
              <w:rPr>
                <w:color w:val="000000"/>
                <w:szCs w:val="22"/>
              </w:rPr>
              <w:t>Company Registration</w:t>
            </w:r>
          </w:p>
        </w:tc>
      </w:tr>
      <w:tr w:rsidR="00267A26" w:rsidRPr="00ED7847" w14:paraId="5B421D6B" w14:textId="77777777" w:rsidTr="00267A26">
        <w:trPr>
          <w:trHeight w:val="813"/>
        </w:trPr>
        <w:tc>
          <w:tcPr>
            <w:tcW w:w="2880" w:type="dxa"/>
            <w:tcBorders>
              <w:top w:val="nil"/>
              <w:left w:val="single" w:sz="4" w:space="0" w:color="auto"/>
              <w:bottom w:val="single" w:sz="4" w:space="0" w:color="auto"/>
              <w:right w:val="single" w:sz="4" w:space="0" w:color="auto"/>
            </w:tcBorders>
            <w:shd w:val="clear" w:color="auto" w:fill="auto"/>
            <w:vAlign w:val="center"/>
            <w:hideMark/>
          </w:tcPr>
          <w:p w14:paraId="24B90BE0" w14:textId="77777777" w:rsidR="00ED7847" w:rsidRPr="00ED7847" w:rsidRDefault="00ED7847" w:rsidP="00ED7847">
            <w:pPr>
              <w:rPr>
                <w:color w:val="000000"/>
                <w:szCs w:val="22"/>
              </w:rPr>
            </w:pPr>
            <w:r w:rsidRPr="00ED7847">
              <w:rPr>
                <w:color w:val="000000"/>
                <w:szCs w:val="22"/>
              </w:rPr>
              <w:t>Louisiana Secretary of State</w:t>
            </w:r>
          </w:p>
        </w:tc>
        <w:tc>
          <w:tcPr>
            <w:tcW w:w="6456" w:type="dxa"/>
            <w:tcBorders>
              <w:top w:val="nil"/>
              <w:left w:val="nil"/>
              <w:bottom w:val="single" w:sz="4" w:space="0" w:color="auto"/>
              <w:right w:val="single" w:sz="4" w:space="0" w:color="auto"/>
            </w:tcBorders>
            <w:shd w:val="clear" w:color="auto" w:fill="auto"/>
            <w:vAlign w:val="center"/>
            <w:hideMark/>
          </w:tcPr>
          <w:p w14:paraId="6A095408" w14:textId="77777777" w:rsidR="00ED7847" w:rsidRPr="00ED7847" w:rsidRDefault="00ED7847" w:rsidP="00ED7847">
            <w:pPr>
              <w:rPr>
                <w:color w:val="000000"/>
                <w:szCs w:val="22"/>
              </w:rPr>
            </w:pPr>
            <w:r w:rsidRPr="00ED7847">
              <w:rPr>
                <w:color w:val="000000"/>
                <w:szCs w:val="22"/>
              </w:rPr>
              <w:t>The state government agency that helps individuals and companies file required legal forms.</w:t>
            </w:r>
          </w:p>
        </w:tc>
        <w:tc>
          <w:tcPr>
            <w:tcW w:w="1615" w:type="dxa"/>
            <w:tcBorders>
              <w:top w:val="nil"/>
              <w:left w:val="nil"/>
              <w:bottom w:val="single" w:sz="4" w:space="0" w:color="auto"/>
              <w:right w:val="single" w:sz="4" w:space="0" w:color="auto"/>
            </w:tcBorders>
            <w:shd w:val="clear" w:color="auto" w:fill="auto"/>
            <w:vAlign w:val="center"/>
            <w:hideMark/>
          </w:tcPr>
          <w:p w14:paraId="02E9B7F0" w14:textId="77777777" w:rsidR="00ED7847" w:rsidRPr="00ED7847" w:rsidRDefault="00ED7847" w:rsidP="00267A26">
            <w:pPr>
              <w:jc w:val="center"/>
              <w:rPr>
                <w:color w:val="000000"/>
                <w:szCs w:val="22"/>
              </w:rPr>
            </w:pPr>
            <w:r w:rsidRPr="00ED7847">
              <w:rPr>
                <w:color w:val="000000"/>
                <w:szCs w:val="22"/>
              </w:rPr>
              <w:t>Company Registration</w:t>
            </w:r>
          </w:p>
        </w:tc>
      </w:tr>
      <w:tr w:rsidR="00267A26" w:rsidRPr="00ED7847" w14:paraId="1E10E655" w14:textId="77777777" w:rsidTr="00267A26">
        <w:trPr>
          <w:trHeight w:val="750"/>
        </w:trPr>
        <w:tc>
          <w:tcPr>
            <w:tcW w:w="2880" w:type="dxa"/>
            <w:tcBorders>
              <w:top w:val="nil"/>
              <w:left w:val="single" w:sz="4" w:space="0" w:color="auto"/>
              <w:bottom w:val="single" w:sz="4" w:space="0" w:color="auto"/>
              <w:right w:val="single" w:sz="4" w:space="0" w:color="auto"/>
            </w:tcBorders>
            <w:shd w:val="clear" w:color="auto" w:fill="auto"/>
            <w:vAlign w:val="center"/>
            <w:hideMark/>
          </w:tcPr>
          <w:p w14:paraId="126F8AA9" w14:textId="77777777" w:rsidR="00ED7847" w:rsidRPr="00ED7847" w:rsidRDefault="00ED7847" w:rsidP="00ED7847">
            <w:pPr>
              <w:rPr>
                <w:color w:val="000000"/>
                <w:szCs w:val="22"/>
              </w:rPr>
            </w:pPr>
            <w:r w:rsidRPr="00ED7847">
              <w:rPr>
                <w:color w:val="000000"/>
                <w:szCs w:val="22"/>
              </w:rPr>
              <w:t>Outside Services</w:t>
            </w:r>
          </w:p>
        </w:tc>
        <w:tc>
          <w:tcPr>
            <w:tcW w:w="6456" w:type="dxa"/>
            <w:tcBorders>
              <w:top w:val="nil"/>
              <w:left w:val="nil"/>
              <w:bottom w:val="single" w:sz="4" w:space="0" w:color="auto"/>
              <w:right w:val="single" w:sz="4" w:space="0" w:color="auto"/>
            </w:tcBorders>
            <w:shd w:val="clear" w:color="auto" w:fill="auto"/>
            <w:vAlign w:val="center"/>
            <w:hideMark/>
          </w:tcPr>
          <w:p w14:paraId="5C273861" w14:textId="77777777" w:rsidR="00ED7847" w:rsidRPr="00ED7847" w:rsidRDefault="00ED7847" w:rsidP="00ED7847">
            <w:pPr>
              <w:rPr>
                <w:color w:val="000000"/>
                <w:szCs w:val="22"/>
              </w:rPr>
            </w:pPr>
            <w:r w:rsidRPr="00ED7847">
              <w:rPr>
                <w:color w:val="000000"/>
                <w:szCs w:val="22"/>
              </w:rPr>
              <w:t>Services a company uses to maintain proper financial records, legal filings and employee documentation.</w:t>
            </w:r>
          </w:p>
        </w:tc>
        <w:tc>
          <w:tcPr>
            <w:tcW w:w="1615" w:type="dxa"/>
            <w:tcBorders>
              <w:top w:val="nil"/>
              <w:left w:val="nil"/>
              <w:bottom w:val="single" w:sz="4" w:space="0" w:color="auto"/>
              <w:right w:val="single" w:sz="4" w:space="0" w:color="auto"/>
            </w:tcBorders>
            <w:shd w:val="clear" w:color="auto" w:fill="auto"/>
            <w:vAlign w:val="center"/>
            <w:hideMark/>
          </w:tcPr>
          <w:p w14:paraId="67AAC9E9" w14:textId="77777777" w:rsidR="00ED7847" w:rsidRPr="00ED7847" w:rsidRDefault="00ED7847" w:rsidP="00267A26">
            <w:pPr>
              <w:jc w:val="center"/>
              <w:rPr>
                <w:color w:val="000000"/>
                <w:szCs w:val="22"/>
              </w:rPr>
            </w:pPr>
            <w:r w:rsidRPr="00ED7847">
              <w:rPr>
                <w:color w:val="000000"/>
                <w:szCs w:val="22"/>
              </w:rPr>
              <w:t>Company Registration</w:t>
            </w:r>
          </w:p>
        </w:tc>
      </w:tr>
      <w:tr w:rsidR="00267A26" w:rsidRPr="00ED7847" w14:paraId="727D9611" w14:textId="77777777" w:rsidTr="00267A26">
        <w:trPr>
          <w:trHeight w:val="1200"/>
        </w:trPr>
        <w:tc>
          <w:tcPr>
            <w:tcW w:w="2880" w:type="dxa"/>
            <w:tcBorders>
              <w:top w:val="nil"/>
              <w:left w:val="single" w:sz="4" w:space="0" w:color="auto"/>
              <w:bottom w:val="single" w:sz="4" w:space="0" w:color="auto"/>
              <w:right w:val="single" w:sz="4" w:space="0" w:color="auto"/>
            </w:tcBorders>
            <w:shd w:val="clear" w:color="auto" w:fill="auto"/>
            <w:vAlign w:val="center"/>
            <w:hideMark/>
          </w:tcPr>
          <w:p w14:paraId="096119EF" w14:textId="77777777" w:rsidR="00ED7847" w:rsidRPr="00ED7847" w:rsidRDefault="00ED7847" w:rsidP="00ED7847">
            <w:pPr>
              <w:rPr>
                <w:color w:val="000000"/>
                <w:szCs w:val="22"/>
              </w:rPr>
            </w:pPr>
            <w:r w:rsidRPr="00ED7847">
              <w:rPr>
                <w:color w:val="000000"/>
                <w:szCs w:val="22"/>
              </w:rPr>
              <w:t>Partnership</w:t>
            </w:r>
          </w:p>
        </w:tc>
        <w:tc>
          <w:tcPr>
            <w:tcW w:w="6456" w:type="dxa"/>
            <w:tcBorders>
              <w:top w:val="nil"/>
              <w:left w:val="nil"/>
              <w:bottom w:val="single" w:sz="4" w:space="0" w:color="auto"/>
              <w:right w:val="single" w:sz="4" w:space="0" w:color="auto"/>
            </w:tcBorders>
            <w:shd w:val="clear" w:color="auto" w:fill="auto"/>
            <w:vAlign w:val="center"/>
            <w:hideMark/>
          </w:tcPr>
          <w:p w14:paraId="6D2C8B23" w14:textId="77777777" w:rsidR="00ED7847" w:rsidRPr="00ED7847" w:rsidRDefault="00ED7847" w:rsidP="00ED7847">
            <w:pPr>
              <w:rPr>
                <w:color w:val="000000"/>
                <w:szCs w:val="22"/>
              </w:rPr>
            </w:pPr>
            <w:r w:rsidRPr="00ED7847">
              <w:rPr>
                <w:color w:val="000000"/>
                <w:szCs w:val="22"/>
              </w:rPr>
              <w:t>When two or more individuals own a company.  Partners are taxed on the profits of the company, and are personally liable for any debts or judgments against the company</w:t>
            </w:r>
          </w:p>
        </w:tc>
        <w:tc>
          <w:tcPr>
            <w:tcW w:w="1615" w:type="dxa"/>
            <w:tcBorders>
              <w:top w:val="nil"/>
              <w:left w:val="nil"/>
              <w:bottom w:val="single" w:sz="4" w:space="0" w:color="auto"/>
              <w:right w:val="single" w:sz="4" w:space="0" w:color="auto"/>
            </w:tcBorders>
            <w:shd w:val="clear" w:color="auto" w:fill="auto"/>
            <w:vAlign w:val="center"/>
            <w:hideMark/>
          </w:tcPr>
          <w:p w14:paraId="60E2A916" w14:textId="77777777" w:rsidR="00ED7847" w:rsidRPr="00ED7847" w:rsidRDefault="00ED7847" w:rsidP="00267A26">
            <w:pPr>
              <w:jc w:val="center"/>
              <w:rPr>
                <w:color w:val="000000"/>
                <w:szCs w:val="22"/>
              </w:rPr>
            </w:pPr>
            <w:r w:rsidRPr="00ED7847">
              <w:rPr>
                <w:color w:val="000000"/>
                <w:szCs w:val="22"/>
              </w:rPr>
              <w:t>Company Registration</w:t>
            </w:r>
          </w:p>
        </w:tc>
      </w:tr>
      <w:tr w:rsidR="00267A26" w:rsidRPr="00ED7847" w14:paraId="3B0C8AF1" w14:textId="77777777" w:rsidTr="00267A26">
        <w:trPr>
          <w:trHeight w:val="993"/>
        </w:trPr>
        <w:tc>
          <w:tcPr>
            <w:tcW w:w="2880" w:type="dxa"/>
            <w:tcBorders>
              <w:top w:val="nil"/>
              <w:left w:val="single" w:sz="4" w:space="0" w:color="auto"/>
              <w:bottom w:val="single" w:sz="4" w:space="0" w:color="auto"/>
              <w:right w:val="single" w:sz="4" w:space="0" w:color="auto"/>
            </w:tcBorders>
            <w:shd w:val="clear" w:color="auto" w:fill="auto"/>
            <w:vAlign w:val="center"/>
            <w:hideMark/>
          </w:tcPr>
          <w:p w14:paraId="56F30BA7" w14:textId="77777777" w:rsidR="00ED7847" w:rsidRPr="00ED7847" w:rsidRDefault="00ED7847" w:rsidP="00ED7847">
            <w:pPr>
              <w:rPr>
                <w:color w:val="000000"/>
                <w:szCs w:val="22"/>
              </w:rPr>
            </w:pPr>
            <w:r w:rsidRPr="00ED7847">
              <w:rPr>
                <w:color w:val="000000"/>
                <w:szCs w:val="22"/>
              </w:rPr>
              <w:t>Sole Proprietorship</w:t>
            </w:r>
          </w:p>
        </w:tc>
        <w:tc>
          <w:tcPr>
            <w:tcW w:w="6456" w:type="dxa"/>
            <w:tcBorders>
              <w:top w:val="nil"/>
              <w:left w:val="nil"/>
              <w:bottom w:val="single" w:sz="4" w:space="0" w:color="auto"/>
              <w:right w:val="single" w:sz="4" w:space="0" w:color="auto"/>
            </w:tcBorders>
            <w:shd w:val="clear" w:color="auto" w:fill="auto"/>
            <w:vAlign w:val="center"/>
            <w:hideMark/>
          </w:tcPr>
          <w:p w14:paraId="4512DAB6" w14:textId="77777777" w:rsidR="00ED7847" w:rsidRPr="00ED7847" w:rsidRDefault="00ED7847" w:rsidP="00ED7847">
            <w:pPr>
              <w:rPr>
                <w:color w:val="000000"/>
                <w:szCs w:val="22"/>
              </w:rPr>
            </w:pPr>
            <w:r w:rsidRPr="00ED7847">
              <w:rPr>
                <w:color w:val="000000"/>
                <w:szCs w:val="22"/>
              </w:rPr>
              <w:t>An individual that owns a company.  Sole proprietors are taxed on the profits of the company, and are personally liable for any debts or judgments against the company</w:t>
            </w:r>
          </w:p>
        </w:tc>
        <w:tc>
          <w:tcPr>
            <w:tcW w:w="1615" w:type="dxa"/>
            <w:tcBorders>
              <w:top w:val="nil"/>
              <w:left w:val="nil"/>
              <w:bottom w:val="single" w:sz="4" w:space="0" w:color="auto"/>
              <w:right w:val="single" w:sz="4" w:space="0" w:color="auto"/>
            </w:tcBorders>
            <w:shd w:val="clear" w:color="auto" w:fill="auto"/>
            <w:vAlign w:val="center"/>
            <w:hideMark/>
          </w:tcPr>
          <w:p w14:paraId="7F5D582C" w14:textId="77777777" w:rsidR="00ED7847" w:rsidRPr="00ED7847" w:rsidRDefault="00ED7847" w:rsidP="00267A26">
            <w:pPr>
              <w:jc w:val="center"/>
              <w:rPr>
                <w:color w:val="000000"/>
                <w:szCs w:val="22"/>
              </w:rPr>
            </w:pPr>
            <w:r w:rsidRPr="00ED7847">
              <w:rPr>
                <w:color w:val="000000"/>
                <w:szCs w:val="22"/>
              </w:rPr>
              <w:t>Company Registration</w:t>
            </w:r>
          </w:p>
        </w:tc>
      </w:tr>
    </w:tbl>
    <w:p w14:paraId="61C5272A" w14:textId="77777777" w:rsidR="00DD60C3" w:rsidRDefault="00DD60C3" w:rsidP="000C4E51">
      <w:pPr>
        <w:jc w:val="both"/>
        <w:rPr>
          <w:rFonts w:asciiTheme="minorHAnsi" w:hAnsiTheme="minorHAnsi"/>
          <w:szCs w:val="22"/>
          <w:highlight w:val="yellow"/>
        </w:rPr>
      </w:pPr>
    </w:p>
    <w:tbl>
      <w:tblPr>
        <w:tblW w:w="10951" w:type="dxa"/>
        <w:tblInd w:w="-95" w:type="dxa"/>
        <w:tblLook w:val="04A0" w:firstRow="1" w:lastRow="0" w:firstColumn="1" w:lastColumn="0" w:noHBand="0" w:noVBand="1"/>
      </w:tblPr>
      <w:tblGrid>
        <w:gridCol w:w="2072"/>
        <w:gridCol w:w="7013"/>
        <w:gridCol w:w="1866"/>
      </w:tblGrid>
      <w:tr w:rsidR="00267A26" w:rsidRPr="00ED7847" w14:paraId="0543EE44" w14:textId="77777777" w:rsidTr="00267A26">
        <w:trPr>
          <w:trHeight w:val="945"/>
        </w:trPr>
        <w:tc>
          <w:tcPr>
            <w:tcW w:w="17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9C7C9D6" w14:textId="77777777" w:rsidR="00267A26" w:rsidRPr="00267A26" w:rsidRDefault="00267A26" w:rsidP="003432A5">
            <w:pPr>
              <w:rPr>
                <w:b/>
                <w:color w:val="000000"/>
                <w:szCs w:val="22"/>
              </w:rPr>
            </w:pPr>
            <w:r w:rsidRPr="00267A26">
              <w:rPr>
                <w:b/>
                <w:color w:val="0432FF"/>
                <w:szCs w:val="22"/>
              </w:rPr>
              <w:t xml:space="preserve">Links to </w:t>
            </w:r>
            <w:proofErr w:type="spellStart"/>
            <w:r w:rsidRPr="00267A26">
              <w:rPr>
                <w:b/>
                <w:color w:val="0432FF"/>
                <w:szCs w:val="22"/>
              </w:rPr>
              <w:t>ProProfs</w:t>
            </w:r>
            <w:proofErr w:type="spellEnd"/>
            <w:r w:rsidRPr="00267A26">
              <w:rPr>
                <w:b/>
                <w:color w:val="0432FF"/>
                <w:szCs w:val="22"/>
              </w:rPr>
              <w:t xml:space="preserve"> Flashcards</w:t>
            </w:r>
          </w:p>
        </w:tc>
        <w:tc>
          <w:tcPr>
            <w:tcW w:w="6071" w:type="dxa"/>
            <w:tcBorders>
              <w:top w:val="single" w:sz="4" w:space="0" w:color="auto"/>
              <w:left w:val="nil"/>
              <w:bottom w:val="single" w:sz="4" w:space="0" w:color="auto"/>
              <w:right w:val="single" w:sz="4" w:space="0" w:color="auto"/>
            </w:tcBorders>
            <w:shd w:val="clear" w:color="auto" w:fill="auto"/>
            <w:vAlign w:val="center"/>
            <w:hideMark/>
          </w:tcPr>
          <w:p w14:paraId="1096E08D" w14:textId="77777777" w:rsidR="00267A26" w:rsidRPr="00ED7847" w:rsidRDefault="00267A26" w:rsidP="003432A5">
            <w:pPr>
              <w:rPr>
                <w:color w:val="0000FF"/>
                <w:sz w:val="24"/>
                <w:u w:val="single"/>
              </w:rPr>
            </w:pPr>
            <w:hyperlink r:id="rId8" w:history="1">
              <w:r w:rsidRPr="00ED7847">
                <w:rPr>
                  <w:color w:val="0000FF"/>
                  <w:sz w:val="24"/>
                  <w:u w:val="single"/>
                </w:rPr>
                <w:t>http://www.proprofs.com/flashcards/story.php?title=jump-start-microenterprise--company-registration-definitions</w:t>
              </w:r>
            </w:hyperlink>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14:paraId="0731317B" w14:textId="77777777" w:rsidR="00267A26" w:rsidRPr="00ED7847" w:rsidRDefault="00267A26" w:rsidP="003432A5">
            <w:pPr>
              <w:rPr>
                <w:color w:val="0000FF"/>
                <w:sz w:val="24"/>
                <w:u w:val="single"/>
              </w:rPr>
            </w:pPr>
          </w:p>
        </w:tc>
      </w:tr>
    </w:tbl>
    <w:p w14:paraId="4A020006" w14:textId="77777777" w:rsidR="00267A26" w:rsidRPr="002D7A8E" w:rsidRDefault="00267A26" w:rsidP="000C4E51">
      <w:pPr>
        <w:jc w:val="both"/>
        <w:rPr>
          <w:rFonts w:asciiTheme="minorHAnsi" w:hAnsiTheme="minorHAnsi"/>
          <w:szCs w:val="22"/>
          <w:highlight w:val="yellow"/>
        </w:rPr>
      </w:pPr>
    </w:p>
    <w:sectPr w:rsidR="00267A26" w:rsidRPr="002D7A8E" w:rsidSect="00ED7847">
      <w:headerReference w:type="default" r:id="rId9"/>
      <w:footerReference w:type="even" r:id="rId10"/>
      <w:footerReference w:type="default" r:id="rId11"/>
      <w:headerReference w:type="first" r:id="rId12"/>
      <w:footerReference w:type="first" r:id="rId13"/>
      <w:pgSz w:w="12240" w:h="15840" w:code="1"/>
      <w:pgMar w:top="1886" w:right="720" w:bottom="994" w:left="720" w:header="720" w:footer="720" w:gutter="0"/>
      <w:pgNumType w:start="1"/>
      <w:cols w:space="720"/>
      <w:vAlign w:val="center"/>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96F1E" w14:textId="77777777" w:rsidR="008D2351" w:rsidRDefault="008D2351" w:rsidP="00DB0209">
      <w:r>
        <w:separator/>
      </w:r>
    </w:p>
  </w:endnote>
  <w:endnote w:type="continuationSeparator" w:id="0">
    <w:p w14:paraId="71ECBCA9" w14:textId="77777777" w:rsidR="008D2351" w:rsidRDefault="008D2351"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C52132" w:rsidRDefault="00C52132"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C52132" w:rsidRDefault="00C52132"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5784F" w14:textId="4B717BBF" w:rsidR="00DD60C3" w:rsidRPr="007831F0" w:rsidRDefault="00DD60C3" w:rsidP="00DD60C3">
    <w:pPr>
      <w:pStyle w:val="Footer"/>
      <w:jc w:val="center"/>
      <w:rPr>
        <w:sz w:val="20"/>
        <w:szCs w:val="20"/>
      </w:rPr>
    </w:pPr>
    <w:r w:rsidRPr="007831F0">
      <w:rPr>
        <w:sz w:val="20"/>
        <w:szCs w:val="20"/>
      </w:rPr>
      <w:t xml:space="preserve">Jump Start Micro-Enterprise </w:t>
    </w:r>
    <w:r>
      <w:rPr>
        <w:sz w:val="20"/>
        <w:szCs w:val="20"/>
      </w:rPr>
      <w:t>Credential</w:t>
    </w:r>
    <w:r w:rsidRPr="007831F0">
      <w:rPr>
        <w:sz w:val="20"/>
        <w:szCs w:val="20"/>
      </w:rPr>
      <w:t xml:space="preserve">:  </w:t>
    </w:r>
    <w:r w:rsidR="002D7A8E">
      <w:rPr>
        <w:sz w:val="20"/>
        <w:szCs w:val="20"/>
      </w:rPr>
      <w:t>Self-Assessment</w:t>
    </w:r>
    <w:r>
      <w:rPr>
        <w:sz w:val="20"/>
        <w:szCs w:val="20"/>
      </w:rPr>
      <w:t xml:space="preserve"> Definitions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ED7847">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FF257D">
      <w:rPr>
        <w:noProof/>
        <w:sz w:val="20"/>
        <w:szCs w:val="20"/>
        <w:lang w:bidi="en-US"/>
      </w:rPr>
      <w:t>1</w:t>
    </w:r>
    <w:r w:rsidRPr="003F5B9A">
      <w:rPr>
        <w:sz w:val="20"/>
        <w:szCs w:val="20"/>
        <w:lang w:bidi="en-US"/>
      </w:rPr>
      <w:fldChar w:fldCharType="end"/>
    </w:r>
  </w:p>
  <w:p w14:paraId="2C60C953" w14:textId="53713975" w:rsidR="00C52132" w:rsidRPr="007831F0" w:rsidRDefault="00C52132" w:rsidP="007831F0">
    <w:pPr>
      <w:pStyle w:val="Footer"/>
      <w:tabs>
        <w:tab w:val="clear" w:pos="4680"/>
        <w:tab w:val="clear" w:pos="9360"/>
        <w:tab w:val="center" w:pos="5400"/>
        <w:tab w:val="right" w:pos="10530"/>
      </w:tabs>
      <w:ind w:right="90"/>
      <w:rPr>
        <w:sz w:val="20"/>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4419F5BE" w:rsidR="00C52132" w:rsidRPr="007831F0" w:rsidRDefault="00C52132" w:rsidP="007831F0">
    <w:pPr>
      <w:pStyle w:val="Footer"/>
      <w:jc w:val="center"/>
      <w:rPr>
        <w:sz w:val="20"/>
        <w:szCs w:val="20"/>
      </w:rPr>
    </w:pPr>
    <w:r w:rsidRPr="007831F0">
      <w:rPr>
        <w:sz w:val="20"/>
        <w:szCs w:val="20"/>
      </w:rPr>
      <w:t xml:space="preserve">Jump Start Micro-Enterprise </w:t>
    </w:r>
    <w:r>
      <w:rPr>
        <w:sz w:val="20"/>
        <w:szCs w:val="20"/>
      </w:rPr>
      <w:t>Credential</w:t>
    </w:r>
    <w:r w:rsidRPr="007831F0">
      <w:rPr>
        <w:sz w:val="20"/>
        <w:szCs w:val="20"/>
      </w:rPr>
      <w:t xml:space="preserve">:  </w:t>
    </w:r>
    <w:r w:rsidR="00ED7847">
      <w:rPr>
        <w:sz w:val="20"/>
        <w:szCs w:val="20"/>
      </w:rPr>
      <w:t>Company Registration</w:t>
    </w:r>
    <w:r w:rsidR="00DD60C3">
      <w:rPr>
        <w:sz w:val="20"/>
        <w:szCs w:val="20"/>
      </w:rPr>
      <w:t xml:space="preserve"> </w:t>
    </w:r>
    <w:r w:rsidR="00267A26">
      <w:rPr>
        <w:sz w:val="20"/>
        <w:szCs w:val="20"/>
      </w:rPr>
      <w:t>Vocabulary</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FF257D">
      <w:rPr>
        <w:noProof/>
        <w:sz w:val="20"/>
        <w:szCs w:val="20"/>
        <w:lang w:bidi="en-US"/>
      </w:rPr>
      <w:t>1</w:t>
    </w:r>
    <w:r w:rsidRPr="003F5B9A">
      <w:rPr>
        <w:sz w:val="20"/>
        <w:szCs w:val="20"/>
        <w:lang w:bidi="en-US"/>
      </w:rPr>
      <w:fldChar w:fldCharType="end"/>
    </w:r>
    <w:r w:rsidRPr="003F5B9A">
      <w:rPr>
        <w:sz w:val="20"/>
        <w:szCs w:val="20"/>
        <w:lang w:bidi="en-US"/>
      </w:rPr>
      <w:t xml:space="preserve"> of </w:t>
    </w:r>
    <w:r w:rsidR="00ED7847">
      <w:rPr>
        <w:sz w:val="20"/>
        <w:szCs w:val="20"/>
        <w:lang w:bidi="en-US"/>
      </w:rP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26C8F" w14:textId="77777777" w:rsidR="008D2351" w:rsidRDefault="008D2351" w:rsidP="00DB0209">
      <w:r>
        <w:separator/>
      </w:r>
    </w:p>
  </w:footnote>
  <w:footnote w:type="continuationSeparator" w:id="0">
    <w:p w14:paraId="79EF060D" w14:textId="77777777" w:rsidR="008D2351" w:rsidRDefault="008D2351"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6C572" w14:textId="6855BB67" w:rsidR="00C52132" w:rsidRPr="003F5B9A" w:rsidRDefault="00C52132" w:rsidP="007831F0">
    <w:pPr>
      <w:pStyle w:val="Header"/>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3EEC2A2"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5pt,51.5pt" to="546.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" strokecolor="black [3213]" strokeweight=".5pt">
              <v:shadow on="t" color="black" opacity="24903f" origin=",.5" offset="0,.55556mm"/>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b/>
        <w:sz w:val="28"/>
        <w:szCs w:val="28"/>
      </w:rPr>
      <w:t>Jump Start Micro-Enterprise Credential</w:t>
    </w:r>
  </w:p>
  <w:p w14:paraId="690ACF69" w14:textId="7CC4C8A2" w:rsidR="00C52132" w:rsidRPr="003F5B9A" w:rsidRDefault="00C52132" w:rsidP="007831F0">
    <w:pPr>
      <w:pStyle w:val="Header"/>
      <w:jc w:val="center"/>
      <w:rPr>
        <w:b/>
        <w:sz w:val="28"/>
        <w:szCs w:val="28"/>
      </w:rPr>
    </w:pPr>
    <w:r>
      <w:rPr>
        <w:b/>
        <w:sz w:val="28"/>
        <w:szCs w:val="28"/>
      </w:rPr>
      <w:t>Self-Assessment Definitions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2F4EC6B3" w:rsidR="00C52132" w:rsidRDefault="00C52132">
    <w:pPr>
      <w:pStyle w:val="Heade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931F0D9"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pt,51.35pt" to="546.65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" strokecolor="black [3213]" strokeweight=".5pt">
              <v:shadow on="t" color="black" opacity="24903f" origin=",.5" offset="0,.55556mm"/>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2"/>
  </w:num>
  <w:num w:numId="5">
    <w:abstractNumId w:val="1"/>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209"/>
    <w:rsid w:val="00000967"/>
    <w:rsid w:val="000034FC"/>
    <w:rsid w:val="00013DD1"/>
    <w:rsid w:val="00026E9A"/>
    <w:rsid w:val="00064597"/>
    <w:rsid w:val="0006568A"/>
    <w:rsid w:val="000A5C4F"/>
    <w:rsid w:val="000B57DF"/>
    <w:rsid w:val="000B7620"/>
    <w:rsid w:val="000C4E51"/>
    <w:rsid w:val="000F0BB7"/>
    <w:rsid w:val="000F2369"/>
    <w:rsid w:val="00107399"/>
    <w:rsid w:val="00142808"/>
    <w:rsid w:val="00146519"/>
    <w:rsid w:val="00152235"/>
    <w:rsid w:val="00172D81"/>
    <w:rsid w:val="00180378"/>
    <w:rsid w:val="001A2C35"/>
    <w:rsid w:val="001E7F4F"/>
    <w:rsid w:val="00253373"/>
    <w:rsid w:val="002650B2"/>
    <w:rsid w:val="00266179"/>
    <w:rsid w:val="00267245"/>
    <w:rsid w:val="00267A26"/>
    <w:rsid w:val="00287824"/>
    <w:rsid w:val="002A7E30"/>
    <w:rsid w:val="002D451B"/>
    <w:rsid w:val="002D7A8E"/>
    <w:rsid w:val="002F60F8"/>
    <w:rsid w:val="00301BEC"/>
    <w:rsid w:val="00305A2C"/>
    <w:rsid w:val="0031188B"/>
    <w:rsid w:val="00315376"/>
    <w:rsid w:val="00341286"/>
    <w:rsid w:val="0037108A"/>
    <w:rsid w:val="00373E65"/>
    <w:rsid w:val="003D66FC"/>
    <w:rsid w:val="003F5B9A"/>
    <w:rsid w:val="00401732"/>
    <w:rsid w:val="00420068"/>
    <w:rsid w:val="00422D7F"/>
    <w:rsid w:val="00463F52"/>
    <w:rsid w:val="00470E3E"/>
    <w:rsid w:val="004A436B"/>
    <w:rsid w:val="004A6AD5"/>
    <w:rsid w:val="004F393E"/>
    <w:rsid w:val="005059EA"/>
    <w:rsid w:val="005263CC"/>
    <w:rsid w:val="00526624"/>
    <w:rsid w:val="0056092A"/>
    <w:rsid w:val="00572DC6"/>
    <w:rsid w:val="00580AD8"/>
    <w:rsid w:val="005D54E9"/>
    <w:rsid w:val="005E0C45"/>
    <w:rsid w:val="005E3316"/>
    <w:rsid w:val="005F7932"/>
    <w:rsid w:val="0060133E"/>
    <w:rsid w:val="00615A7A"/>
    <w:rsid w:val="00647B6C"/>
    <w:rsid w:val="00672740"/>
    <w:rsid w:val="006742D6"/>
    <w:rsid w:val="00674C07"/>
    <w:rsid w:val="006829A2"/>
    <w:rsid w:val="006A1FC4"/>
    <w:rsid w:val="006B13CA"/>
    <w:rsid w:val="006B2C4D"/>
    <w:rsid w:val="006B5454"/>
    <w:rsid w:val="006B6618"/>
    <w:rsid w:val="006D589B"/>
    <w:rsid w:val="006E61E8"/>
    <w:rsid w:val="007223F6"/>
    <w:rsid w:val="0072412B"/>
    <w:rsid w:val="00724D5D"/>
    <w:rsid w:val="00733BFF"/>
    <w:rsid w:val="00757825"/>
    <w:rsid w:val="00776BC3"/>
    <w:rsid w:val="007831F0"/>
    <w:rsid w:val="00796D50"/>
    <w:rsid w:val="007B0A6E"/>
    <w:rsid w:val="007C2D81"/>
    <w:rsid w:val="007E25CE"/>
    <w:rsid w:val="008143FD"/>
    <w:rsid w:val="00817C95"/>
    <w:rsid w:val="008411B6"/>
    <w:rsid w:val="0085243B"/>
    <w:rsid w:val="008641D2"/>
    <w:rsid w:val="00883206"/>
    <w:rsid w:val="008B24EE"/>
    <w:rsid w:val="008D2351"/>
    <w:rsid w:val="008E0119"/>
    <w:rsid w:val="008F7A80"/>
    <w:rsid w:val="009114EF"/>
    <w:rsid w:val="00943A87"/>
    <w:rsid w:val="009461A1"/>
    <w:rsid w:val="009511BC"/>
    <w:rsid w:val="0097037D"/>
    <w:rsid w:val="00973E5B"/>
    <w:rsid w:val="009B441C"/>
    <w:rsid w:val="00A00194"/>
    <w:rsid w:val="00A00AF6"/>
    <w:rsid w:val="00A104D5"/>
    <w:rsid w:val="00A25190"/>
    <w:rsid w:val="00A3121C"/>
    <w:rsid w:val="00AA03CE"/>
    <w:rsid w:val="00AD34A3"/>
    <w:rsid w:val="00B310DF"/>
    <w:rsid w:val="00B31C36"/>
    <w:rsid w:val="00B660D1"/>
    <w:rsid w:val="00B765CA"/>
    <w:rsid w:val="00BB4181"/>
    <w:rsid w:val="00BC4C66"/>
    <w:rsid w:val="00BD3457"/>
    <w:rsid w:val="00BE022B"/>
    <w:rsid w:val="00BE5DE5"/>
    <w:rsid w:val="00BF13AD"/>
    <w:rsid w:val="00C1207A"/>
    <w:rsid w:val="00C52132"/>
    <w:rsid w:val="00C60645"/>
    <w:rsid w:val="00C85D79"/>
    <w:rsid w:val="00CB0599"/>
    <w:rsid w:val="00CD4EB0"/>
    <w:rsid w:val="00CE2F08"/>
    <w:rsid w:val="00CE3769"/>
    <w:rsid w:val="00CE649E"/>
    <w:rsid w:val="00D01959"/>
    <w:rsid w:val="00D0381E"/>
    <w:rsid w:val="00D4178A"/>
    <w:rsid w:val="00D50B71"/>
    <w:rsid w:val="00D51476"/>
    <w:rsid w:val="00D61844"/>
    <w:rsid w:val="00D80088"/>
    <w:rsid w:val="00D8214E"/>
    <w:rsid w:val="00D93DBA"/>
    <w:rsid w:val="00DB0209"/>
    <w:rsid w:val="00DB2A31"/>
    <w:rsid w:val="00DD60C3"/>
    <w:rsid w:val="00DD6784"/>
    <w:rsid w:val="00DE5DEA"/>
    <w:rsid w:val="00DF00E6"/>
    <w:rsid w:val="00E10701"/>
    <w:rsid w:val="00E15313"/>
    <w:rsid w:val="00E467CF"/>
    <w:rsid w:val="00E666D3"/>
    <w:rsid w:val="00E738DA"/>
    <w:rsid w:val="00E95B1C"/>
    <w:rsid w:val="00EC595B"/>
    <w:rsid w:val="00EC666F"/>
    <w:rsid w:val="00ED7847"/>
    <w:rsid w:val="00EE25B9"/>
    <w:rsid w:val="00EF5624"/>
    <w:rsid w:val="00F064BB"/>
    <w:rsid w:val="00F248C7"/>
    <w:rsid w:val="00F4016B"/>
    <w:rsid w:val="00F7450B"/>
    <w:rsid w:val="00F81E07"/>
    <w:rsid w:val="00F8201F"/>
    <w:rsid w:val="00FA07AA"/>
    <w:rsid w:val="00FA6740"/>
    <w:rsid w:val="00FC1E7C"/>
    <w:rsid w:val="00FF2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3D8CEAC3-6D26-4F65-A875-672448D4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086647">
      <w:bodyDiv w:val="1"/>
      <w:marLeft w:val="0"/>
      <w:marRight w:val="0"/>
      <w:marTop w:val="0"/>
      <w:marBottom w:val="0"/>
      <w:divBdr>
        <w:top w:val="none" w:sz="0" w:space="0" w:color="auto"/>
        <w:left w:val="none" w:sz="0" w:space="0" w:color="auto"/>
        <w:bottom w:val="none" w:sz="0" w:space="0" w:color="auto"/>
        <w:right w:val="none" w:sz="0" w:space="0" w:color="auto"/>
      </w:divBdr>
    </w:div>
    <w:div w:id="580869592">
      <w:bodyDiv w:val="1"/>
      <w:marLeft w:val="0"/>
      <w:marRight w:val="0"/>
      <w:marTop w:val="0"/>
      <w:marBottom w:val="0"/>
      <w:divBdr>
        <w:top w:val="none" w:sz="0" w:space="0" w:color="auto"/>
        <w:left w:val="none" w:sz="0" w:space="0" w:color="auto"/>
        <w:bottom w:val="none" w:sz="0" w:space="0" w:color="auto"/>
        <w:right w:val="none" w:sz="0" w:space="0" w:color="auto"/>
      </w:divBdr>
    </w:div>
    <w:div w:id="1145974241">
      <w:bodyDiv w:val="1"/>
      <w:marLeft w:val="0"/>
      <w:marRight w:val="0"/>
      <w:marTop w:val="0"/>
      <w:marBottom w:val="0"/>
      <w:divBdr>
        <w:top w:val="none" w:sz="0" w:space="0" w:color="auto"/>
        <w:left w:val="none" w:sz="0" w:space="0" w:color="auto"/>
        <w:bottom w:val="none" w:sz="0" w:space="0" w:color="auto"/>
        <w:right w:val="none" w:sz="0" w:space="0" w:color="auto"/>
      </w:divBdr>
    </w:div>
    <w:div w:id="1374042610">
      <w:bodyDiv w:val="1"/>
      <w:marLeft w:val="0"/>
      <w:marRight w:val="0"/>
      <w:marTop w:val="0"/>
      <w:marBottom w:val="0"/>
      <w:divBdr>
        <w:top w:val="none" w:sz="0" w:space="0" w:color="auto"/>
        <w:left w:val="none" w:sz="0" w:space="0" w:color="auto"/>
        <w:bottom w:val="none" w:sz="0" w:space="0" w:color="auto"/>
        <w:right w:val="none" w:sz="0" w:space="0" w:color="auto"/>
      </w:divBdr>
    </w:div>
    <w:div w:id="1837964334">
      <w:bodyDiv w:val="1"/>
      <w:marLeft w:val="0"/>
      <w:marRight w:val="0"/>
      <w:marTop w:val="0"/>
      <w:marBottom w:val="0"/>
      <w:divBdr>
        <w:top w:val="none" w:sz="0" w:space="0" w:color="auto"/>
        <w:left w:val="none" w:sz="0" w:space="0" w:color="auto"/>
        <w:bottom w:val="none" w:sz="0" w:space="0" w:color="auto"/>
        <w:right w:val="none" w:sz="0" w:space="0" w:color="auto"/>
      </w:divBdr>
    </w:div>
    <w:div w:id="198489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roprofs.com/flashcards/story.php?title=jump-start-microenterprise--company-registration-definitions"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BD2AF-E169-2145-BD92-F3CAF3C07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336</Words>
  <Characters>1921</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4</cp:revision>
  <cp:lastPrinted>2016-06-11T23:17:00Z</cp:lastPrinted>
  <dcterms:created xsi:type="dcterms:W3CDTF">2016-06-02T17:57:00Z</dcterms:created>
  <dcterms:modified xsi:type="dcterms:W3CDTF">2016-06-11T23:17:00Z</dcterms:modified>
</cp:coreProperties>
</file>