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747B592" w:rsidR="002650B2" w:rsidRPr="00903513" w:rsidRDefault="00903513" w:rsidP="006B457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Jump Start Micro-Enterprise Credentia</w:t>
      </w:r>
      <w:r w:rsidR="00D73903">
        <w:rPr>
          <w:b/>
          <w:noProof/>
          <w:sz w:val="28"/>
          <w:szCs w:val="28"/>
        </w:rPr>
        <w:t xml:space="preserve">l: </w:t>
      </w:r>
      <w:r w:rsidR="00A8216E">
        <w:rPr>
          <w:b/>
          <w:noProof/>
          <w:sz w:val="28"/>
          <w:szCs w:val="28"/>
        </w:rPr>
        <w:t xml:space="preserve"> </w:t>
      </w:r>
      <w:r w:rsidR="0060158F">
        <w:rPr>
          <w:b/>
          <w:noProof/>
          <w:sz w:val="28"/>
          <w:szCs w:val="28"/>
        </w:rPr>
        <w:t>Remote Training Requirements (pilot project)</w:t>
      </w:r>
    </w:p>
    <w:p w14:paraId="433F7BDC" w14:textId="16FF2D1C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3E6021" w:rsidRPr="001A742D">
        <w:rPr>
          <w:noProof/>
          <w:sz w:val="20"/>
          <w:szCs w:val="20"/>
        </w:rPr>
        <w:t>Updated</w:t>
      </w:r>
      <w:r w:rsidR="00D73903">
        <w:rPr>
          <w:noProof/>
          <w:sz w:val="20"/>
          <w:szCs w:val="20"/>
        </w:rPr>
        <w:t xml:space="preserve">:  </w:t>
      </w:r>
      <w:r w:rsidR="0060158F">
        <w:rPr>
          <w:noProof/>
          <w:sz w:val="20"/>
          <w:szCs w:val="20"/>
        </w:rPr>
        <w:t>August</w:t>
      </w:r>
      <w:r w:rsidR="00D73903">
        <w:rPr>
          <w:noProof/>
          <w:sz w:val="20"/>
          <w:szCs w:val="20"/>
        </w:rPr>
        <w:t xml:space="preserve"> 2016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290335" w:rsidRDefault="007E25CE" w:rsidP="007E25CE">
      <w:pPr>
        <w:jc w:val="center"/>
        <w:rPr>
          <w:sz w:val="36"/>
          <w:szCs w:val="36"/>
        </w:rPr>
      </w:pPr>
    </w:p>
    <w:p w14:paraId="07DB4D1D" w14:textId="67CDE94A" w:rsidR="00290335" w:rsidRDefault="00A35E28" w:rsidP="00290335">
      <w:pPr>
        <w:jc w:val="both"/>
        <w:rPr>
          <w:b/>
        </w:rPr>
      </w:pPr>
      <w:r>
        <w:rPr>
          <w:b/>
        </w:rPr>
        <w:t>Re</w:t>
      </w:r>
      <w:r w:rsidR="00A104EF">
        <w:rPr>
          <w:b/>
        </w:rPr>
        <w:t>mote Training Program Requirements</w:t>
      </w:r>
    </w:p>
    <w:p w14:paraId="098C8B56" w14:textId="243B581A" w:rsidR="00570864" w:rsidRPr="00570864" w:rsidRDefault="008C4EC5" w:rsidP="00D63192">
      <w:pPr>
        <w:pStyle w:val="ListParagraph"/>
        <w:numPr>
          <w:ilvl w:val="0"/>
          <w:numId w:val="24"/>
        </w:numPr>
        <w:spacing w:after="100"/>
        <w:ind w:left="360"/>
        <w:contextualSpacing w:val="0"/>
        <w:jc w:val="both"/>
        <w:rPr>
          <w:b/>
          <w:i/>
          <w:color w:val="0432FF"/>
          <w:highlight w:val="yellow"/>
        </w:rPr>
      </w:pPr>
      <w:r>
        <w:rPr>
          <w:b/>
          <w:i/>
          <w:color w:val="0432FF"/>
          <w:highlight w:val="yellow"/>
        </w:rPr>
        <w:t>B</w:t>
      </w:r>
      <w:r w:rsidR="00A35E28" w:rsidRPr="00570864">
        <w:rPr>
          <w:b/>
          <w:i/>
          <w:color w:val="0432FF"/>
          <w:highlight w:val="yellow"/>
        </w:rPr>
        <w:t xml:space="preserve">RAC </w:t>
      </w:r>
      <w:r w:rsidR="00F157E7">
        <w:rPr>
          <w:b/>
          <w:i/>
          <w:color w:val="0432FF"/>
          <w:highlight w:val="yellow"/>
        </w:rPr>
        <w:t>will allow</w:t>
      </w:r>
      <w:r>
        <w:rPr>
          <w:b/>
          <w:i/>
          <w:color w:val="0432FF"/>
          <w:highlight w:val="yellow"/>
        </w:rPr>
        <w:t xml:space="preserve"> </w:t>
      </w:r>
      <w:r w:rsidR="00F157E7">
        <w:rPr>
          <w:b/>
          <w:i/>
          <w:color w:val="0432FF"/>
          <w:highlight w:val="yellow"/>
        </w:rPr>
        <w:t>districts</w:t>
      </w:r>
      <w:r>
        <w:rPr>
          <w:b/>
          <w:i/>
          <w:color w:val="0432FF"/>
          <w:highlight w:val="yellow"/>
        </w:rPr>
        <w:t xml:space="preserve"> to have multiple non-credentialed teachers work with a teacher with </w:t>
      </w:r>
      <w:r w:rsidR="00F157E7">
        <w:rPr>
          <w:b/>
          <w:i/>
          <w:color w:val="0432FF"/>
          <w:highlight w:val="yellow"/>
        </w:rPr>
        <w:t>the</w:t>
      </w:r>
      <w:r>
        <w:rPr>
          <w:b/>
          <w:i/>
          <w:color w:val="0432FF"/>
          <w:highlight w:val="yellow"/>
        </w:rPr>
        <w:t xml:space="preserve"> Micro</w:t>
      </w:r>
      <w:r w:rsidR="00F157E7">
        <w:rPr>
          <w:b/>
          <w:i/>
          <w:color w:val="0432FF"/>
          <w:highlight w:val="yellow"/>
        </w:rPr>
        <w:t>-Enterprise Credential</w:t>
      </w:r>
      <w:r>
        <w:rPr>
          <w:b/>
          <w:i/>
          <w:color w:val="0432FF"/>
          <w:highlight w:val="yellow"/>
        </w:rPr>
        <w:t xml:space="preserve"> as long as they commit to attending all four remote training webinars</w:t>
      </w:r>
      <w:r w:rsidR="0089438E" w:rsidRPr="00570864">
        <w:rPr>
          <w:b/>
          <w:i/>
          <w:color w:val="0432FF"/>
          <w:highlight w:val="yellow"/>
        </w:rPr>
        <w:t>.</w:t>
      </w:r>
      <w:r w:rsidR="00570864">
        <w:rPr>
          <w:b/>
          <w:i/>
          <w:color w:val="0432FF"/>
        </w:rPr>
        <w:t xml:space="preserve">  </w:t>
      </w:r>
    </w:p>
    <w:p w14:paraId="297F0150" w14:textId="5484FACE" w:rsidR="0089438E" w:rsidRPr="00570864" w:rsidRDefault="008C4EC5" w:rsidP="00570864">
      <w:pPr>
        <w:spacing w:after="100"/>
        <w:jc w:val="both"/>
        <w:rPr>
          <w:b/>
          <w:i/>
          <w:color w:val="0432FF"/>
          <w:highlight w:val="yellow"/>
        </w:rPr>
      </w:pPr>
      <w:r>
        <w:t xml:space="preserve">This option is </w:t>
      </w:r>
      <w:r w:rsidR="00F157E7">
        <w:t>available during 2016-2017 only</w:t>
      </w:r>
      <w:r>
        <w:t xml:space="preserve"> and only on a pilot basis.  Requests from districts wishing to participate in this pilot program should go to Assistant Superintendent Lefkowith at </w:t>
      </w:r>
      <w:hyperlink r:id="rId7" w:history="1">
        <w:r w:rsidRPr="00CA56F1">
          <w:rPr>
            <w:rStyle w:val="Hyperlink"/>
          </w:rPr>
          <w:t>lefty@la.gov</w:t>
        </w:r>
      </w:hyperlink>
      <w:r>
        <w:t xml:space="preserve">  </w:t>
      </w:r>
    </w:p>
    <w:p w14:paraId="2C4B2378" w14:textId="63535E30" w:rsidR="0089438E" w:rsidRDefault="008C4EC5" w:rsidP="0089438E">
      <w:pPr>
        <w:pStyle w:val="ListParagraph"/>
        <w:numPr>
          <w:ilvl w:val="0"/>
          <w:numId w:val="24"/>
        </w:numPr>
        <w:spacing w:after="180"/>
        <w:ind w:left="360"/>
        <w:contextualSpacing w:val="0"/>
        <w:jc w:val="both"/>
      </w:pPr>
      <w:r>
        <w:rPr>
          <w:b/>
          <w:i/>
        </w:rPr>
        <w:t xml:space="preserve">Teachers must attend the training webinars and complete all webinar assignments, </w:t>
      </w:r>
      <w:r>
        <w:rPr>
          <w:b/>
          <w:i/>
          <w:u w:val="single"/>
        </w:rPr>
        <w:t>no exceptions</w:t>
      </w:r>
      <w:r>
        <w:rPr>
          <w:b/>
          <w:i/>
        </w:rPr>
        <w:t>.</w:t>
      </w:r>
      <w:r w:rsidR="00A8216E">
        <w:t xml:space="preserve">  </w:t>
      </w:r>
      <w:r>
        <w:t>Teachers may work individually</w:t>
      </w:r>
      <w:r w:rsidR="00B20144">
        <w:t xml:space="preserve"> or in teams</w:t>
      </w:r>
      <w:r>
        <w:t xml:space="preserve"> to complete these assignments.  The assignments are open book.</w:t>
      </w:r>
    </w:p>
    <w:p w14:paraId="319D3455" w14:textId="648A8E42" w:rsidR="008C4EC5" w:rsidRPr="00A104EF" w:rsidRDefault="008C4EC5" w:rsidP="0089438E">
      <w:pPr>
        <w:pStyle w:val="ListParagraph"/>
        <w:numPr>
          <w:ilvl w:val="0"/>
          <w:numId w:val="24"/>
        </w:numPr>
        <w:spacing w:after="180"/>
        <w:ind w:left="360"/>
        <w:contextualSpacing w:val="0"/>
        <w:jc w:val="both"/>
      </w:pPr>
      <w:r>
        <w:rPr>
          <w:b/>
          <w:i/>
        </w:rPr>
        <w:t xml:space="preserve">Teachers must also complete on-site team training activities led by a teacher with the Micro-Enterprise Credential, </w:t>
      </w:r>
      <w:r>
        <w:rPr>
          <w:b/>
          <w:i/>
          <w:u w:val="single"/>
        </w:rPr>
        <w:t>no exceptions</w:t>
      </w:r>
      <w:r>
        <w:rPr>
          <w:b/>
          <w:i/>
        </w:rPr>
        <w:t xml:space="preserve">.  </w:t>
      </w:r>
    </w:p>
    <w:p w14:paraId="207E1ED9" w14:textId="01337B74" w:rsidR="00A104EF" w:rsidRDefault="00A104EF" w:rsidP="0089438E">
      <w:pPr>
        <w:pStyle w:val="ListParagraph"/>
        <w:numPr>
          <w:ilvl w:val="0"/>
          <w:numId w:val="24"/>
        </w:numPr>
        <w:spacing w:after="180"/>
        <w:ind w:left="360"/>
        <w:contextualSpacing w:val="0"/>
        <w:jc w:val="both"/>
      </w:pPr>
      <w:r>
        <w:rPr>
          <w:b/>
          <w:i/>
        </w:rPr>
        <w:t xml:space="preserve">Teachers must learn how to use the </w:t>
      </w:r>
      <w:proofErr w:type="spellStart"/>
      <w:r>
        <w:rPr>
          <w:b/>
          <w:i/>
        </w:rPr>
        <w:t>Nepris</w:t>
      </w:r>
      <w:proofErr w:type="spellEnd"/>
      <w:r>
        <w:rPr>
          <w:b/>
          <w:i/>
        </w:rPr>
        <w:t xml:space="preserve"> system and their schools must obtain a </w:t>
      </w:r>
      <w:proofErr w:type="spellStart"/>
      <w:r>
        <w:rPr>
          <w:b/>
          <w:i/>
        </w:rPr>
        <w:t>Nepris</w:t>
      </w:r>
      <w:proofErr w:type="spellEnd"/>
      <w:r>
        <w:rPr>
          <w:b/>
          <w:i/>
        </w:rPr>
        <w:t xml:space="preserve"> license, </w:t>
      </w:r>
      <w:r>
        <w:rPr>
          <w:b/>
          <w:i/>
          <w:u w:val="single"/>
        </w:rPr>
        <w:t>no exceptions</w:t>
      </w:r>
      <w:r>
        <w:rPr>
          <w:b/>
          <w:i/>
        </w:rPr>
        <w:t>.</w:t>
      </w:r>
    </w:p>
    <w:p w14:paraId="71FCBDB6" w14:textId="60E0F829" w:rsidR="00A8216E" w:rsidRDefault="008C4EC5" w:rsidP="0089438E">
      <w:pPr>
        <w:pStyle w:val="ListParagraph"/>
        <w:numPr>
          <w:ilvl w:val="0"/>
          <w:numId w:val="24"/>
        </w:numPr>
        <w:spacing w:after="180"/>
        <w:ind w:left="360"/>
        <w:contextualSpacing w:val="0"/>
        <w:jc w:val="both"/>
      </w:pPr>
      <w:r>
        <w:t xml:space="preserve">To continue helping students attain the Micro-Enterprise Credential, teachers participating in this remote training program must complete formal Super Summer Institute (SSI) training in 2017.  </w:t>
      </w:r>
      <w:r>
        <w:rPr>
          <w:i/>
        </w:rPr>
        <w:t>SSI will offer two- and three-day training options for teachers who have completed their remote training requirements</w:t>
      </w:r>
      <w:r w:rsidR="00A8216E">
        <w:t>.</w:t>
      </w:r>
    </w:p>
    <w:p w14:paraId="72885797" w14:textId="77777777" w:rsidR="00A8216E" w:rsidRPr="00A104EF" w:rsidRDefault="00A8216E" w:rsidP="001400AF">
      <w:pPr>
        <w:jc w:val="both"/>
        <w:rPr>
          <w:szCs w:val="22"/>
        </w:rPr>
      </w:pPr>
    </w:p>
    <w:p w14:paraId="2BB34629" w14:textId="5DC6E4E5" w:rsidR="00B42104" w:rsidRDefault="001400AF" w:rsidP="00B42104">
      <w:pPr>
        <w:jc w:val="both"/>
        <w:rPr>
          <w:b/>
        </w:rPr>
      </w:pPr>
      <w:r>
        <w:rPr>
          <w:b/>
        </w:rPr>
        <w:t>R</w:t>
      </w:r>
      <w:r w:rsidR="00A104EF">
        <w:rPr>
          <w:b/>
        </w:rPr>
        <w:t>emote Training Webinars</w:t>
      </w:r>
    </w:p>
    <w:p w14:paraId="43981473" w14:textId="3EE2CDB9" w:rsidR="006B2037" w:rsidRDefault="00890451" w:rsidP="006B2037">
      <w:pPr>
        <w:spacing w:after="160"/>
        <w:jc w:val="both"/>
      </w:pPr>
      <w:r>
        <w:t xml:space="preserve">There will be four remote training webinars, each </w:t>
      </w:r>
      <w:r w:rsidR="00A104EF">
        <w:t>one hour long, each offered</w:t>
      </w:r>
      <w:r>
        <w:t xml:space="preserve"> multiple time</w:t>
      </w:r>
      <w:r w:rsidR="00A104EF">
        <w:t>s to accommodate teacher</w:t>
      </w:r>
      <w:r>
        <w:t xml:space="preserve"> schedules: </w:t>
      </w:r>
    </w:p>
    <w:p w14:paraId="40D7C5A4" w14:textId="370D201F" w:rsidR="006B2037" w:rsidRDefault="00890451" w:rsidP="00890451">
      <w:pPr>
        <w:pStyle w:val="ListParagraph"/>
        <w:numPr>
          <w:ilvl w:val="0"/>
          <w:numId w:val="27"/>
        </w:numPr>
        <w:spacing w:after="160"/>
        <w:contextualSpacing w:val="0"/>
        <w:jc w:val="both"/>
      </w:pPr>
      <w:r>
        <w:t xml:space="preserve">Webinar 1:  </w:t>
      </w:r>
      <w:r w:rsidR="00A104EF">
        <w:t>Nine Steps to Starting Your Small Business / Differentiation / Mentor Networks (September)</w:t>
      </w:r>
    </w:p>
    <w:p w14:paraId="66079DCC" w14:textId="26B7F890" w:rsidR="006B2037" w:rsidRDefault="00A104EF" w:rsidP="00890451">
      <w:pPr>
        <w:pStyle w:val="ListParagraph"/>
        <w:numPr>
          <w:ilvl w:val="0"/>
          <w:numId w:val="27"/>
        </w:numPr>
        <w:spacing w:after="160"/>
        <w:contextualSpacing w:val="0"/>
        <w:jc w:val="both"/>
      </w:pPr>
      <w:r>
        <w:t>Webinar 2:  Micro-Credential Writing and Speaking Requirements (September)</w:t>
      </w:r>
    </w:p>
    <w:p w14:paraId="0BB6F7C7" w14:textId="11103D52" w:rsidR="006B2037" w:rsidRDefault="00A104EF" w:rsidP="00890451">
      <w:pPr>
        <w:pStyle w:val="ListParagraph"/>
        <w:numPr>
          <w:ilvl w:val="0"/>
          <w:numId w:val="27"/>
        </w:numPr>
        <w:spacing w:after="160"/>
        <w:contextualSpacing w:val="0"/>
        <w:jc w:val="both"/>
      </w:pPr>
      <w:r>
        <w:t>Webinar 3:  Fundamental Financial Concepts (October)</w:t>
      </w:r>
    </w:p>
    <w:p w14:paraId="462833C9" w14:textId="1218E3A2" w:rsidR="00C24D50" w:rsidRDefault="00A104EF" w:rsidP="00890451">
      <w:pPr>
        <w:pStyle w:val="ListParagraph"/>
        <w:numPr>
          <w:ilvl w:val="0"/>
          <w:numId w:val="27"/>
        </w:numPr>
        <w:contextualSpacing w:val="0"/>
        <w:jc w:val="both"/>
      </w:pPr>
      <w:r>
        <w:t>Webinar 4:  Credit Applications / Exam Preparation (January)</w:t>
      </w:r>
    </w:p>
    <w:p w14:paraId="2CA297A5" w14:textId="77777777" w:rsidR="00C24D50" w:rsidRPr="00A104EF" w:rsidRDefault="00C24D50" w:rsidP="00C24D50">
      <w:pPr>
        <w:ind w:left="360"/>
        <w:jc w:val="both"/>
        <w:rPr>
          <w:sz w:val="18"/>
          <w:szCs w:val="18"/>
        </w:rPr>
      </w:pPr>
    </w:p>
    <w:p w14:paraId="7836561E" w14:textId="67272215" w:rsidR="00570864" w:rsidRDefault="00A104EF" w:rsidP="00570864">
      <w:pPr>
        <w:jc w:val="both"/>
      </w:pPr>
      <w:r>
        <w:t>Webinar URLs and call-in information will be sent to districts that have been approved for this pilot project.</w:t>
      </w:r>
      <w:r w:rsidR="00B20144">
        <w:t xml:space="preserve">  During the webinars teachers will receive the information they need to complete and submit required webinar assignments.</w:t>
      </w:r>
    </w:p>
    <w:p w14:paraId="620696CD" w14:textId="77777777" w:rsidR="00B42104" w:rsidRPr="00B42104" w:rsidRDefault="00B42104" w:rsidP="00A104EF">
      <w:pPr>
        <w:jc w:val="both"/>
        <w:rPr>
          <w:b/>
        </w:rPr>
      </w:pPr>
    </w:p>
    <w:p w14:paraId="739530D1" w14:textId="77777777" w:rsidR="00A8216E" w:rsidRDefault="00A8216E" w:rsidP="00A104EF">
      <w:pPr>
        <w:jc w:val="both"/>
      </w:pPr>
    </w:p>
    <w:p w14:paraId="2439CCF2" w14:textId="172F7335" w:rsidR="00A104EF" w:rsidRDefault="00A104EF" w:rsidP="00A104EF">
      <w:pPr>
        <w:jc w:val="both"/>
        <w:rPr>
          <w:b/>
        </w:rPr>
      </w:pPr>
      <w:r>
        <w:rPr>
          <w:b/>
        </w:rPr>
        <w:t xml:space="preserve">Team </w:t>
      </w:r>
      <w:r w:rsidR="00B20144">
        <w:rPr>
          <w:b/>
        </w:rPr>
        <w:t>Training Exercises</w:t>
      </w:r>
    </w:p>
    <w:p w14:paraId="58781530" w14:textId="25D29F55" w:rsidR="00A104EF" w:rsidRPr="00A104EF" w:rsidRDefault="00A104EF" w:rsidP="00A104EF">
      <w:pPr>
        <w:spacing w:after="160"/>
        <w:jc w:val="both"/>
        <w:rPr>
          <w:i/>
        </w:rPr>
      </w:pPr>
      <w:r>
        <w:t xml:space="preserve">There </w:t>
      </w:r>
      <w:r>
        <w:t xml:space="preserve">are four team exercises that districts can schedule at their convenience, based on teacher schedules and the timetables for teaching each subject.  </w:t>
      </w:r>
      <w:r>
        <w:rPr>
          <w:i/>
        </w:rPr>
        <w:t>The goal of each team exercise is to provide non-credentialed teachers with the information and insights they’ll need to help their students successfully complete the “non-negotiable” modules required to attain the Micro-Enterprise Credential.</w:t>
      </w:r>
    </w:p>
    <w:p w14:paraId="11D1B1E6" w14:textId="4D37542A" w:rsidR="00A104EF" w:rsidRDefault="00A104EF" w:rsidP="00A104EF">
      <w:pPr>
        <w:pStyle w:val="ListParagraph"/>
        <w:numPr>
          <w:ilvl w:val="0"/>
          <w:numId w:val="28"/>
        </w:numPr>
        <w:spacing w:after="160"/>
        <w:contextualSpacing w:val="0"/>
        <w:jc w:val="both"/>
      </w:pPr>
      <w:r>
        <w:t>Team Exercise 1:  Self-Assessment / Planning for the Self-Assessment Presentation</w:t>
      </w:r>
    </w:p>
    <w:p w14:paraId="34A287C4" w14:textId="5EA4A80C" w:rsidR="00A104EF" w:rsidRDefault="00A104EF" w:rsidP="00A104EF">
      <w:pPr>
        <w:pStyle w:val="ListParagraph"/>
        <w:numPr>
          <w:ilvl w:val="0"/>
          <w:numId w:val="28"/>
        </w:numPr>
        <w:spacing w:after="160"/>
        <w:contextualSpacing w:val="0"/>
        <w:jc w:val="both"/>
      </w:pPr>
      <w:r>
        <w:t xml:space="preserve">Team Exercise 2:  Using </w:t>
      </w:r>
      <w:proofErr w:type="spellStart"/>
      <w:r>
        <w:t>Nepris</w:t>
      </w:r>
      <w:proofErr w:type="spellEnd"/>
      <w:r>
        <w:t xml:space="preserve"> / Implementing the Self-Assessment Presentation</w:t>
      </w:r>
    </w:p>
    <w:p w14:paraId="5A3F416B" w14:textId="6DCFB790" w:rsidR="00A104EF" w:rsidRDefault="00A104EF" w:rsidP="00A104EF">
      <w:pPr>
        <w:pStyle w:val="ListParagraph"/>
        <w:numPr>
          <w:ilvl w:val="0"/>
          <w:numId w:val="28"/>
        </w:numPr>
        <w:spacing w:after="160"/>
        <w:contextualSpacing w:val="0"/>
        <w:jc w:val="both"/>
      </w:pPr>
      <w:r>
        <w:t>Team Exercise 3:  Credit Applications</w:t>
      </w:r>
    </w:p>
    <w:p w14:paraId="47BD9032" w14:textId="30EEAE53" w:rsidR="00A104EF" w:rsidRDefault="00A104EF" w:rsidP="00A104EF">
      <w:pPr>
        <w:pStyle w:val="ListParagraph"/>
        <w:numPr>
          <w:ilvl w:val="0"/>
          <w:numId w:val="28"/>
        </w:numPr>
        <w:contextualSpacing w:val="0"/>
        <w:jc w:val="both"/>
      </w:pPr>
      <w:r>
        <w:t>Team Exercise 4:  Company Registration</w:t>
      </w:r>
    </w:p>
    <w:p w14:paraId="2B2916DA" w14:textId="5B8C84A1" w:rsidR="00A104EF" w:rsidRDefault="00A104EF" w:rsidP="00A104EF">
      <w:pPr>
        <w:jc w:val="both"/>
      </w:pPr>
      <w:r>
        <w:lastRenderedPageBreak/>
        <w:t xml:space="preserve">Districts will be free to develop their own resources for these team exercises. </w:t>
      </w:r>
      <w:r w:rsidR="00B20144">
        <w:t xml:space="preserve">  </w:t>
      </w:r>
      <w:r>
        <w:t>Lefty will be happy to review a</w:t>
      </w:r>
      <w:r w:rsidR="00B20144">
        <w:t xml:space="preserve">ll proposed training materials.  </w:t>
      </w:r>
      <w:r>
        <w:t xml:space="preserve">Districts may </w:t>
      </w:r>
      <w:r w:rsidR="00B20144">
        <w:t xml:space="preserve">also </w:t>
      </w:r>
      <w:r>
        <w:t xml:space="preserve">request Lefty to participate in their </w:t>
      </w:r>
      <w:r w:rsidR="00B06255">
        <w:t>team</w:t>
      </w:r>
      <w:bookmarkStart w:id="0" w:name="_GoBack"/>
      <w:bookmarkEnd w:id="0"/>
      <w:r>
        <w:t xml:space="preserve"> exercises either via </w:t>
      </w:r>
      <w:proofErr w:type="spellStart"/>
      <w:r>
        <w:t>Nepris</w:t>
      </w:r>
      <w:proofErr w:type="spellEnd"/>
      <w:r>
        <w:t xml:space="preserve"> / Go </w:t>
      </w:r>
      <w:proofErr w:type="gramStart"/>
      <w:r>
        <w:t>To</w:t>
      </w:r>
      <w:proofErr w:type="gramEnd"/>
      <w:r>
        <w:t xml:space="preserve"> Meeting or </w:t>
      </w:r>
      <w:r w:rsidR="00B20144">
        <w:t>via conference call.</w:t>
      </w:r>
    </w:p>
    <w:p w14:paraId="253E1A68" w14:textId="77777777" w:rsidR="00B20144" w:rsidRDefault="00B20144" w:rsidP="00A104EF">
      <w:pPr>
        <w:jc w:val="both"/>
      </w:pPr>
    </w:p>
    <w:p w14:paraId="37D63CE3" w14:textId="77777777" w:rsidR="00B20144" w:rsidRDefault="00B20144" w:rsidP="00A104EF">
      <w:pPr>
        <w:jc w:val="both"/>
      </w:pPr>
    </w:p>
    <w:p w14:paraId="28327618" w14:textId="3332DF6D" w:rsidR="00B20144" w:rsidRDefault="00B20144" w:rsidP="00B20144">
      <w:pPr>
        <w:jc w:val="both"/>
        <w:rPr>
          <w:b/>
        </w:rPr>
      </w:pPr>
      <w:r>
        <w:rPr>
          <w:b/>
        </w:rPr>
        <w:t>Required Documentation</w:t>
      </w:r>
    </w:p>
    <w:p w14:paraId="5A87D63B" w14:textId="2491AD9F" w:rsidR="00B20144" w:rsidRDefault="00B20144" w:rsidP="00B20144">
      <w:pPr>
        <w:pStyle w:val="ListParagraph"/>
        <w:numPr>
          <w:ilvl w:val="0"/>
          <w:numId w:val="29"/>
        </w:numPr>
        <w:ind w:left="360"/>
        <w:jc w:val="both"/>
      </w:pPr>
      <w:r>
        <w:t>Districts must submit the names, schools and email addresses of teachers who will participate in this Remote Training pilot.</w:t>
      </w:r>
    </w:p>
    <w:p w14:paraId="25CC2AC6" w14:textId="42A999CF" w:rsidR="00B20144" w:rsidRDefault="00B20144" w:rsidP="00B20144">
      <w:pPr>
        <w:pStyle w:val="ListParagraph"/>
        <w:ind w:left="360"/>
        <w:jc w:val="both"/>
      </w:pPr>
    </w:p>
    <w:p w14:paraId="03BE6F61" w14:textId="7D1B63D9" w:rsidR="00B20144" w:rsidRPr="00B20144" w:rsidRDefault="00B20144" w:rsidP="00B20144">
      <w:pPr>
        <w:pStyle w:val="ListParagraph"/>
        <w:numPr>
          <w:ilvl w:val="0"/>
          <w:numId w:val="29"/>
        </w:numPr>
        <w:ind w:left="360"/>
        <w:jc w:val="both"/>
      </w:pPr>
      <w:r>
        <w:t xml:space="preserve">Districts must maintain and submit a sign-up sheet for each webinar and team exercise, indicating the date(s) where teachers participated in each webinar / team exercise.  </w:t>
      </w:r>
      <w:r>
        <w:rPr>
          <w:i/>
        </w:rPr>
        <w:t xml:space="preserve">Districts should submit these sign-up sheets to </w:t>
      </w:r>
      <w:hyperlink r:id="rId8" w:history="1">
        <w:r w:rsidRPr="00CA56F1">
          <w:rPr>
            <w:rStyle w:val="Hyperlink"/>
            <w:i/>
          </w:rPr>
          <w:t>Lefty@la.gov</w:t>
        </w:r>
      </w:hyperlink>
      <w:r>
        <w:rPr>
          <w:i/>
        </w:rPr>
        <w:t xml:space="preserve"> every month.</w:t>
      </w:r>
    </w:p>
    <w:p w14:paraId="58E24FC7" w14:textId="77777777" w:rsidR="00B20144" w:rsidRDefault="00B20144" w:rsidP="00B20144">
      <w:pPr>
        <w:jc w:val="both"/>
      </w:pPr>
    </w:p>
    <w:p w14:paraId="63841FE0" w14:textId="77777777" w:rsidR="00B20144" w:rsidRDefault="00B20144" w:rsidP="00B20144">
      <w:pPr>
        <w:pStyle w:val="ListParagraph"/>
        <w:numPr>
          <w:ilvl w:val="0"/>
          <w:numId w:val="29"/>
        </w:numPr>
        <w:ind w:left="360"/>
        <w:jc w:val="both"/>
      </w:pPr>
      <w:r>
        <w:t xml:space="preserve">Teachers must submit all required webinar assignments to </w:t>
      </w:r>
      <w:hyperlink r:id="rId9" w:history="1">
        <w:r w:rsidRPr="00CA56F1">
          <w:rPr>
            <w:rStyle w:val="Hyperlink"/>
          </w:rPr>
          <w:t>Lefty@la.gov</w:t>
        </w:r>
      </w:hyperlink>
      <w:r>
        <w:t xml:space="preserve">   </w:t>
      </w:r>
    </w:p>
    <w:p w14:paraId="32F3C649" w14:textId="77777777" w:rsidR="00B20144" w:rsidRDefault="00B20144" w:rsidP="00B20144">
      <w:pPr>
        <w:jc w:val="both"/>
      </w:pPr>
    </w:p>
    <w:p w14:paraId="60835C09" w14:textId="1366E106" w:rsidR="00B20144" w:rsidRDefault="00B20144" w:rsidP="00B20144">
      <w:pPr>
        <w:pStyle w:val="ListParagraph"/>
        <w:numPr>
          <w:ilvl w:val="0"/>
          <w:numId w:val="29"/>
        </w:numPr>
        <w:ind w:left="360"/>
        <w:jc w:val="both"/>
      </w:pPr>
      <w:r>
        <w:t>The LDOE will maintain spreadsheet (resource 10-02) indicating the completion status for each teacher engaged in the Remote Training pilot program.</w:t>
      </w:r>
    </w:p>
    <w:p w14:paraId="6CD35BC0" w14:textId="77777777" w:rsidR="00B20144" w:rsidRDefault="00B20144" w:rsidP="00B20144">
      <w:pPr>
        <w:jc w:val="both"/>
      </w:pPr>
    </w:p>
    <w:p w14:paraId="08C932F1" w14:textId="77777777" w:rsidR="00F157E7" w:rsidRDefault="00F157E7" w:rsidP="00B20144">
      <w:pPr>
        <w:jc w:val="both"/>
      </w:pPr>
    </w:p>
    <w:p w14:paraId="6FC92A41" w14:textId="09B41999" w:rsidR="00B20144" w:rsidRDefault="00F157E7" w:rsidP="00B20144">
      <w:pPr>
        <w:jc w:val="both"/>
        <w:rPr>
          <w:b/>
        </w:rPr>
      </w:pPr>
      <w:r>
        <w:rPr>
          <w:b/>
        </w:rPr>
        <w:t>Future Training Opportunities</w:t>
      </w:r>
    </w:p>
    <w:p w14:paraId="0C96A13B" w14:textId="24034274" w:rsidR="00F157E7" w:rsidRDefault="00F157E7" w:rsidP="00B20144">
      <w:pPr>
        <w:jc w:val="both"/>
      </w:pPr>
      <w:r>
        <w:t xml:space="preserve">The LDOE anticipates offering training to help teachers attain both the Regional Core Micro-Enterprise Credential </w:t>
      </w:r>
      <w:r>
        <w:rPr>
          <w:i/>
        </w:rPr>
        <w:t>and</w:t>
      </w:r>
      <w:r>
        <w:t xml:space="preserve"> the Statewide Micro-Enterprise Credential(s).  </w:t>
      </w:r>
    </w:p>
    <w:p w14:paraId="567A11A1" w14:textId="77777777" w:rsidR="00F157E7" w:rsidRDefault="00F157E7" w:rsidP="00B20144">
      <w:pPr>
        <w:jc w:val="both"/>
      </w:pPr>
    </w:p>
    <w:p w14:paraId="2C19245F" w14:textId="051C09A5" w:rsidR="00F157E7" w:rsidRDefault="00F157E7" w:rsidP="00B20144">
      <w:pPr>
        <w:jc w:val="both"/>
      </w:pPr>
      <w:r>
        <w:t>Teachers currently holding the Regional Core Micro-Enterprise Credential will be able to earn their Statewide credential(s) during 2017 SSI.</w:t>
      </w:r>
    </w:p>
    <w:p w14:paraId="5B952E3F" w14:textId="77777777" w:rsidR="00F157E7" w:rsidRDefault="00F157E7" w:rsidP="00B20144">
      <w:pPr>
        <w:jc w:val="both"/>
      </w:pPr>
    </w:p>
    <w:p w14:paraId="1FAAC1DB" w14:textId="097FD98A" w:rsidR="00F157E7" w:rsidRPr="00F157E7" w:rsidRDefault="00F157E7" w:rsidP="00B20144">
      <w:pPr>
        <w:jc w:val="both"/>
      </w:pPr>
      <w:r>
        <w:rPr>
          <w:i/>
        </w:rPr>
        <w:t xml:space="preserve">Teachers who are not currently credentialed will be able to earn </w:t>
      </w:r>
      <w:r>
        <w:rPr>
          <w:i/>
          <w:u w:val="single"/>
        </w:rPr>
        <w:t>both</w:t>
      </w:r>
      <w:r>
        <w:rPr>
          <w:i/>
        </w:rPr>
        <w:t xml:space="preserve"> the Regional Core and Statewide Micro-Enterprise Credentials during 2017 SSI.</w:t>
      </w:r>
    </w:p>
    <w:p w14:paraId="5D46A8CB" w14:textId="77777777" w:rsidR="00F157E7" w:rsidRDefault="00F157E7" w:rsidP="00B20144">
      <w:pPr>
        <w:jc w:val="both"/>
        <w:rPr>
          <w:b/>
        </w:rPr>
      </w:pPr>
    </w:p>
    <w:p w14:paraId="7AC66602" w14:textId="77777777" w:rsidR="00F157E7" w:rsidRPr="00F157E7" w:rsidRDefault="00F157E7" w:rsidP="00B20144">
      <w:pPr>
        <w:jc w:val="both"/>
        <w:rPr>
          <w:b/>
        </w:rPr>
      </w:pPr>
    </w:p>
    <w:p w14:paraId="576C8428" w14:textId="7F5A7D98" w:rsidR="00B20144" w:rsidRPr="00B20144" w:rsidRDefault="00B20144" w:rsidP="00B20144">
      <w:pPr>
        <w:jc w:val="both"/>
      </w:pPr>
      <w:r>
        <w:t xml:space="preserve">Questions about this pilot program should be sent to </w:t>
      </w:r>
      <w:hyperlink r:id="rId10" w:history="1">
        <w:r w:rsidRPr="00CA56F1">
          <w:rPr>
            <w:rStyle w:val="Hyperlink"/>
          </w:rPr>
          <w:t>Lefty@la.gov</w:t>
        </w:r>
      </w:hyperlink>
      <w:r>
        <w:t xml:space="preserve">  </w:t>
      </w:r>
    </w:p>
    <w:p w14:paraId="72864609" w14:textId="77777777" w:rsidR="00A104EF" w:rsidRPr="00A8216E" w:rsidRDefault="00A104EF" w:rsidP="00A8216E">
      <w:pPr>
        <w:spacing w:after="180"/>
        <w:jc w:val="both"/>
      </w:pPr>
    </w:p>
    <w:sectPr w:rsidR="00A104EF" w:rsidRPr="00A8216E" w:rsidSect="00B10E8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86" w:right="720" w:bottom="1246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F8A90" w14:textId="77777777" w:rsidR="00801D9F" w:rsidRDefault="00801D9F" w:rsidP="00DB0209">
      <w:r>
        <w:separator/>
      </w:r>
    </w:p>
  </w:endnote>
  <w:endnote w:type="continuationSeparator" w:id="0">
    <w:p w14:paraId="3110B45A" w14:textId="77777777" w:rsidR="00801D9F" w:rsidRDefault="00801D9F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28A56E4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AE578E">
      <w:rPr>
        <w:sz w:val="20"/>
        <w:szCs w:val="20"/>
      </w:rPr>
      <w:t xml:space="preserve">:  </w:t>
    </w:r>
    <w:r w:rsidR="001400AF">
      <w:rPr>
        <w:sz w:val="20"/>
        <w:szCs w:val="20"/>
      </w:rPr>
      <w:t>Re</w:t>
    </w:r>
    <w:r w:rsidR="0060158F">
      <w:rPr>
        <w:sz w:val="20"/>
        <w:szCs w:val="20"/>
      </w:rPr>
      <w:t>mote Training Requirements (pilot program)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B06255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B06255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ABF38A0" w:rsidR="008733CD" w:rsidRPr="007831F0" w:rsidRDefault="008733CD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501627">
      <w:rPr>
        <w:sz w:val="20"/>
        <w:szCs w:val="20"/>
      </w:rPr>
      <w:t xml:space="preserve">: </w:t>
    </w:r>
    <w:r w:rsidR="006B4573">
      <w:rPr>
        <w:sz w:val="20"/>
        <w:szCs w:val="20"/>
      </w:rPr>
      <w:t xml:space="preserve"> </w:t>
    </w:r>
    <w:r w:rsidR="004E6138">
      <w:rPr>
        <w:sz w:val="20"/>
        <w:szCs w:val="20"/>
      </w:rPr>
      <w:t>R</w:t>
    </w:r>
    <w:r w:rsidR="0060158F">
      <w:rPr>
        <w:sz w:val="20"/>
        <w:szCs w:val="20"/>
      </w:rPr>
      <w:t>emote Training Requirements (pilot project)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157E7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157E7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44121" w14:textId="77777777" w:rsidR="00801D9F" w:rsidRDefault="00801D9F" w:rsidP="00DB0209">
      <w:r>
        <w:separator/>
      </w:r>
    </w:p>
  </w:footnote>
  <w:footnote w:type="continuationSeparator" w:id="0">
    <w:p w14:paraId="2F8E8718" w14:textId="77777777" w:rsidR="00801D9F" w:rsidRDefault="00801D9F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8733CD" w:rsidRPr="003F5B9A" w:rsidRDefault="008733CD" w:rsidP="006B4573">
    <w:pPr>
      <w:pStyle w:val="Header"/>
      <w:ind w:left="72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042CD52E" w:rsidR="008733CD" w:rsidRPr="003F5B9A" w:rsidRDefault="001400AF" w:rsidP="006B4573">
    <w:pPr>
      <w:pStyle w:val="Header"/>
      <w:ind w:left="720"/>
      <w:jc w:val="center"/>
      <w:rPr>
        <w:b/>
        <w:sz w:val="28"/>
        <w:szCs w:val="28"/>
      </w:rPr>
    </w:pPr>
    <w:r>
      <w:rPr>
        <w:b/>
        <w:sz w:val="28"/>
        <w:szCs w:val="28"/>
      </w:rPr>
      <w:t>Re</w:t>
    </w:r>
    <w:r w:rsidR="0060158F">
      <w:rPr>
        <w:b/>
        <w:sz w:val="28"/>
        <w:szCs w:val="28"/>
      </w:rPr>
      <w:t>mote Training Requirements (pilot program)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55B7CBC3" w:rsidR="008733CD" w:rsidRDefault="008733CD" w:rsidP="00B20144">
    <w:pPr>
      <w:pStyle w:val="Header"/>
      <w:jc w:val="cent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144">
      <w:rPr>
        <w:color w:val="0432FF"/>
      </w:rPr>
      <w:t>Resource 10-01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5F"/>
    <w:multiLevelType w:val="hybridMultilevel"/>
    <w:tmpl w:val="414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F06"/>
    <w:multiLevelType w:val="hybridMultilevel"/>
    <w:tmpl w:val="36502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5276"/>
    <w:multiLevelType w:val="hybridMultilevel"/>
    <w:tmpl w:val="488EB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61D56"/>
    <w:multiLevelType w:val="hybridMultilevel"/>
    <w:tmpl w:val="580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1166"/>
    <w:multiLevelType w:val="hybridMultilevel"/>
    <w:tmpl w:val="6D4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538B4"/>
    <w:multiLevelType w:val="hybridMultilevel"/>
    <w:tmpl w:val="322A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675A8"/>
    <w:multiLevelType w:val="hybridMultilevel"/>
    <w:tmpl w:val="826C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36736"/>
    <w:multiLevelType w:val="hybridMultilevel"/>
    <w:tmpl w:val="A83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D0464"/>
    <w:multiLevelType w:val="hybridMultilevel"/>
    <w:tmpl w:val="EBE07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>
    <w:nsid w:val="6AD06D79"/>
    <w:multiLevelType w:val="hybridMultilevel"/>
    <w:tmpl w:val="28FA7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30CFA"/>
    <w:multiLevelType w:val="hybridMultilevel"/>
    <w:tmpl w:val="EBE07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13"/>
  </w:num>
  <w:num w:numId="5">
    <w:abstractNumId w:val="8"/>
  </w:num>
  <w:num w:numId="6">
    <w:abstractNumId w:val="16"/>
  </w:num>
  <w:num w:numId="7">
    <w:abstractNumId w:val="6"/>
  </w:num>
  <w:num w:numId="8">
    <w:abstractNumId w:val="28"/>
  </w:num>
  <w:num w:numId="9">
    <w:abstractNumId w:val="15"/>
  </w:num>
  <w:num w:numId="10">
    <w:abstractNumId w:val="11"/>
  </w:num>
  <w:num w:numId="11">
    <w:abstractNumId w:val="3"/>
  </w:num>
  <w:num w:numId="12">
    <w:abstractNumId w:val="26"/>
  </w:num>
  <w:num w:numId="13">
    <w:abstractNumId w:val="22"/>
  </w:num>
  <w:num w:numId="14">
    <w:abstractNumId w:val="20"/>
  </w:num>
  <w:num w:numId="15">
    <w:abstractNumId w:val="5"/>
  </w:num>
  <w:num w:numId="16">
    <w:abstractNumId w:val="24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9"/>
  </w:num>
  <w:num w:numId="22">
    <w:abstractNumId w:val="7"/>
  </w:num>
  <w:num w:numId="23">
    <w:abstractNumId w:val="23"/>
  </w:num>
  <w:num w:numId="24">
    <w:abstractNumId w:val="1"/>
  </w:num>
  <w:num w:numId="25">
    <w:abstractNumId w:val="14"/>
  </w:num>
  <w:num w:numId="26">
    <w:abstractNumId w:val="12"/>
  </w:num>
  <w:num w:numId="27">
    <w:abstractNumId w:val="27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788D"/>
    <w:rsid w:val="00013DD1"/>
    <w:rsid w:val="0001747F"/>
    <w:rsid w:val="00031F42"/>
    <w:rsid w:val="0004328C"/>
    <w:rsid w:val="0005253A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107399"/>
    <w:rsid w:val="001400AF"/>
    <w:rsid w:val="00146519"/>
    <w:rsid w:val="00152235"/>
    <w:rsid w:val="00172C12"/>
    <w:rsid w:val="00172D81"/>
    <w:rsid w:val="00180378"/>
    <w:rsid w:val="00185A38"/>
    <w:rsid w:val="001A2528"/>
    <w:rsid w:val="001A742D"/>
    <w:rsid w:val="001E7F4F"/>
    <w:rsid w:val="00220DA2"/>
    <w:rsid w:val="00233E53"/>
    <w:rsid w:val="002650B2"/>
    <w:rsid w:val="00266179"/>
    <w:rsid w:val="00276AF0"/>
    <w:rsid w:val="00287824"/>
    <w:rsid w:val="00290335"/>
    <w:rsid w:val="002A77D7"/>
    <w:rsid w:val="002A7E30"/>
    <w:rsid w:val="002B2506"/>
    <w:rsid w:val="002D451B"/>
    <w:rsid w:val="002E4B59"/>
    <w:rsid w:val="002F0B75"/>
    <w:rsid w:val="00303555"/>
    <w:rsid w:val="00305A2C"/>
    <w:rsid w:val="0031188B"/>
    <w:rsid w:val="00315376"/>
    <w:rsid w:val="00320170"/>
    <w:rsid w:val="00341286"/>
    <w:rsid w:val="0037108A"/>
    <w:rsid w:val="00373E65"/>
    <w:rsid w:val="003942F4"/>
    <w:rsid w:val="00397B4F"/>
    <w:rsid w:val="003A38D7"/>
    <w:rsid w:val="003B02B2"/>
    <w:rsid w:val="003B3752"/>
    <w:rsid w:val="003B3AAB"/>
    <w:rsid w:val="003D041C"/>
    <w:rsid w:val="003E0AC4"/>
    <w:rsid w:val="003E6021"/>
    <w:rsid w:val="003F29BF"/>
    <w:rsid w:val="003F5B9A"/>
    <w:rsid w:val="00401732"/>
    <w:rsid w:val="004122C4"/>
    <w:rsid w:val="00420971"/>
    <w:rsid w:val="00422D7F"/>
    <w:rsid w:val="00435191"/>
    <w:rsid w:val="00444D97"/>
    <w:rsid w:val="00450714"/>
    <w:rsid w:val="00453A7C"/>
    <w:rsid w:val="004617EE"/>
    <w:rsid w:val="00463F52"/>
    <w:rsid w:val="00473B68"/>
    <w:rsid w:val="00477B5C"/>
    <w:rsid w:val="004837FC"/>
    <w:rsid w:val="00493645"/>
    <w:rsid w:val="00495252"/>
    <w:rsid w:val="004A4633"/>
    <w:rsid w:val="004B769A"/>
    <w:rsid w:val="004D4F1A"/>
    <w:rsid w:val="004D65EA"/>
    <w:rsid w:val="004D695A"/>
    <w:rsid w:val="004E45D1"/>
    <w:rsid w:val="004E6138"/>
    <w:rsid w:val="004F393E"/>
    <w:rsid w:val="004F3DA2"/>
    <w:rsid w:val="00501627"/>
    <w:rsid w:val="005059EA"/>
    <w:rsid w:val="005263CC"/>
    <w:rsid w:val="00526624"/>
    <w:rsid w:val="005275DA"/>
    <w:rsid w:val="00553878"/>
    <w:rsid w:val="0056092A"/>
    <w:rsid w:val="005677CC"/>
    <w:rsid w:val="00570864"/>
    <w:rsid w:val="00572DC6"/>
    <w:rsid w:val="00580AD8"/>
    <w:rsid w:val="00586528"/>
    <w:rsid w:val="00591855"/>
    <w:rsid w:val="00595638"/>
    <w:rsid w:val="005A0997"/>
    <w:rsid w:val="005B265E"/>
    <w:rsid w:val="0060133E"/>
    <w:rsid w:val="0060158F"/>
    <w:rsid w:val="0061147D"/>
    <w:rsid w:val="00615A7A"/>
    <w:rsid w:val="00622037"/>
    <w:rsid w:val="006326FF"/>
    <w:rsid w:val="00667D16"/>
    <w:rsid w:val="00672740"/>
    <w:rsid w:val="006742D6"/>
    <w:rsid w:val="00674C07"/>
    <w:rsid w:val="006829A2"/>
    <w:rsid w:val="006A1FC4"/>
    <w:rsid w:val="006B13CA"/>
    <w:rsid w:val="006B2037"/>
    <w:rsid w:val="006B2C4D"/>
    <w:rsid w:val="006B3885"/>
    <w:rsid w:val="006B4573"/>
    <w:rsid w:val="006B6618"/>
    <w:rsid w:val="006D1704"/>
    <w:rsid w:val="006D33A6"/>
    <w:rsid w:val="006D576D"/>
    <w:rsid w:val="006E00F6"/>
    <w:rsid w:val="006E61E8"/>
    <w:rsid w:val="006F2536"/>
    <w:rsid w:val="00714502"/>
    <w:rsid w:val="00717D2B"/>
    <w:rsid w:val="00721D28"/>
    <w:rsid w:val="007223F6"/>
    <w:rsid w:val="0072412B"/>
    <w:rsid w:val="00733071"/>
    <w:rsid w:val="00740D0B"/>
    <w:rsid w:val="00751391"/>
    <w:rsid w:val="00754ABF"/>
    <w:rsid w:val="00757825"/>
    <w:rsid w:val="00776BC3"/>
    <w:rsid w:val="00781CC8"/>
    <w:rsid w:val="007831F0"/>
    <w:rsid w:val="0078398E"/>
    <w:rsid w:val="0078468A"/>
    <w:rsid w:val="00796D39"/>
    <w:rsid w:val="00796D50"/>
    <w:rsid w:val="007975E4"/>
    <w:rsid w:val="007A3FB6"/>
    <w:rsid w:val="007B3E04"/>
    <w:rsid w:val="007C2D81"/>
    <w:rsid w:val="007D1BE3"/>
    <w:rsid w:val="007D5973"/>
    <w:rsid w:val="007E25CE"/>
    <w:rsid w:val="007E6956"/>
    <w:rsid w:val="007F409A"/>
    <w:rsid w:val="008008BB"/>
    <w:rsid w:val="00801D9F"/>
    <w:rsid w:val="00810B33"/>
    <w:rsid w:val="00817C95"/>
    <w:rsid w:val="00833344"/>
    <w:rsid w:val="008401FE"/>
    <w:rsid w:val="008411B6"/>
    <w:rsid w:val="0085243B"/>
    <w:rsid w:val="008641D2"/>
    <w:rsid w:val="008733CD"/>
    <w:rsid w:val="008737FD"/>
    <w:rsid w:val="008831A8"/>
    <w:rsid w:val="00883206"/>
    <w:rsid w:val="00886AD1"/>
    <w:rsid w:val="00890451"/>
    <w:rsid w:val="00891500"/>
    <w:rsid w:val="0089438E"/>
    <w:rsid w:val="008A3633"/>
    <w:rsid w:val="008C4EC5"/>
    <w:rsid w:val="008E0119"/>
    <w:rsid w:val="008E155C"/>
    <w:rsid w:val="008F7A80"/>
    <w:rsid w:val="00903513"/>
    <w:rsid w:val="009120E7"/>
    <w:rsid w:val="0093157A"/>
    <w:rsid w:val="00943A87"/>
    <w:rsid w:val="0094422C"/>
    <w:rsid w:val="009461A1"/>
    <w:rsid w:val="009511BC"/>
    <w:rsid w:val="0097037D"/>
    <w:rsid w:val="009812F2"/>
    <w:rsid w:val="009A1488"/>
    <w:rsid w:val="009C6D21"/>
    <w:rsid w:val="009E0FBC"/>
    <w:rsid w:val="009E36C6"/>
    <w:rsid w:val="009E47FE"/>
    <w:rsid w:val="00A00194"/>
    <w:rsid w:val="00A104D5"/>
    <w:rsid w:val="00A104EF"/>
    <w:rsid w:val="00A22EF7"/>
    <w:rsid w:val="00A25190"/>
    <w:rsid w:val="00A3121C"/>
    <w:rsid w:val="00A3590C"/>
    <w:rsid w:val="00A35E28"/>
    <w:rsid w:val="00A37E57"/>
    <w:rsid w:val="00A52B4E"/>
    <w:rsid w:val="00A8216E"/>
    <w:rsid w:val="00A86045"/>
    <w:rsid w:val="00A92631"/>
    <w:rsid w:val="00AA03CE"/>
    <w:rsid w:val="00AD34A3"/>
    <w:rsid w:val="00AE578E"/>
    <w:rsid w:val="00AE78BE"/>
    <w:rsid w:val="00AE7D54"/>
    <w:rsid w:val="00B06255"/>
    <w:rsid w:val="00B10E8C"/>
    <w:rsid w:val="00B1150E"/>
    <w:rsid w:val="00B20144"/>
    <w:rsid w:val="00B27589"/>
    <w:rsid w:val="00B31C36"/>
    <w:rsid w:val="00B42104"/>
    <w:rsid w:val="00B474F7"/>
    <w:rsid w:val="00B660D1"/>
    <w:rsid w:val="00B663FC"/>
    <w:rsid w:val="00B765CA"/>
    <w:rsid w:val="00B803E0"/>
    <w:rsid w:val="00B83EE1"/>
    <w:rsid w:val="00B867FF"/>
    <w:rsid w:val="00BA0392"/>
    <w:rsid w:val="00BA7CDD"/>
    <w:rsid w:val="00BB4181"/>
    <w:rsid w:val="00BC4C66"/>
    <w:rsid w:val="00BD1169"/>
    <w:rsid w:val="00BE730B"/>
    <w:rsid w:val="00C10993"/>
    <w:rsid w:val="00C1207A"/>
    <w:rsid w:val="00C210C9"/>
    <w:rsid w:val="00C214E8"/>
    <w:rsid w:val="00C24D50"/>
    <w:rsid w:val="00C41551"/>
    <w:rsid w:val="00C47AE5"/>
    <w:rsid w:val="00C55002"/>
    <w:rsid w:val="00C60645"/>
    <w:rsid w:val="00C670E7"/>
    <w:rsid w:val="00C77C14"/>
    <w:rsid w:val="00C85D79"/>
    <w:rsid w:val="00CA3E1E"/>
    <w:rsid w:val="00CB0599"/>
    <w:rsid w:val="00CC5D84"/>
    <w:rsid w:val="00CD4EB0"/>
    <w:rsid w:val="00CE2F08"/>
    <w:rsid w:val="00CE3769"/>
    <w:rsid w:val="00CE649E"/>
    <w:rsid w:val="00CF2B63"/>
    <w:rsid w:val="00D01959"/>
    <w:rsid w:val="00D04B59"/>
    <w:rsid w:val="00D22554"/>
    <w:rsid w:val="00D50B71"/>
    <w:rsid w:val="00D5383B"/>
    <w:rsid w:val="00D61844"/>
    <w:rsid w:val="00D63192"/>
    <w:rsid w:val="00D73903"/>
    <w:rsid w:val="00D80088"/>
    <w:rsid w:val="00D8214E"/>
    <w:rsid w:val="00D96ED6"/>
    <w:rsid w:val="00DB0209"/>
    <w:rsid w:val="00DB2A31"/>
    <w:rsid w:val="00DC2D74"/>
    <w:rsid w:val="00DD6784"/>
    <w:rsid w:val="00DE31F2"/>
    <w:rsid w:val="00DE5DEA"/>
    <w:rsid w:val="00DF00E6"/>
    <w:rsid w:val="00DF48CF"/>
    <w:rsid w:val="00E12334"/>
    <w:rsid w:val="00E15313"/>
    <w:rsid w:val="00E30A96"/>
    <w:rsid w:val="00E3300C"/>
    <w:rsid w:val="00E57246"/>
    <w:rsid w:val="00E666D3"/>
    <w:rsid w:val="00E738DA"/>
    <w:rsid w:val="00E840BD"/>
    <w:rsid w:val="00E95B1C"/>
    <w:rsid w:val="00EB3677"/>
    <w:rsid w:val="00EB768F"/>
    <w:rsid w:val="00EC595B"/>
    <w:rsid w:val="00ED7EF7"/>
    <w:rsid w:val="00EE25B9"/>
    <w:rsid w:val="00EF5624"/>
    <w:rsid w:val="00F157E7"/>
    <w:rsid w:val="00F248C7"/>
    <w:rsid w:val="00F309A2"/>
    <w:rsid w:val="00F4016B"/>
    <w:rsid w:val="00F47995"/>
    <w:rsid w:val="00F61DEE"/>
    <w:rsid w:val="00F7450B"/>
    <w:rsid w:val="00F81E07"/>
    <w:rsid w:val="00F8201F"/>
    <w:rsid w:val="00F92A36"/>
    <w:rsid w:val="00FA07AA"/>
    <w:rsid w:val="00FA6740"/>
    <w:rsid w:val="00FA70DC"/>
    <w:rsid w:val="00FB71E9"/>
    <w:rsid w:val="00FC103F"/>
    <w:rsid w:val="00FC1E7C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10E8C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0E8C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10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efty@la.gov" TargetMode="External"/><Relationship Id="rId8" Type="http://schemas.openxmlformats.org/officeDocument/2006/relationships/hyperlink" Target="mailto:Lefty@la.gov" TargetMode="External"/><Relationship Id="rId9" Type="http://schemas.openxmlformats.org/officeDocument/2006/relationships/hyperlink" Target="mailto:Lefty@la.gov" TargetMode="External"/><Relationship Id="rId10" Type="http://schemas.openxmlformats.org/officeDocument/2006/relationships/hyperlink" Target="mailto:Lefty@l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800</Words>
  <Characters>3459</Characters>
  <Application>Microsoft Macintosh Word</Application>
  <DocSecurity>0</DocSecurity>
  <Lines>172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6</cp:revision>
  <cp:lastPrinted>2016-06-12T12:32:00Z</cp:lastPrinted>
  <dcterms:created xsi:type="dcterms:W3CDTF">2016-08-16T18:04:00Z</dcterms:created>
  <dcterms:modified xsi:type="dcterms:W3CDTF">2016-08-16T18:44:00Z</dcterms:modified>
</cp:coreProperties>
</file>