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C1F5C74" w:rsidR="002650B2" w:rsidRPr="00903513" w:rsidRDefault="00E71E84" w:rsidP="007E25CE">
      <w:pPr>
        <w:jc w:val="center"/>
        <w:rPr>
          <w:b/>
          <w:noProof/>
          <w:sz w:val="28"/>
          <w:szCs w:val="28"/>
        </w:rPr>
      </w:pPr>
      <w:r>
        <w:rPr>
          <w:b/>
          <w:noProof/>
          <w:sz w:val="28"/>
          <w:szCs w:val="28"/>
        </w:rPr>
        <w:t>Small Business / Start-Up Operations</w:t>
      </w:r>
    </w:p>
    <w:p w14:paraId="433F7BDC" w14:textId="5DB929CB"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F9762A">
        <w:rPr>
          <w:noProof/>
          <w:sz w:val="20"/>
          <w:szCs w:val="20"/>
        </w:rPr>
        <w:t>May 7</w:t>
      </w:r>
      <w:r w:rsidR="00864DA8">
        <w:rPr>
          <w:noProof/>
          <w:sz w:val="20"/>
          <w:szCs w:val="20"/>
        </w:rPr>
        <w:t>, 2017</w:t>
      </w:r>
      <w:r w:rsidR="007C2D81" w:rsidRPr="001A742D">
        <w:rPr>
          <w:noProof/>
          <w:sz w:val="20"/>
          <w:szCs w:val="20"/>
        </w:rPr>
        <w:t>)</w:t>
      </w:r>
    </w:p>
    <w:p w14:paraId="4C539C74" w14:textId="77777777" w:rsidR="007E25CE" w:rsidRPr="00055F4A" w:rsidRDefault="007E25CE" w:rsidP="00055F4A">
      <w:pPr>
        <w:jc w:val="center"/>
        <w:rPr>
          <w:sz w:val="28"/>
          <w:szCs w:val="28"/>
        </w:rPr>
      </w:pPr>
    </w:p>
    <w:p w14:paraId="16D4CC66" w14:textId="13C6DC1D" w:rsidR="00055F4A" w:rsidRDefault="00055F4A" w:rsidP="00B863A3">
      <w:pPr>
        <w:spacing w:after="160"/>
        <w:jc w:val="both"/>
      </w:pPr>
      <w:r>
        <w:t xml:space="preserve">Operating a business requires the business leader to pay attention to multiple issues, all at the same time.  Key </w:t>
      </w:r>
      <w:r w:rsidR="00E352D4">
        <w:t>organizational</w:t>
      </w:r>
      <w:r>
        <w:t xml:space="preserve"> functions include:</w:t>
      </w:r>
    </w:p>
    <w:p w14:paraId="47F3FCC8" w14:textId="7BB005A9" w:rsidR="00055F4A" w:rsidRDefault="00055F4A" w:rsidP="00B863A3">
      <w:pPr>
        <w:pStyle w:val="ListParagraph"/>
        <w:numPr>
          <w:ilvl w:val="0"/>
          <w:numId w:val="39"/>
        </w:numPr>
        <w:spacing w:after="160"/>
        <w:contextualSpacing w:val="0"/>
        <w:jc w:val="both"/>
      </w:pPr>
      <w:r>
        <w:rPr>
          <w:noProof/>
        </w:rPr>
        <mc:AlternateContent>
          <mc:Choice Requires="wps">
            <w:drawing>
              <wp:anchor distT="0" distB="0" distL="114300" distR="114300" simplePos="0" relativeHeight="251659264" behindDoc="0" locked="0" layoutInCell="1" allowOverlap="1" wp14:anchorId="2F1FDEE2" wp14:editId="27952152">
                <wp:simplePos x="0" y="0"/>
                <wp:positionH relativeFrom="column">
                  <wp:posOffset>4283075</wp:posOffset>
                </wp:positionH>
                <wp:positionV relativeFrom="paragraph">
                  <wp:posOffset>306070</wp:posOffset>
                </wp:positionV>
                <wp:extent cx="2513965" cy="1786255"/>
                <wp:effectExtent l="0" t="0" r="26035" b="17145"/>
                <wp:wrapSquare wrapText="bothSides"/>
                <wp:docPr id="4" name="Text Box 4"/>
                <wp:cNvGraphicFramePr/>
                <a:graphic xmlns:a="http://schemas.openxmlformats.org/drawingml/2006/main">
                  <a:graphicData uri="http://schemas.microsoft.com/office/word/2010/wordprocessingShape">
                    <wps:wsp>
                      <wps:cNvSpPr txBox="1"/>
                      <wps:spPr>
                        <a:xfrm>
                          <a:off x="0" y="0"/>
                          <a:ext cx="2513965" cy="1786255"/>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24A524" w14:textId="72450BE4" w:rsidR="00055F4A" w:rsidRPr="0067743C" w:rsidRDefault="00E352D4" w:rsidP="0067743C">
                            <w:pPr>
                              <w:spacing w:after="100"/>
                              <w:jc w:val="center"/>
                              <w:rPr>
                                <w:rFonts w:ascii="Arial Narrow" w:hAnsi="Arial Narrow"/>
                                <w:b/>
                                <w:sz w:val="20"/>
                                <w:szCs w:val="20"/>
                              </w:rPr>
                            </w:pPr>
                            <w:r>
                              <w:rPr>
                                <w:rFonts w:ascii="Arial Narrow" w:hAnsi="Arial Narrow"/>
                                <w:b/>
                                <w:sz w:val="20"/>
                                <w:szCs w:val="20"/>
                              </w:rPr>
                              <w:t>Organizational</w:t>
                            </w:r>
                            <w:r w:rsidR="0067743C" w:rsidRPr="0067743C">
                              <w:rPr>
                                <w:rFonts w:ascii="Arial Narrow" w:hAnsi="Arial Narrow"/>
                                <w:b/>
                                <w:sz w:val="20"/>
                                <w:szCs w:val="20"/>
                              </w:rPr>
                              <w:t xml:space="preserve"> Functions of an Enterprise</w:t>
                            </w:r>
                          </w:p>
                          <w:p w14:paraId="67E01338" w14:textId="3967797B"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 xml:space="preserve">Human Resources </w:t>
                            </w:r>
                          </w:p>
                          <w:p w14:paraId="1A4E2D94" w14:textId="7415F599"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Marketing and Sales</w:t>
                            </w:r>
                          </w:p>
                          <w:p w14:paraId="44373F43" w14:textId="62DCD14B" w:rsidR="00055F4A"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Customer Service</w:t>
                            </w:r>
                          </w:p>
                          <w:p w14:paraId="04198A57" w14:textId="1D01197C"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Finance and Accounting</w:t>
                            </w:r>
                          </w:p>
                          <w:p w14:paraId="4C561219" w14:textId="55ED15F2"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Administration</w:t>
                            </w:r>
                          </w:p>
                          <w:p w14:paraId="4E3B59B3" w14:textId="73A4C4E0"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Technology</w:t>
                            </w:r>
                          </w:p>
                          <w:p w14:paraId="036FD0AA" w14:textId="1321AB48" w:rsidR="0067743C"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Operations</w:t>
                            </w:r>
                          </w:p>
                          <w:p w14:paraId="1682C589" w14:textId="77777777" w:rsidR="00055F4A" w:rsidRPr="0067743C" w:rsidRDefault="00055F4A" w:rsidP="00055F4A">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FDEE2" id="_x0000_t202" coordsize="21600,21600" o:spt="202" path="m0,0l0,21600,21600,21600,21600,0xe">
                <v:stroke joinstyle="miter"/>
                <v:path gradientshapeok="t" o:connecttype="rect"/>
              </v:shapetype>
              <v:shape id="Text Box 4" o:spid="_x0000_s1026" type="#_x0000_t202" style="position:absolute;left:0;text-align:left;margin-left:337.25pt;margin-top:24.1pt;width:197.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" fillcolor="#e6fee7" strokecolor="black [3213]">
                <v:textbox>
                  <w:txbxContent>
                    <w:p w14:paraId="1B24A524" w14:textId="72450BE4" w:rsidR="00055F4A" w:rsidRPr="0067743C" w:rsidRDefault="00E352D4" w:rsidP="0067743C">
                      <w:pPr>
                        <w:spacing w:after="100"/>
                        <w:jc w:val="center"/>
                        <w:rPr>
                          <w:rFonts w:ascii="Arial Narrow" w:hAnsi="Arial Narrow"/>
                          <w:b/>
                          <w:sz w:val="20"/>
                          <w:szCs w:val="20"/>
                        </w:rPr>
                      </w:pPr>
                      <w:r>
                        <w:rPr>
                          <w:rFonts w:ascii="Arial Narrow" w:hAnsi="Arial Narrow"/>
                          <w:b/>
                          <w:sz w:val="20"/>
                          <w:szCs w:val="20"/>
                        </w:rPr>
                        <w:t>Organizational</w:t>
                      </w:r>
                      <w:r w:rsidR="0067743C" w:rsidRPr="0067743C">
                        <w:rPr>
                          <w:rFonts w:ascii="Arial Narrow" w:hAnsi="Arial Narrow"/>
                          <w:b/>
                          <w:sz w:val="20"/>
                          <w:szCs w:val="20"/>
                        </w:rPr>
                        <w:t xml:space="preserve"> Functions of an Enterprise</w:t>
                      </w:r>
                    </w:p>
                    <w:p w14:paraId="67E01338" w14:textId="3967797B"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 xml:space="preserve">Human Resources </w:t>
                      </w:r>
                    </w:p>
                    <w:p w14:paraId="1A4E2D94" w14:textId="7415F599" w:rsidR="00055F4A"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Marketing and Sales</w:t>
                      </w:r>
                    </w:p>
                    <w:p w14:paraId="44373F43" w14:textId="62DCD14B" w:rsidR="00055F4A"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Customer Service</w:t>
                      </w:r>
                    </w:p>
                    <w:p w14:paraId="04198A57" w14:textId="1D01197C"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Finance and Accounting</w:t>
                      </w:r>
                    </w:p>
                    <w:p w14:paraId="4C561219" w14:textId="55ED15F2"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Administration</w:t>
                      </w:r>
                    </w:p>
                    <w:p w14:paraId="4E3B59B3" w14:textId="73A4C4E0" w:rsid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Technology</w:t>
                      </w:r>
                    </w:p>
                    <w:p w14:paraId="036FD0AA" w14:textId="1321AB48" w:rsidR="0067743C" w:rsidRPr="0067743C" w:rsidRDefault="0067743C" w:rsidP="0067743C">
                      <w:pPr>
                        <w:pStyle w:val="ListParagraph"/>
                        <w:numPr>
                          <w:ilvl w:val="0"/>
                          <w:numId w:val="38"/>
                        </w:numPr>
                        <w:tabs>
                          <w:tab w:val="clear" w:pos="720"/>
                        </w:tabs>
                        <w:spacing w:after="100"/>
                        <w:ind w:left="274" w:hanging="274"/>
                        <w:contextualSpacing w:val="0"/>
                        <w:jc w:val="both"/>
                        <w:rPr>
                          <w:rFonts w:ascii="Arial Narrow" w:hAnsi="Arial Narrow"/>
                          <w:sz w:val="20"/>
                          <w:szCs w:val="20"/>
                        </w:rPr>
                      </w:pPr>
                      <w:r>
                        <w:rPr>
                          <w:rFonts w:ascii="Arial Narrow" w:hAnsi="Arial Narrow"/>
                          <w:sz w:val="20"/>
                          <w:szCs w:val="20"/>
                        </w:rPr>
                        <w:t>Operations</w:t>
                      </w:r>
                    </w:p>
                    <w:p w14:paraId="1682C589" w14:textId="77777777" w:rsidR="00055F4A" w:rsidRPr="0067743C" w:rsidRDefault="00055F4A" w:rsidP="00055F4A">
                      <w:pPr>
                        <w:jc w:val="both"/>
                        <w:rPr>
                          <w:rFonts w:ascii="Arial Narrow" w:hAnsi="Arial Narrow"/>
                          <w:sz w:val="20"/>
                          <w:szCs w:val="20"/>
                        </w:rPr>
                      </w:pPr>
                    </w:p>
                  </w:txbxContent>
                </v:textbox>
                <w10:wrap type="square"/>
              </v:shape>
            </w:pict>
          </mc:Fallback>
        </mc:AlternateContent>
      </w:r>
      <w:r>
        <w:rPr>
          <w:u w:val="single"/>
        </w:rPr>
        <w:t>Human Resources</w:t>
      </w:r>
      <w:r>
        <w:t xml:space="preserve"> - developing and implementing policies and procedures that helps your company recruit, compensate, evaluate, grow and retain to</w:t>
      </w:r>
      <w:r w:rsidR="0067743C">
        <w:t>p performers.  The capabilities and teamwork of individuals in small businesses and start-ups is particularly important - that's why Human Resources plays an especially prominent role in these enterprises, usually at the direction of the business leader / entrepreneur;</w:t>
      </w:r>
    </w:p>
    <w:p w14:paraId="24DB6116" w14:textId="666C76BE" w:rsidR="00055F4A" w:rsidRDefault="00055F4A" w:rsidP="00B863A3">
      <w:pPr>
        <w:pStyle w:val="ListParagraph"/>
        <w:numPr>
          <w:ilvl w:val="0"/>
          <w:numId w:val="39"/>
        </w:numPr>
        <w:spacing w:after="160"/>
        <w:contextualSpacing w:val="0"/>
        <w:jc w:val="both"/>
      </w:pPr>
      <w:r>
        <w:rPr>
          <w:u w:val="single"/>
        </w:rPr>
        <w:t>Marketing and Sales</w:t>
      </w:r>
      <w:r>
        <w:t xml:space="preserve"> - conceiving and implementing activities that increase revenues and profits;</w:t>
      </w:r>
    </w:p>
    <w:p w14:paraId="1A847440" w14:textId="0F71D17C" w:rsidR="00055F4A" w:rsidRDefault="00055F4A" w:rsidP="00B863A3">
      <w:pPr>
        <w:pStyle w:val="ListParagraph"/>
        <w:numPr>
          <w:ilvl w:val="0"/>
          <w:numId w:val="39"/>
        </w:numPr>
        <w:spacing w:after="160"/>
        <w:contextualSpacing w:val="0"/>
        <w:jc w:val="both"/>
      </w:pPr>
      <w:r>
        <w:rPr>
          <w:u w:val="single"/>
        </w:rPr>
        <w:t>Customer Service</w:t>
      </w:r>
      <w:r>
        <w:t xml:space="preserve"> - developing and implementing policies and procedures that keep your customers satisfied and loyal;</w:t>
      </w:r>
    </w:p>
    <w:p w14:paraId="24EB1137" w14:textId="6869574A" w:rsidR="00055F4A" w:rsidRDefault="00055F4A" w:rsidP="00B863A3">
      <w:pPr>
        <w:pStyle w:val="ListParagraph"/>
        <w:numPr>
          <w:ilvl w:val="0"/>
          <w:numId w:val="39"/>
        </w:numPr>
        <w:spacing w:after="160"/>
        <w:contextualSpacing w:val="0"/>
        <w:jc w:val="both"/>
      </w:pPr>
      <w:r>
        <w:rPr>
          <w:u w:val="single"/>
        </w:rPr>
        <w:t>Finance and Accounting</w:t>
      </w:r>
      <w:r w:rsidR="00B11E74">
        <w:t xml:space="preserve"> - completing all </w:t>
      </w:r>
      <w:r>
        <w:t xml:space="preserve">the reports and activities that enable a company to maintain appropriate records, track financial results, pay appropriate taxes, and maintain adequate levels of "liquidity" (e.g., available cash) as well as positive credit; </w:t>
      </w:r>
    </w:p>
    <w:p w14:paraId="10390631" w14:textId="6E35B873" w:rsidR="00055F4A" w:rsidRDefault="00055F4A" w:rsidP="00B863A3">
      <w:pPr>
        <w:pStyle w:val="ListParagraph"/>
        <w:numPr>
          <w:ilvl w:val="0"/>
          <w:numId w:val="39"/>
        </w:numPr>
        <w:spacing w:after="160"/>
        <w:contextualSpacing w:val="0"/>
        <w:jc w:val="both"/>
      </w:pPr>
      <w:r>
        <w:rPr>
          <w:u w:val="single"/>
        </w:rPr>
        <w:t>Administration</w:t>
      </w:r>
      <w:r>
        <w:t xml:space="preserve"> - completing the activities required for an organization to operate day-to-day, including but not limited to Real Estate (for office space and/or production facilities), Legal and </w:t>
      </w:r>
      <w:r w:rsidR="0067743C">
        <w:t>Purchasing;</w:t>
      </w:r>
    </w:p>
    <w:p w14:paraId="1798C2C4" w14:textId="194BBDD7" w:rsidR="00055F4A" w:rsidRDefault="00055F4A" w:rsidP="00B863A3">
      <w:pPr>
        <w:pStyle w:val="ListParagraph"/>
        <w:numPr>
          <w:ilvl w:val="0"/>
          <w:numId w:val="39"/>
        </w:numPr>
        <w:spacing w:after="160"/>
        <w:contextualSpacing w:val="0"/>
        <w:jc w:val="both"/>
      </w:pPr>
      <w:r>
        <w:rPr>
          <w:u w:val="single"/>
        </w:rPr>
        <w:t>Technology</w:t>
      </w:r>
      <w:r>
        <w:t xml:space="preserve"> - developing the internal and external technology capabilities required in today's economy for a company to operate effectively and interact with customers in ways they prefer.  This function could also include New Product Development in many </w:t>
      </w:r>
      <w:proofErr w:type="gramStart"/>
      <w:r>
        <w:t>companies;  and</w:t>
      </w:r>
      <w:proofErr w:type="gramEnd"/>
    </w:p>
    <w:p w14:paraId="71A6710C" w14:textId="578C0360" w:rsidR="00055F4A" w:rsidRDefault="00055F4A" w:rsidP="00B863A3">
      <w:pPr>
        <w:pStyle w:val="ListParagraph"/>
        <w:numPr>
          <w:ilvl w:val="0"/>
          <w:numId w:val="39"/>
        </w:numPr>
        <w:spacing w:after="160"/>
        <w:contextualSpacing w:val="0"/>
        <w:jc w:val="both"/>
      </w:pPr>
      <w:r>
        <w:rPr>
          <w:u w:val="single"/>
        </w:rPr>
        <w:t>Operations</w:t>
      </w:r>
      <w:r w:rsidR="00B863A3">
        <w:t xml:space="preserve"> - completing the productive</w:t>
      </w:r>
      <w:r>
        <w:t xml:space="preserve"> activities of the enterprise.  In a service organization "Operations" may be part of Human Resources.  In a technology business "Operations" ma</w:t>
      </w:r>
      <w:r w:rsidR="00B863A3">
        <w:t>y be part of Technology.  And in</w:t>
      </w:r>
      <w:r>
        <w:t xml:space="preserve"> an </w:t>
      </w:r>
      <w:proofErr w:type="gramStart"/>
      <w:r>
        <w:t>enterprise</w:t>
      </w:r>
      <w:proofErr w:type="gramEnd"/>
      <w:r>
        <w:t xml:space="preserve"> that "makes stuff," Operations is the function that takes raw materials and creates the products the company sells.</w:t>
      </w:r>
    </w:p>
    <w:p w14:paraId="6BA8BC82" w14:textId="7E78777B" w:rsidR="007A74B4" w:rsidRPr="002B077B" w:rsidRDefault="002B077B" w:rsidP="0067743C">
      <w:pPr>
        <w:jc w:val="both"/>
        <w:rPr>
          <w:b/>
          <w:i/>
        </w:rPr>
      </w:pPr>
      <w:r>
        <w:t xml:space="preserve">Below are tables that describe the </w:t>
      </w:r>
      <w:r w:rsidR="0067743C">
        <w:t>key responsibilities of each function</w:t>
      </w:r>
      <w:r>
        <w:t xml:space="preserve">.  </w:t>
      </w:r>
      <w:r w:rsidRPr="002B077B">
        <w:rPr>
          <w:b/>
          <w:i/>
          <w:highlight w:val="yellow"/>
        </w:rPr>
        <w:t>The last page of this resource provides a review of some additional Business Operations concepts.</w:t>
      </w:r>
    </w:p>
    <w:p w14:paraId="04B88C87" w14:textId="77777777" w:rsidR="0067743C" w:rsidRPr="00B863A3" w:rsidRDefault="0067743C" w:rsidP="0067743C">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EF30F3" w14:paraId="2068ECD4" w14:textId="77777777" w:rsidTr="00B863A3">
        <w:tc>
          <w:tcPr>
            <w:tcW w:w="1530" w:type="dxa"/>
            <w:shd w:val="clear" w:color="auto" w:fill="EBFEF1"/>
            <w:vAlign w:val="center"/>
          </w:tcPr>
          <w:p w14:paraId="664230C0" w14:textId="75010561" w:rsidR="0067743C" w:rsidRPr="0067743C" w:rsidRDefault="0067743C" w:rsidP="0067743C">
            <w:pPr>
              <w:spacing w:before="60" w:after="60"/>
              <w:rPr>
                <w:b/>
                <w:sz w:val="28"/>
                <w:szCs w:val="28"/>
              </w:rPr>
            </w:pPr>
            <w:r w:rsidRPr="0067743C">
              <w:rPr>
                <w:b/>
                <w:sz w:val="28"/>
                <w:szCs w:val="28"/>
              </w:rPr>
              <w:t>Human Resources</w:t>
            </w:r>
          </w:p>
        </w:tc>
        <w:tc>
          <w:tcPr>
            <w:tcW w:w="9360" w:type="dxa"/>
            <w:vAlign w:val="center"/>
          </w:tcPr>
          <w:p w14:paraId="1B9E380D" w14:textId="6039556B" w:rsidR="0067743C" w:rsidRPr="00142F2F" w:rsidRDefault="0067743C" w:rsidP="00471665">
            <w:pPr>
              <w:spacing w:before="60" w:after="60"/>
              <w:rPr>
                <w:sz w:val="20"/>
                <w:szCs w:val="20"/>
              </w:rPr>
            </w:pPr>
            <w:r w:rsidRPr="00142F2F">
              <w:rPr>
                <w:sz w:val="20"/>
                <w:szCs w:val="20"/>
              </w:rPr>
              <w:t>Human Resources (HR) recruit</w:t>
            </w:r>
            <w:r w:rsidR="005F32C7">
              <w:rPr>
                <w:sz w:val="20"/>
                <w:szCs w:val="20"/>
              </w:rPr>
              <w:t>s</w:t>
            </w:r>
            <w:r w:rsidRPr="00142F2F">
              <w:rPr>
                <w:sz w:val="20"/>
                <w:szCs w:val="20"/>
              </w:rPr>
              <w:t>, hire</w:t>
            </w:r>
            <w:r w:rsidR="005F32C7">
              <w:rPr>
                <w:sz w:val="20"/>
                <w:szCs w:val="20"/>
              </w:rPr>
              <w:t>s</w:t>
            </w:r>
            <w:r w:rsidRPr="00142F2F">
              <w:rPr>
                <w:sz w:val="20"/>
                <w:szCs w:val="20"/>
              </w:rPr>
              <w:t>, train</w:t>
            </w:r>
            <w:r w:rsidR="005F32C7">
              <w:rPr>
                <w:sz w:val="20"/>
                <w:szCs w:val="20"/>
              </w:rPr>
              <w:t>s</w:t>
            </w:r>
            <w:r w:rsidRPr="00142F2F">
              <w:rPr>
                <w:sz w:val="20"/>
                <w:szCs w:val="20"/>
              </w:rPr>
              <w:t xml:space="preserve"> and retain</w:t>
            </w:r>
            <w:r w:rsidR="005F32C7">
              <w:rPr>
                <w:sz w:val="20"/>
                <w:szCs w:val="20"/>
              </w:rPr>
              <w:t>s</w:t>
            </w:r>
            <w:r w:rsidRPr="00142F2F">
              <w:rPr>
                <w:sz w:val="20"/>
                <w:szCs w:val="20"/>
              </w:rPr>
              <w:t xml:space="preserve"> top performers.  Policies that HR develops and implements include:  1) compensation levels (</w:t>
            </w:r>
            <w:r w:rsidR="00EF30F3" w:rsidRPr="00142F2F">
              <w:rPr>
                <w:sz w:val="20"/>
                <w:szCs w:val="20"/>
              </w:rPr>
              <w:t xml:space="preserve">e.g., </w:t>
            </w:r>
            <w:r w:rsidRPr="00142F2F">
              <w:rPr>
                <w:sz w:val="20"/>
                <w:szCs w:val="20"/>
              </w:rPr>
              <w:t>salaries, bonuses, pro</w:t>
            </w:r>
            <w:r w:rsidR="00EF30F3" w:rsidRPr="00142F2F">
              <w:rPr>
                <w:sz w:val="20"/>
                <w:szCs w:val="20"/>
              </w:rPr>
              <w:t>fit sharing, stock options</w:t>
            </w:r>
            <w:proofErr w:type="gramStart"/>
            <w:r w:rsidRPr="00142F2F">
              <w:rPr>
                <w:sz w:val="20"/>
                <w:szCs w:val="20"/>
              </w:rPr>
              <w:t>);  2</w:t>
            </w:r>
            <w:proofErr w:type="gramEnd"/>
            <w:r w:rsidRPr="00142F2F">
              <w:rPr>
                <w:sz w:val="20"/>
                <w:szCs w:val="20"/>
              </w:rPr>
              <w:t xml:space="preserve">) benefits plans;  3) vacation and leave policies;  4) training policies;  </w:t>
            </w:r>
            <w:r w:rsidR="0012343C" w:rsidRPr="00142F2F">
              <w:rPr>
                <w:sz w:val="20"/>
                <w:szCs w:val="20"/>
              </w:rPr>
              <w:t xml:space="preserve">5) </w:t>
            </w:r>
            <w:r w:rsidR="00471665" w:rsidRPr="00142F2F">
              <w:rPr>
                <w:sz w:val="20"/>
                <w:szCs w:val="20"/>
              </w:rPr>
              <w:t>personnel policies (</w:t>
            </w:r>
            <w:r w:rsidR="00EF30F3" w:rsidRPr="00142F2F">
              <w:rPr>
                <w:sz w:val="20"/>
                <w:szCs w:val="20"/>
              </w:rPr>
              <w:t xml:space="preserve">e.g., </w:t>
            </w:r>
            <w:r w:rsidR="00471665" w:rsidRPr="00142F2F">
              <w:rPr>
                <w:sz w:val="20"/>
                <w:szCs w:val="20"/>
              </w:rPr>
              <w:t>hiring</w:t>
            </w:r>
            <w:r w:rsidR="00EF30F3" w:rsidRPr="00142F2F">
              <w:rPr>
                <w:sz w:val="20"/>
                <w:szCs w:val="20"/>
              </w:rPr>
              <w:t xml:space="preserve"> procedures</w:t>
            </w:r>
            <w:r w:rsidR="00471665" w:rsidRPr="00142F2F">
              <w:rPr>
                <w:sz w:val="20"/>
                <w:szCs w:val="20"/>
              </w:rPr>
              <w:t>, performance evaluations, performance improvement plans)</w:t>
            </w:r>
            <w:r w:rsidR="00BE3EDB" w:rsidRPr="00142F2F">
              <w:rPr>
                <w:sz w:val="20"/>
                <w:szCs w:val="20"/>
              </w:rPr>
              <w:t xml:space="preserve">;  6) </w:t>
            </w:r>
            <w:r w:rsidR="0012343C" w:rsidRPr="00142F2F">
              <w:rPr>
                <w:sz w:val="20"/>
                <w:szCs w:val="20"/>
              </w:rPr>
              <w:t>workpla</w:t>
            </w:r>
            <w:r w:rsidR="00BE3EDB" w:rsidRPr="00142F2F">
              <w:rPr>
                <w:sz w:val="20"/>
                <w:szCs w:val="20"/>
              </w:rPr>
              <w:t xml:space="preserve">ce policies (e.g., </w:t>
            </w:r>
            <w:r w:rsidR="00471665" w:rsidRPr="00142F2F">
              <w:rPr>
                <w:sz w:val="20"/>
                <w:szCs w:val="20"/>
              </w:rPr>
              <w:t>on-boarding of new employees, dress codes, discipline policies);  etc.</w:t>
            </w:r>
          </w:p>
          <w:p w14:paraId="14551DE7" w14:textId="3D300440" w:rsidR="00471665" w:rsidRPr="00471665" w:rsidRDefault="00471665" w:rsidP="00A36260">
            <w:pPr>
              <w:spacing w:before="60" w:after="60"/>
              <w:rPr>
                <w:b/>
                <w:i/>
              </w:rPr>
            </w:pPr>
            <w:r w:rsidRPr="00142F2F">
              <w:rPr>
                <w:b/>
                <w:i/>
                <w:sz w:val="20"/>
                <w:szCs w:val="20"/>
              </w:rPr>
              <w:t xml:space="preserve">HR contributes to the success of a start-up / small business when:  1) top talent is identified, hired and </w:t>
            </w:r>
            <w:proofErr w:type="gramStart"/>
            <w:r w:rsidRPr="00142F2F">
              <w:rPr>
                <w:b/>
                <w:i/>
                <w:sz w:val="20"/>
                <w:szCs w:val="20"/>
              </w:rPr>
              <w:t>retained;  2</w:t>
            </w:r>
            <w:proofErr w:type="gramEnd"/>
            <w:r w:rsidRPr="00142F2F">
              <w:rPr>
                <w:b/>
                <w:i/>
                <w:sz w:val="20"/>
                <w:szCs w:val="20"/>
              </w:rPr>
              <w:t xml:space="preserve">) employees are motivated and </w:t>
            </w:r>
            <w:r w:rsidR="00A36260" w:rsidRPr="00142F2F">
              <w:rPr>
                <w:b/>
                <w:i/>
                <w:sz w:val="20"/>
                <w:szCs w:val="20"/>
              </w:rPr>
              <w:t>morale is high</w:t>
            </w:r>
            <w:r w:rsidRPr="00142F2F">
              <w:rPr>
                <w:b/>
                <w:i/>
                <w:sz w:val="20"/>
                <w:szCs w:val="20"/>
              </w:rPr>
              <w:t xml:space="preserve">;  3) leaders in the </w:t>
            </w:r>
            <w:r w:rsidR="00A36260" w:rsidRPr="00142F2F">
              <w:rPr>
                <w:b/>
                <w:i/>
                <w:sz w:val="20"/>
                <w:szCs w:val="20"/>
              </w:rPr>
              <w:t>organization view</w:t>
            </w:r>
            <w:r w:rsidRPr="00142F2F">
              <w:rPr>
                <w:b/>
                <w:i/>
                <w:sz w:val="20"/>
                <w:szCs w:val="20"/>
              </w:rPr>
              <w:t xml:space="preserve"> HR as a partner, not an obstacle;  because  4) bureaucracy is minimized.</w:t>
            </w:r>
          </w:p>
        </w:tc>
      </w:tr>
      <w:tr w:rsidR="00142F2F" w14:paraId="74242451" w14:textId="77777777" w:rsidTr="00B863A3">
        <w:tc>
          <w:tcPr>
            <w:tcW w:w="1530" w:type="dxa"/>
            <w:shd w:val="clear" w:color="auto" w:fill="EBFEF1"/>
            <w:vAlign w:val="center"/>
          </w:tcPr>
          <w:p w14:paraId="6D7B6B35" w14:textId="3582107D" w:rsidR="00142F2F" w:rsidRPr="00142F2F" w:rsidRDefault="00142F2F" w:rsidP="0067743C">
            <w:pPr>
              <w:spacing w:before="60" w:after="60"/>
              <w:rPr>
                <w:b/>
                <w:sz w:val="20"/>
                <w:szCs w:val="20"/>
              </w:rPr>
            </w:pPr>
            <w:r w:rsidRPr="00142F2F">
              <w:rPr>
                <w:b/>
                <w:sz w:val="20"/>
                <w:szCs w:val="20"/>
              </w:rPr>
              <w:t>Success</w:t>
            </w:r>
            <w:r w:rsidR="005F32C7">
              <w:rPr>
                <w:b/>
                <w:sz w:val="20"/>
                <w:szCs w:val="20"/>
              </w:rPr>
              <w:t>ful</w:t>
            </w:r>
            <w:r w:rsidRPr="00142F2F">
              <w:rPr>
                <w:b/>
                <w:sz w:val="20"/>
                <w:szCs w:val="20"/>
              </w:rPr>
              <w:t xml:space="preserve"> HR Leaders</w:t>
            </w:r>
          </w:p>
        </w:tc>
        <w:tc>
          <w:tcPr>
            <w:tcW w:w="9360" w:type="dxa"/>
            <w:vAlign w:val="center"/>
          </w:tcPr>
          <w:p w14:paraId="128ECBCF" w14:textId="77777777" w:rsidR="00142F2F" w:rsidRDefault="00142F2F" w:rsidP="00B863A3">
            <w:pPr>
              <w:pStyle w:val="ListParagraph"/>
              <w:numPr>
                <w:ilvl w:val="0"/>
                <w:numId w:val="40"/>
              </w:numPr>
              <w:spacing w:before="60" w:after="60"/>
              <w:ind w:left="346"/>
              <w:contextualSpacing w:val="0"/>
              <w:rPr>
                <w:sz w:val="20"/>
                <w:szCs w:val="20"/>
              </w:rPr>
            </w:pPr>
            <w:r w:rsidRPr="00142F2F">
              <w:rPr>
                <w:sz w:val="20"/>
                <w:szCs w:val="20"/>
              </w:rPr>
              <w:t>Work with entrepreneurs / small business leaders to anticipate key talent needs and hire strong candidates</w:t>
            </w:r>
          </w:p>
          <w:p w14:paraId="0B2D77D4" w14:textId="6E38BB84" w:rsidR="005F32C7" w:rsidRDefault="005F32C7" w:rsidP="00B863A3">
            <w:pPr>
              <w:pStyle w:val="ListParagraph"/>
              <w:numPr>
                <w:ilvl w:val="0"/>
                <w:numId w:val="40"/>
              </w:numPr>
              <w:spacing w:before="60" w:after="60"/>
              <w:ind w:left="346"/>
              <w:contextualSpacing w:val="0"/>
              <w:rPr>
                <w:sz w:val="20"/>
                <w:szCs w:val="20"/>
              </w:rPr>
            </w:pPr>
            <w:r>
              <w:rPr>
                <w:sz w:val="20"/>
                <w:szCs w:val="20"/>
              </w:rPr>
              <w:t>Make sure compensation, benefits packages and policies support / enhance the organization's culture</w:t>
            </w:r>
          </w:p>
          <w:p w14:paraId="32CCC166" w14:textId="275D650C" w:rsidR="005F32C7" w:rsidRPr="00142F2F" w:rsidRDefault="00B863A3" w:rsidP="00B863A3">
            <w:pPr>
              <w:pStyle w:val="ListParagraph"/>
              <w:numPr>
                <w:ilvl w:val="0"/>
                <w:numId w:val="40"/>
              </w:numPr>
              <w:spacing w:before="60" w:after="60"/>
              <w:ind w:left="346"/>
              <w:contextualSpacing w:val="0"/>
              <w:rPr>
                <w:sz w:val="20"/>
                <w:szCs w:val="20"/>
              </w:rPr>
            </w:pPr>
            <w:r>
              <w:rPr>
                <w:sz w:val="20"/>
                <w:szCs w:val="20"/>
              </w:rPr>
              <w:t>Monitor the HR policies and practices of competitors to stay one step ahead</w:t>
            </w:r>
          </w:p>
        </w:tc>
      </w:tr>
    </w:tbl>
    <w:p w14:paraId="3AD54695"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10BA30CB" w14:textId="77777777" w:rsidTr="00B863A3">
        <w:tc>
          <w:tcPr>
            <w:tcW w:w="1530" w:type="dxa"/>
            <w:shd w:val="clear" w:color="auto" w:fill="F4E6FF"/>
            <w:vAlign w:val="center"/>
          </w:tcPr>
          <w:p w14:paraId="2301A556" w14:textId="3D0DDC58" w:rsidR="00B863A3" w:rsidRPr="0067743C" w:rsidRDefault="00B863A3" w:rsidP="00842D0B">
            <w:pPr>
              <w:spacing w:before="60" w:after="60"/>
              <w:rPr>
                <w:b/>
                <w:sz w:val="28"/>
                <w:szCs w:val="28"/>
              </w:rPr>
            </w:pPr>
            <w:r>
              <w:rPr>
                <w:b/>
                <w:sz w:val="28"/>
                <w:szCs w:val="28"/>
              </w:rPr>
              <w:lastRenderedPageBreak/>
              <w:t>Marketing and Sales</w:t>
            </w:r>
          </w:p>
        </w:tc>
        <w:tc>
          <w:tcPr>
            <w:tcW w:w="9360" w:type="dxa"/>
            <w:vAlign w:val="center"/>
          </w:tcPr>
          <w:p w14:paraId="11309A9A" w14:textId="369A3D1E" w:rsidR="00B863A3" w:rsidRPr="00142F2F" w:rsidRDefault="00D830D2" w:rsidP="00842D0B">
            <w:pPr>
              <w:spacing w:before="60" w:after="60"/>
              <w:rPr>
                <w:sz w:val="20"/>
                <w:szCs w:val="20"/>
              </w:rPr>
            </w:pPr>
            <w:r>
              <w:rPr>
                <w:sz w:val="20"/>
                <w:szCs w:val="20"/>
              </w:rPr>
              <w:t>Marketing and Sales drive enterprise growth.</w:t>
            </w:r>
            <w:r w:rsidR="00B863A3" w:rsidRPr="00142F2F">
              <w:rPr>
                <w:sz w:val="20"/>
                <w:szCs w:val="20"/>
              </w:rPr>
              <w:t xml:space="preserve">  </w:t>
            </w:r>
            <w:r w:rsidR="008C61A6">
              <w:rPr>
                <w:sz w:val="20"/>
                <w:szCs w:val="20"/>
              </w:rPr>
              <w:t xml:space="preserve">Marketing are strategic efforts intended to convince customer segments to work with your enterprise.  Sales are tactical </w:t>
            </w:r>
            <w:r w:rsidR="00130E5E">
              <w:rPr>
                <w:sz w:val="20"/>
                <w:szCs w:val="20"/>
              </w:rPr>
              <w:t xml:space="preserve">efforts intended to persuade the customer in front of you to purchase.  </w:t>
            </w:r>
            <w:r>
              <w:rPr>
                <w:sz w:val="20"/>
                <w:szCs w:val="20"/>
              </w:rPr>
              <w:t>Key Marketing and Sales activities</w:t>
            </w:r>
            <w:r w:rsidR="00B863A3" w:rsidRPr="00142F2F">
              <w:rPr>
                <w:sz w:val="20"/>
                <w:szCs w:val="20"/>
              </w:rPr>
              <w:t xml:space="preserve"> include:  1) </w:t>
            </w:r>
            <w:proofErr w:type="gramStart"/>
            <w:r>
              <w:rPr>
                <w:sz w:val="20"/>
                <w:szCs w:val="20"/>
              </w:rPr>
              <w:t>advertising</w:t>
            </w:r>
            <w:r w:rsidR="00B863A3" w:rsidRPr="00142F2F">
              <w:rPr>
                <w:sz w:val="20"/>
                <w:szCs w:val="20"/>
              </w:rPr>
              <w:t>;  2</w:t>
            </w:r>
            <w:proofErr w:type="gramEnd"/>
            <w:r w:rsidR="00B863A3" w:rsidRPr="00142F2F">
              <w:rPr>
                <w:sz w:val="20"/>
                <w:szCs w:val="20"/>
              </w:rPr>
              <w:t xml:space="preserve">) </w:t>
            </w:r>
            <w:r w:rsidR="00F253C2">
              <w:rPr>
                <w:sz w:val="20"/>
                <w:szCs w:val="20"/>
              </w:rPr>
              <w:t xml:space="preserve">promotion (defined as:  "short-term activities to accelerate a customer's purchase decision"); </w:t>
            </w:r>
            <w:r w:rsidR="00B863A3" w:rsidRPr="00142F2F">
              <w:rPr>
                <w:sz w:val="20"/>
                <w:szCs w:val="20"/>
              </w:rPr>
              <w:t xml:space="preserve">  3) </w:t>
            </w:r>
            <w:r w:rsidR="00F253C2">
              <w:rPr>
                <w:sz w:val="20"/>
                <w:szCs w:val="20"/>
              </w:rPr>
              <w:t>selling activities, using internal sales reps or external contractors</w:t>
            </w:r>
            <w:r w:rsidR="00B863A3" w:rsidRPr="00142F2F">
              <w:rPr>
                <w:sz w:val="20"/>
                <w:szCs w:val="20"/>
              </w:rPr>
              <w:t>; etc.</w:t>
            </w:r>
          </w:p>
          <w:p w14:paraId="10A7CEEE" w14:textId="46C4A77E" w:rsidR="00B863A3" w:rsidRPr="00471665" w:rsidRDefault="00F253C2" w:rsidP="00F253C2">
            <w:pPr>
              <w:spacing w:before="60" w:after="60"/>
              <w:rPr>
                <w:b/>
                <w:i/>
              </w:rPr>
            </w:pPr>
            <w:r>
              <w:rPr>
                <w:b/>
                <w:i/>
                <w:sz w:val="20"/>
                <w:szCs w:val="20"/>
              </w:rPr>
              <w:t>Marketing and Sales</w:t>
            </w:r>
            <w:r w:rsidR="00B863A3" w:rsidRPr="00142F2F">
              <w:rPr>
                <w:b/>
                <w:i/>
                <w:sz w:val="20"/>
                <w:szCs w:val="20"/>
              </w:rPr>
              <w:t xml:space="preserve"> contri</w:t>
            </w:r>
            <w:r>
              <w:rPr>
                <w:b/>
                <w:i/>
                <w:sz w:val="20"/>
                <w:szCs w:val="20"/>
              </w:rPr>
              <w:t>bute</w:t>
            </w:r>
            <w:r w:rsidR="00B863A3" w:rsidRPr="00142F2F">
              <w:rPr>
                <w:b/>
                <w:i/>
                <w:sz w:val="20"/>
                <w:szCs w:val="20"/>
              </w:rPr>
              <w:t xml:space="preserve"> to the success of a start-up / small business when:  1) </w:t>
            </w:r>
            <w:r>
              <w:rPr>
                <w:b/>
                <w:i/>
                <w:sz w:val="20"/>
                <w:szCs w:val="20"/>
              </w:rPr>
              <w:t>revenue-building activities are both effective and memorable ("differentiating"</w:t>
            </w:r>
            <w:proofErr w:type="gramStart"/>
            <w:r>
              <w:rPr>
                <w:b/>
                <w:i/>
                <w:sz w:val="20"/>
                <w:szCs w:val="20"/>
              </w:rPr>
              <w:t>)</w:t>
            </w:r>
            <w:r w:rsidR="00B863A3" w:rsidRPr="00142F2F">
              <w:rPr>
                <w:b/>
                <w:i/>
                <w:sz w:val="20"/>
                <w:szCs w:val="20"/>
              </w:rPr>
              <w:t>;  2</w:t>
            </w:r>
            <w:proofErr w:type="gramEnd"/>
            <w:r w:rsidR="00B863A3" w:rsidRPr="00142F2F">
              <w:rPr>
                <w:b/>
                <w:i/>
                <w:sz w:val="20"/>
                <w:szCs w:val="20"/>
              </w:rPr>
              <w:t xml:space="preserve">) </w:t>
            </w:r>
            <w:r>
              <w:rPr>
                <w:b/>
                <w:i/>
                <w:sz w:val="20"/>
                <w:szCs w:val="20"/>
              </w:rPr>
              <w:t>the cost of "capturing" a customer is far less than the revenues generated by that customer</w:t>
            </w:r>
            <w:r w:rsidR="00B863A3" w:rsidRPr="00142F2F">
              <w:rPr>
                <w:b/>
                <w:i/>
                <w:sz w:val="20"/>
                <w:szCs w:val="20"/>
              </w:rPr>
              <w:t xml:space="preserve">;  3) leaders in the organization view </w:t>
            </w:r>
            <w:r>
              <w:rPr>
                <w:b/>
                <w:i/>
                <w:sz w:val="20"/>
                <w:szCs w:val="20"/>
              </w:rPr>
              <w:t>Marketing and Sales as generators of opportunity and competitive advantage</w:t>
            </w:r>
            <w:r w:rsidR="00B863A3" w:rsidRPr="00142F2F">
              <w:rPr>
                <w:b/>
                <w:i/>
                <w:sz w:val="20"/>
                <w:szCs w:val="20"/>
              </w:rPr>
              <w:t>.</w:t>
            </w:r>
          </w:p>
        </w:tc>
      </w:tr>
      <w:tr w:rsidR="00B863A3" w14:paraId="743B501E" w14:textId="77777777" w:rsidTr="00B863A3">
        <w:tc>
          <w:tcPr>
            <w:tcW w:w="1530" w:type="dxa"/>
            <w:shd w:val="clear" w:color="auto" w:fill="F4E6FF"/>
            <w:vAlign w:val="center"/>
          </w:tcPr>
          <w:p w14:paraId="51EE954A" w14:textId="21308D45" w:rsidR="00B863A3" w:rsidRPr="00142F2F" w:rsidRDefault="00B863A3" w:rsidP="00B863A3">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Marketing and Sales</w:t>
            </w:r>
            <w:r w:rsidRPr="00142F2F">
              <w:rPr>
                <w:b/>
                <w:sz w:val="20"/>
                <w:szCs w:val="20"/>
              </w:rPr>
              <w:t xml:space="preserve"> Leaders</w:t>
            </w:r>
          </w:p>
        </w:tc>
        <w:tc>
          <w:tcPr>
            <w:tcW w:w="9360" w:type="dxa"/>
            <w:vAlign w:val="center"/>
          </w:tcPr>
          <w:p w14:paraId="48E224E7" w14:textId="10F59B10" w:rsidR="00B863A3" w:rsidRDefault="00F253C2" w:rsidP="00842D0B">
            <w:pPr>
              <w:pStyle w:val="ListParagraph"/>
              <w:numPr>
                <w:ilvl w:val="0"/>
                <w:numId w:val="40"/>
              </w:numPr>
              <w:spacing w:before="60" w:after="60"/>
              <w:ind w:left="346"/>
              <w:contextualSpacing w:val="0"/>
              <w:rPr>
                <w:sz w:val="20"/>
                <w:szCs w:val="20"/>
              </w:rPr>
            </w:pPr>
            <w:r>
              <w:rPr>
                <w:sz w:val="20"/>
                <w:szCs w:val="20"/>
              </w:rPr>
              <w:t>Develop a pipeline of activity that build revenues while expanding market share in target market segments</w:t>
            </w:r>
          </w:p>
          <w:p w14:paraId="26AE96C6" w14:textId="2CBCB7B1" w:rsidR="00B863A3" w:rsidRDefault="00F253C2" w:rsidP="00842D0B">
            <w:pPr>
              <w:pStyle w:val="ListParagraph"/>
              <w:numPr>
                <w:ilvl w:val="0"/>
                <w:numId w:val="40"/>
              </w:numPr>
              <w:spacing w:before="60" w:after="60"/>
              <w:ind w:left="346"/>
              <w:contextualSpacing w:val="0"/>
              <w:rPr>
                <w:sz w:val="20"/>
                <w:szCs w:val="20"/>
              </w:rPr>
            </w:pPr>
            <w:r>
              <w:rPr>
                <w:sz w:val="20"/>
                <w:szCs w:val="20"/>
              </w:rPr>
              <w:t xml:space="preserve">Hire and retain creative </w:t>
            </w:r>
            <w:r w:rsidR="00940837">
              <w:rPr>
                <w:sz w:val="20"/>
                <w:szCs w:val="20"/>
              </w:rPr>
              <w:t>M</w:t>
            </w:r>
            <w:r>
              <w:rPr>
                <w:sz w:val="20"/>
                <w:szCs w:val="20"/>
              </w:rPr>
              <w:t xml:space="preserve">arketing team members and relentless </w:t>
            </w:r>
            <w:r w:rsidR="00940837">
              <w:rPr>
                <w:sz w:val="20"/>
                <w:szCs w:val="20"/>
              </w:rPr>
              <w:t>S</w:t>
            </w:r>
            <w:r>
              <w:rPr>
                <w:sz w:val="20"/>
                <w:szCs w:val="20"/>
              </w:rPr>
              <w:t>ales reps</w:t>
            </w:r>
          </w:p>
          <w:p w14:paraId="12DAF024" w14:textId="60B7760F" w:rsidR="00B863A3" w:rsidRPr="00142F2F" w:rsidRDefault="00B863A3" w:rsidP="00940837">
            <w:pPr>
              <w:pStyle w:val="ListParagraph"/>
              <w:numPr>
                <w:ilvl w:val="0"/>
                <w:numId w:val="40"/>
              </w:numPr>
              <w:spacing w:before="60" w:after="60"/>
              <w:ind w:left="346"/>
              <w:contextualSpacing w:val="0"/>
              <w:rPr>
                <w:sz w:val="20"/>
                <w:szCs w:val="20"/>
              </w:rPr>
            </w:pPr>
            <w:r>
              <w:rPr>
                <w:sz w:val="20"/>
                <w:szCs w:val="20"/>
              </w:rPr>
              <w:t xml:space="preserve">Monitor </w:t>
            </w:r>
            <w:r w:rsidR="00940837">
              <w:rPr>
                <w:sz w:val="20"/>
                <w:szCs w:val="20"/>
              </w:rPr>
              <w:t xml:space="preserve">competitor marketing and sales activities </w:t>
            </w:r>
            <w:proofErr w:type="gramStart"/>
            <w:r w:rsidR="00940837">
              <w:rPr>
                <w:sz w:val="20"/>
                <w:szCs w:val="20"/>
              </w:rPr>
              <w:t>in order to</w:t>
            </w:r>
            <w:proofErr w:type="gramEnd"/>
            <w:r w:rsidR="00940837">
              <w:rPr>
                <w:sz w:val="20"/>
                <w:szCs w:val="20"/>
              </w:rPr>
              <w:t xml:space="preserve"> stay one step ahead</w:t>
            </w:r>
          </w:p>
        </w:tc>
      </w:tr>
    </w:tbl>
    <w:p w14:paraId="227D9433"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73AF1E37" w14:textId="77777777" w:rsidTr="00B863A3">
        <w:tc>
          <w:tcPr>
            <w:tcW w:w="1530" w:type="dxa"/>
            <w:shd w:val="clear" w:color="auto" w:fill="FFEFE7"/>
            <w:vAlign w:val="center"/>
          </w:tcPr>
          <w:p w14:paraId="46AB2166" w14:textId="6F17A138" w:rsidR="00B863A3" w:rsidRPr="0067743C" w:rsidRDefault="00D830D2" w:rsidP="00842D0B">
            <w:pPr>
              <w:spacing w:before="60" w:after="60"/>
              <w:rPr>
                <w:b/>
                <w:sz w:val="28"/>
                <w:szCs w:val="28"/>
              </w:rPr>
            </w:pPr>
            <w:r>
              <w:rPr>
                <w:b/>
                <w:sz w:val="28"/>
                <w:szCs w:val="28"/>
              </w:rPr>
              <w:t>Customer Service</w:t>
            </w:r>
          </w:p>
        </w:tc>
        <w:tc>
          <w:tcPr>
            <w:tcW w:w="9360" w:type="dxa"/>
            <w:vAlign w:val="center"/>
          </w:tcPr>
          <w:p w14:paraId="2E2D1ABA" w14:textId="671DF4D2" w:rsidR="00B863A3" w:rsidRPr="00142F2F" w:rsidRDefault="00940837" w:rsidP="00842D0B">
            <w:pPr>
              <w:spacing w:before="60" w:after="60"/>
              <w:rPr>
                <w:sz w:val="20"/>
                <w:szCs w:val="20"/>
              </w:rPr>
            </w:pPr>
            <w:r>
              <w:rPr>
                <w:sz w:val="20"/>
                <w:szCs w:val="20"/>
              </w:rPr>
              <w:t>Customer Service addresses customer concerns, resolves customer issues, and create loyal customers</w:t>
            </w:r>
            <w:r w:rsidR="00B863A3" w:rsidRPr="00142F2F">
              <w:rPr>
                <w:sz w:val="20"/>
                <w:szCs w:val="20"/>
              </w:rPr>
              <w:t xml:space="preserve">.  </w:t>
            </w:r>
            <w:r>
              <w:rPr>
                <w:sz w:val="20"/>
                <w:szCs w:val="20"/>
              </w:rPr>
              <w:t>The role of Customer Service has evolved in the recent past to be more proactive and technology-driven.  Customer Service leaders set targets for customer satisfaction, while empowering front-line customer service personnel to solve customer problems within established parameters.</w:t>
            </w:r>
          </w:p>
          <w:p w14:paraId="13670ECA" w14:textId="769C40C4" w:rsidR="00B863A3" w:rsidRPr="00471665" w:rsidRDefault="00940837" w:rsidP="00940837">
            <w:pPr>
              <w:spacing w:before="60" w:after="60"/>
              <w:rPr>
                <w:b/>
                <w:i/>
              </w:rPr>
            </w:pPr>
            <w:r>
              <w:rPr>
                <w:b/>
                <w:i/>
                <w:sz w:val="20"/>
                <w:szCs w:val="20"/>
              </w:rPr>
              <w:t>Customer Service</w:t>
            </w:r>
            <w:r w:rsidR="00B863A3" w:rsidRPr="00142F2F">
              <w:rPr>
                <w:b/>
                <w:i/>
                <w:sz w:val="20"/>
                <w:szCs w:val="20"/>
              </w:rPr>
              <w:t xml:space="preserve"> contributes to the success of a start-up / small business when</w:t>
            </w:r>
            <w:r>
              <w:rPr>
                <w:b/>
                <w:i/>
                <w:sz w:val="20"/>
                <w:szCs w:val="20"/>
              </w:rPr>
              <w:t xml:space="preserve"> satisfied customers are loyal customers (repeat purchases and customer referrals), while unsatisfied customers have their concerns addressed successfully, often turning them into the most satisfied and loyal customers.</w:t>
            </w:r>
          </w:p>
        </w:tc>
      </w:tr>
      <w:tr w:rsidR="00B863A3" w14:paraId="780E2AB2" w14:textId="77777777" w:rsidTr="00B863A3">
        <w:tc>
          <w:tcPr>
            <w:tcW w:w="1530" w:type="dxa"/>
            <w:shd w:val="clear" w:color="auto" w:fill="FFEFE7"/>
            <w:vAlign w:val="center"/>
          </w:tcPr>
          <w:p w14:paraId="20272516" w14:textId="68AB0F4B" w:rsidR="00B863A3" w:rsidRPr="00142F2F" w:rsidRDefault="00B863A3" w:rsidP="00D830D2">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sidR="00D830D2">
              <w:rPr>
                <w:b/>
                <w:sz w:val="20"/>
                <w:szCs w:val="20"/>
              </w:rPr>
              <w:t>Customer Service</w:t>
            </w:r>
            <w:r w:rsidRPr="00142F2F">
              <w:rPr>
                <w:b/>
                <w:sz w:val="20"/>
                <w:szCs w:val="20"/>
              </w:rPr>
              <w:t xml:space="preserve"> Leaders</w:t>
            </w:r>
          </w:p>
        </w:tc>
        <w:tc>
          <w:tcPr>
            <w:tcW w:w="9360" w:type="dxa"/>
            <w:vAlign w:val="center"/>
          </w:tcPr>
          <w:p w14:paraId="18C66F46" w14:textId="7E165B48" w:rsidR="00B863A3" w:rsidRDefault="00940837" w:rsidP="00842D0B">
            <w:pPr>
              <w:pStyle w:val="ListParagraph"/>
              <w:numPr>
                <w:ilvl w:val="0"/>
                <w:numId w:val="40"/>
              </w:numPr>
              <w:spacing w:before="60" w:after="60"/>
              <w:ind w:left="346"/>
              <w:contextualSpacing w:val="0"/>
              <w:rPr>
                <w:sz w:val="20"/>
                <w:szCs w:val="20"/>
              </w:rPr>
            </w:pPr>
            <w:r>
              <w:rPr>
                <w:sz w:val="20"/>
                <w:szCs w:val="20"/>
              </w:rPr>
              <w:t>Establishes policies that effectively address recurring customer issues within budgeted cost parameters</w:t>
            </w:r>
          </w:p>
          <w:p w14:paraId="0FA77F57" w14:textId="19DFB3E1" w:rsidR="00B863A3" w:rsidRDefault="00940837" w:rsidP="00842D0B">
            <w:pPr>
              <w:pStyle w:val="ListParagraph"/>
              <w:numPr>
                <w:ilvl w:val="0"/>
                <w:numId w:val="40"/>
              </w:numPr>
              <w:spacing w:before="60" w:after="60"/>
              <w:ind w:left="346"/>
              <w:contextualSpacing w:val="0"/>
              <w:rPr>
                <w:sz w:val="20"/>
                <w:szCs w:val="20"/>
              </w:rPr>
            </w:pPr>
            <w:r>
              <w:rPr>
                <w:sz w:val="20"/>
                <w:szCs w:val="20"/>
              </w:rPr>
              <w:t>Create a culture of front-line customer service team members truly empowered to satisfy customers</w:t>
            </w:r>
          </w:p>
          <w:p w14:paraId="27CCD4D8" w14:textId="62A744C6" w:rsidR="00B863A3" w:rsidRPr="00142F2F" w:rsidRDefault="00B863A3" w:rsidP="00940837">
            <w:pPr>
              <w:pStyle w:val="ListParagraph"/>
              <w:numPr>
                <w:ilvl w:val="0"/>
                <w:numId w:val="40"/>
              </w:numPr>
              <w:spacing w:before="60" w:after="60"/>
              <w:ind w:left="346"/>
              <w:contextualSpacing w:val="0"/>
              <w:rPr>
                <w:sz w:val="20"/>
                <w:szCs w:val="20"/>
              </w:rPr>
            </w:pPr>
            <w:r>
              <w:rPr>
                <w:sz w:val="20"/>
                <w:szCs w:val="20"/>
              </w:rPr>
              <w:t xml:space="preserve">Monitor the </w:t>
            </w:r>
            <w:r w:rsidR="00940837">
              <w:rPr>
                <w:sz w:val="20"/>
                <w:szCs w:val="20"/>
              </w:rPr>
              <w:t>Customer Service</w:t>
            </w:r>
            <w:r>
              <w:rPr>
                <w:sz w:val="20"/>
                <w:szCs w:val="20"/>
              </w:rPr>
              <w:t xml:space="preserve"> policies and practices of competitors to stay one step ahead</w:t>
            </w:r>
          </w:p>
        </w:tc>
      </w:tr>
    </w:tbl>
    <w:p w14:paraId="26394CBB"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7A49FC" w14:paraId="47848F21" w14:textId="77777777" w:rsidTr="00D830D2">
        <w:tc>
          <w:tcPr>
            <w:tcW w:w="1530" w:type="dxa"/>
            <w:vMerge w:val="restart"/>
            <w:shd w:val="clear" w:color="auto" w:fill="E1FAFF"/>
            <w:vAlign w:val="center"/>
          </w:tcPr>
          <w:p w14:paraId="7F416D3C" w14:textId="77777777" w:rsidR="007A49FC" w:rsidRPr="0067743C" w:rsidRDefault="007A49FC" w:rsidP="00842D0B">
            <w:pPr>
              <w:spacing w:before="60" w:after="60"/>
              <w:rPr>
                <w:b/>
                <w:sz w:val="28"/>
                <w:szCs w:val="28"/>
              </w:rPr>
            </w:pPr>
            <w:r>
              <w:rPr>
                <w:b/>
                <w:sz w:val="28"/>
                <w:szCs w:val="28"/>
              </w:rPr>
              <w:t>Finance and Accounting</w:t>
            </w:r>
          </w:p>
        </w:tc>
        <w:tc>
          <w:tcPr>
            <w:tcW w:w="9360" w:type="dxa"/>
            <w:vAlign w:val="center"/>
          </w:tcPr>
          <w:p w14:paraId="0C0885B2" w14:textId="688EAFC6" w:rsidR="007A49FC" w:rsidRPr="00142F2F" w:rsidRDefault="007A49FC" w:rsidP="00842D0B">
            <w:pPr>
              <w:spacing w:before="60" w:after="60"/>
              <w:rPr>
                <w:sz w:val="20"/>
                <w:szCs w:val="20"/>
              </w:rPr>
            </w:pPr>
            <w:r>
              <w:rPr>
                <w:sz w:val="20"/>
                <w:szCs w:val="20"/>
              </w:rPr>
              <w:t>Finance and Accounting (</w:t>
            </w:r>
            <w:proofErr w:type="spellStart"/>
            <w:r>
              <w:rPr>
                <w:sz w:val="20"/>
                <w:szCs w:val="20"/>
              </w:rPr>
              <w:t>F&amp;A</w:t>
            </w:r>
            <w:proofErr w:type="spellEnd"/>
            <w:r>
              <w:rPr>
                <w:sz w:val="20"/>
                <w:szCs w:val="20"/>
              </w:rPr>
              <w:t xml:space="preserve">) is like the central nervous system of an enterprise, enabling the capabilities of every other function.  </w:t>
            </w:r>
            <w:proofErr w:type="spellStart"/>
            <w:r>
              <w:rPr>
                <w:sz w:val="20"/>
                <w:szCs w:val="20"/>
              </w:rPr>
              <w:t>F&amp;A</w:t>
            </w:r>
            <w:proofErr w:type="spellEnd"/>
            <w:r>
              <w:rPr>
                <w:sz w:val="20"/>
                <w:szCs w:val="20"/>
              </w:rPr>
              <w:t xml:space="preserve"> focuses on reporting requirements (i.e., financial statements) and compliance activities (i.e., tax returns and tax payments).  Highly-effective </w:t>
            </w:r>
            <w:proofErr w:type="spellStart"/>
            <w:r>
              <w:rPr>
                <w:sz w:val="20"/>
                <w:szCs w:val="20"/>
              </w:rPr>
              <w:t>F&amp;A</w:t>
            </w:r>
            <w:proofErr w:type="spellEnd"/>
            <w:r>
              <w:rPr>
                <w:sz w:val="20"/>
                <w:szCs w:val="20"/>
              </w:rPr>
              <w:t xml:space="preserve"> teams help entrepreneurs and small business owners secure affordable equity and debt, and maintain positive credit, while providing wise advice to team members that helps them optimize their use of financial resources.</w:t>
            </w:r>
          </w:p>
          <w:p w14:paraId="3DFDAA8C" w14:textId="44FA29DA" w:rsidR="007A49FC" w:rsidRPr="00471665" w:rsidRDefault="007A49FC" w:rsidP="00CF085A">
            <w:pPr>
              <w:spacing w:before="60" w:after="60"/>
              <w:rPr>
                <w:b/>
                <w:i/>
              </w:rPr>
            </w:pPr>
            <w:r>
              <w:rPr>
                <w:b/>
                <w:i/>
                <w:sz w:val="20"/>
                <w:szCs w:val="20"/>
              </w:rPr>
              <w:t>Finance and Accounting</w:t>
            </w:r>
            <w:r w:rsidRPr="00142F2F">
              <w:rPr>
                <w:b/>
                <w:i/>
                <w:sz w:val="20"/>
                <w:szCs w:val="20"/>
              </w:rPr>
              <w:t xml:space="preserve"> contributes to the success of a start-up / small business when:  1) </w:t>
            </w:r>
            <w:r>
              <w:rPr>
                <w:b/>
                <w:i/>
                <w:sz w:val="20"/>
                <w:szCs w:val="20"/>
              </w:rPr>
              <w:t xml:space="preserve">financial reports are timely and </w:t>
            </w:r>
            <w:proofErr w:type="gramStart"/>
            <w:r>
              <w:rPr>
                <w:b/>
                <w:i/>
                <w:sz w:val="20"/>
                <w:szCs w:val="20"/>
              </w:rPr>
              <w:t>helpful;  2</w:t>
            </w:r>
            <w:proofErr w:type="gramEnd"/>
            <w:r>
              <w:rPr>
                <w:b/>
                <w:i/>
                <w:sz w:val="20"/>
                <w:szCs w:val="20"/>
              </w:rPr>
              <w:t>) enabling team leaders to make effective decisions;  3) while providing the organization with error-free compliance activities and helpful recommendations to efficiently use financial resources.</w:t>
            </w:r>
          </w:p>
        </w:tc>
      </w:tr>
      <w:tr w:rsidR="007A49FC" w14:paraId="1AD4F511" w14:textId="77777777" w:rsidTr="007A49FC">
        <w:tc>
          <w:tcPr>
            <w:tcW w:w="1530" w:type="dxa"/>
            <w:vMerge/>
            <w:shd w:val="clear" w:color="auto" w:fill="E1FAFF"/>
            <w:vAlign w:val="center"/>
          </w:tcPr>
          <w:p w14:paraId="34AA79BF" w14:textId="77777777" w:rsidR="007A49FC" w:rsidRPr="00142F2F" w:rsidRDefault="007A49FC" w:rsidP="00842D0B">
            <w:pPr>
              <w:spacing w:before="60" w:after="60"/>
              <w:rPr>
                <w:b/>
                <w:sz w:val="20"/>
                <w:szCs w:val="20"/>
              </w:rPr>
            </w:pPr>
          </w:p>
        </w:tc>
        <w:tc>
          <w:tcPr>
            <w:tcW w:w="9360" w:type="dxa"/>
            <w:shd w:val="clear" w:color="auto" w:fill="F2F2F2" w:themeFill="background1" w:themeFillShade="F2"/>
            <w:vAlign w:val="center"/>
          </w:tcPr>
          <w:p w14:paraId="5A8ECC40" w14:textId="6E6852FD" w:rsidR="007A49FC" w:rsidRPr="007A49FC" w:rsidRDefault="007A49FC" w:rsidP="00493A94">
            <w:pPr>
              <w:spacing w:before="60" w:after="60"/>
              <w:ind w:left="-14"/>
              <w:rPr>
                <w:color w:val="0432FF"/>
                <w:sz w:val="20"/>
                <w:szCs w:val="20"/>
              </w:rPr>
            </w:pPr>
            <w:r w:rsidRPr="007A49FC">
              <w:rPr>
                <w:color w:val="0432FF"/>
                <w:sz w:val="20"/>
                <w:szCs w:val="20"/>
              </w:rPr>
              <w:t>One of th</w:t>
            </w:r>
            <w:r>
              <w:rPr>
                <w:color w:val="0432FF"/>
                <w:sz w:val="20"/>
                <w:szCs w:val="20"/>
              </w:rPr>
              <w:t>e most critical functions of Finance and Accounting</w:t>
            </w:r>
            <w:r w:rsidRPr="007A49FC">
              <w:rPr>
                <w:color w:val="0432FF"/>
                <w:sz w:val="20"/>
                <w:szCs w:val="20"/>
              </w:rPr>
              <w:t xml:space="preserve"> is to implement "internal controls."  </w:t>
            </w:r>
          </w:p>
          <w:p w14:paraId="3344A14E" w14:textId="77777777" w:rsidR="007A49FC" w:rsidRDefault="007A49FC" w:rsidP="00493A94">
            <w:pPr>
              <w:spacing w:before="60" w:after="60"/>
              <w:ind w:left="-14"/>
              <w:rPr>
                <w:color w:val="0432FF"/>
                <w:sz w:val="20"/>
                <w:szCs w:val="20"/>
              </w:rPr>
            </w:pPr>
            <w:r w:rsidRPr="007A49FC">
              <w:rPr>
                <w:color w:val="0432FF"/>
                <w:sz w:val="20"/>
                <w:szCs w:val="20"/>
              </w:rPr>
              <w:t>Intern</w:t>
            </w:r>
            <w:r>
              <w:rPr>
                <w:color w:val="0432FF"/>
                <w:sz w:val="20"/>
                <w:szCs w:val="20"/>
              </w:rPr>
              <w:t>al controls include actions like:</w:t>
            </w:r>
          </w:p>
          <w:p w14:paraId="23588E17" w14:textId="18C7446D" w:rsidR="007A49FC" w:rsidRDefault="00AD7D5A"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"Separation of Duties"</w:t>
            </w:r>
            <w:r w:rsidR="007A49FC">
              <w:rPr>
                <w:color w:val="0432FF"/>
                <w:sz w:val="20"/>
                <w:szCs w:val="20"/>
              </w:rPr>
              <w:t xml:space="preserve"> policies that prevent unauthorized expenditures.  Example:  a policy that different people must:  a) write checks / approve </w:t>
            </w:r>
            <w:proofErr w:type="gramStart"/>
            <w:r w:rsidR="007A49FC">
              <w:rPr>
                <w:color w:val="0432FF"/>
                <w:sz w:val="20"/>
                <w:szCs w:val="20"/>
              </w:rPr>
              <w:t>expenditures;  and</w:t>
            </w:r>
            <w:proofErr w:type="gramEnd"/>
            <w:r w:rsidR="007A49FC">
              <w:rPr>
                <w:color w:val="0432FF"/>
                <w:sz w:val="20"/>
                <w:szCs w:val="20"/>
              </w:rPr>
              <w:t xml:space="preserve">  b) reconcile (or balance) </w:t>
            </w:r>
            <w:r w:rsidR="00493A94">
              <w:rPr>
                <w:color w:val="0432FF"/>
                <w:sz w:val="20"/>
                <w:szCs w:val="20"/>
              </w:rPr>
              <w:t xml:space="preserve">bank accounts.  </w:t>
            </w:r>
          </w:p>
          <w:p w14:paraId="3BE792CC" w14:textId="473F93D5" w:rsidR="00AD7D5A" w:rsidRDefault="00AD7D5A"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"Approval Authority" policies requiring top management sign-off on major expenditures</w:t>
            </w:r>
            <w:r w:rsidR="00493A94">
              <w:rPr>
                <w:color w:val="0432FF"/>
                <w:sz w:val="20"/>
                <w:szCs w:val="20"/>
              </w:rPr>
              <w:t xml:space="preserve">.  </w:t>
            </w:r>
            <w:r>
              <w:rPr>
                <w:color w:val="0432FF"/>
                <w:sz w:val="20"/>
                <w:szCs w:val="20"/>
              </w:rPr>
              <w:t xml:space="preserve">Example:  team leaders can make purchases below $5,000 on their company credit card, but all expenditures over $5,000 must be reviewed and approved </w:t>
            </w:r>
            <w:r>
              <w:rPr>
                <w:i/>
                <w:color w:val="0432FF"/>
                <w:sz w:val="20"/>
                <w:szCs w:val="20"/>
              </w:rPr>
              <w:t xml:space="preserve">in advance </w:t>
            </w:r>
            <w:r>
              <w:rPr>
                <w:color w:val="0432FF"/>
                <w:sz w:val="20"/>
                <w:szCs w:val="20"/>
              </w:rPr>
              <w:t>by the small business owner.</w:t>
            </w:r>
          </w:p>
          <w:p w14:paraId="095391EA" w14:textId="7A4E15AA" w:rsidR="00493A94" w:rsidRPr="00215528" w:rsidRDefault="00215528" w:rsidP="00493A94">
            <w:pPr>
              <w:pStyle w:val="ListParagraph"/>
              <w:numPr>
                <w:ilvl w:val="0"/>
                <w:numId w:val="41"/>
              </w:numPr>
              <w:spacing w:before="60" w:after="60"/>
              <w:ind w:left="521" w:hanging="270"/>
              <w:contextualSpacing w:val="0"/>
              <w:rPr>
                <w:color w:val="0432FF"/>
                <w:sz w:val="20"/>
                <w:szCs w:val="20"/>
              </w:rPr>
            </w:pPr>
            <w:r>
              <w:rPr>
                <w:color w:val="0432FF"/>
                <w:sz w:val="20"/>
                <w:szCs w:val="20"/>
              </w:rPr>
              <w:t>"Documentation" policies that standardize the financial records of the company, so that reviews can be accomplished more accurately and efficiently.  Example:  all expense accounts must be the same.</w:t>
            </w:r>
          </w:p>
          <w:p w14:paraId="0B0D5DD2" w14:textId="389F6C5E" w:rsidR="007A49FC" w:rsidRPr="007A49FC" w:rsidRDefault="00215528" w:rsidP="00215528">
            <w:pPr>
              <w:spacing w:before="60" w:after="60"/>
              <w:ind w:left="-14"/>
              <w:rPr>
                <w:color w:val="0432FF"/>
                <w:sz w:val="20"/>
                <w:szCs w:val="20"/>
              </w:rPr>
            </w:pPr>
            <w:proofErr w:type="spellStart"/>
            <w:r>
              <w:rPr>
                <w:color w:val="0432FF"/>
                <w:sz w:val="20"/>
                <w:szCs w:val="20"/>
              </w:rPr>
              <w:t>F&amp;A</w:t>
            </w:r>
            <w:proofErr w:type="spellEnd"/>
            <w:r>
              <w:rPr>
                <w:color w:val="0432FF"/>
                <w:sz w:val="20"/>
                <w:szCs w:val="20"/>
              </w:rPr>
              <w:t xml:space="preserve"> leaders are responsible for the honest use of financial assets and accurate reporting on financial results.</w:t>
            </w:r>
          </w:p>
        </w:tc>
      </w:tr>
      <w:tr w:rsidR="00B863A3" w14:paraId="4218872B" w14:textId="77777777" w:rsidTr="00D830D2">
        <w:tc>
          <w:tcPr>
            <w:tcW w:w="1530" w:type="dxa"/>
            <w:shd w:val="clear" w:color="auto" w:fill="E1FAFF"/>
            <w:vAlign w:val="center"/>
          </w:tcPr>
          <w:p w14:paraId="4373CFC3" w14:textId="66118650"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Finance</w:t>
            </w:r>
            <w:r w:rsidRPr="00142F2F">
              <w:rPr>
                <w:b/>
                <w:sz w:val="20"/>
                <w:szCs w:val="20"/>
              </w:rPr>
              <w:t xml:space="preserve"> Leaders</w:t>
            </w:r>
          </w:p>
        </w:tc>
        <w:tc>
          <w:tcPr>
            <w:tcW w:w="9360" w:type="dxa"/>
            <w:vAlign w:val="center"/>
          </w:tcPr>
          <w:p w14:paraId="4CF63F76" w14:textId="1533A6DA" w:rsidR="00B863A3" w:rsidRDefault="00F04D30" w:rsidP="00842D0B">
            <w:pPr>
              <w:pStyle w:val="ListParagraph"/>
              <w:numPr>
                <w:ilvl w:val="0"/>
                <w:numId w:val="40"/>
              </w:numPr>
              <w:spacing w:before="60" w:after="60"/>
              <w:ind w:left="346"/>
              <w:contextualSpacing w:val="0"/>
              <w:rPr>
                <w:sz w:val="20"/>
                <w:szCs w:val="20"/>
              </w:rPr>
            </w:pPr>
            <w:r>
              <w:rPr>
                <w:sz w:val="20"/>
                <w:szCs w:val="20"/>
              </w:rPr>
              <w:t>Maintain accurate records, providing easy-to-understand reports as well as effective recommendations</w:t>
            </w:r>
          </w:p>
          <w:p w14:paraId="1DED609F" w14:textId="0BB246A6" w:rsidR="00B863A3" w:rsidRDefault="00F04D30" w:rsidP="00842D0B">
            <w:pPr>
              <w:pStyle w:val="ListParagraph"/>
              <w:numPr>
                <w:ilvl w:val="0"/>
                <w:numId w:val="40"/>
              </w:numPr>
              <w:spacing w:before="60" w:after="60"/>
              <w:ind w:left="346"/>
              <w:contextualSpacing w:val="0"/>
              <w:rPr>
                <w:sz w:val="20"/>
                <w:szCs w:val="20"/>
              </w:rPr>
            </w:pPr>
            <w:r>
              <w:rPr>
                <w:sz w:val="20"/>
                <w:szCs w:val="20"/>
              </w:rPr>
              <w:t>Provide proactive warnings / recommendations to enterprise leaders based on resource levels</w:t>
            </w:r>
          </w:p>
          <w:p w14:paraId="36A06391" w14:textId="14D989D8" w:rsidR="00B863A3" w:rsidRPr="00142F2F" w:rsidRDefault="00F04D30" w:rsidP="00842D0B">
            <w:pPr>
              <w:pStyle w:val="ListParagraph"/>
              <w:numPr>
                <w:ilvl w:val="0"/>
                <w:numId w:val="40"/>
              </w:numPr>
              <w:spacing w:before="60" w:after="60"/>
              <w:ind w:left="346"/>
              <w:contextualSpacing w:val="0"/>
              <w:rPr>
                <w:sz w:val="20"/>
                <w:szCs w:val="20"/>
              </w:rPr>
            </w:pPr>
            <w:r>
              <w:rPr>
                <w:sz w:val="20"/>
                <w:szCs w:val="20"/>
              </w:rPr>
              <w:t>Partner with the leaders of every other function to help them succeed within budget</w:t>
            </w:r>
          </w:p>
        </w:tc>
      </w:tr>
    </w:tbl>
    <w:p w14:paraId="42066020" w14:textId="364C6451" w:rsidR="007A49FC" w:rsidRDefault="007A49FC"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0516E5A3" w14:textId="77777777" w:rsidTr="00D830D2">
        <w:tc>
          <w:tcPr>
            <w:tcW w:w="1530" w:type="dxa"/>
            <w:shd w:val="clear" w:color="auto" w:fill="FFFFE6"/>
            <w:vAlign w:val="center"/>
          </w:tcPr>
          <w:p w14:paraId="09A28DDC" w14:textId="77777777" w:rsidR="00B863A3" w:rsidRPr="0067743C" w:rsidRDefault="00B863A3" w:rsidP="00842D0B">
            <w:pPr>
              <w:spacing w:before="60" w:after="60"/>
              <w:rPr>
                <w:b/>
                <w:sz w:val="28"/>
                <w:szCs w:val="28"/>
              </w:rPr>
            </w:pPr>
            <w:proofErr w:type="spellStart"/>
            <w:r>
              <w:rPr>
                <w:b/>
                <w:sz w:val="28"/>
                <w:szCs w:val="28"/>
              </w:rPr>
              <w:t>Admini-stration</w:t>
            </w:r>
            <w:proofErr w:type="spellEnd"/>
          </w:p>
        </w:tc>
        <w:tc>
          <w:tcPr>
            <w:tcW w:w="9360" w:type="dxa"/>
            <w:vAlign w:val="center"/>
          </w:tcPr>
          <w:p w14:paraId="3C28E96B" w14:textId="0EC40D48" w:rsidR="00B863A3" w:rsidRPr="00142F2F" w:rsidRDefault="00F04D30" w:rsidP="00842D0B">
            <w:pPr>
              <w:spacing w:before="60" w:after="60"/>
              <w:rPr>
                <w:sz w:val="20"/>
                <w:szCs w:val="20"/>
              </w:rPr>
            </w:pPr>
            <w:r>
              <w:rPr>
                <w:sz w:val="20"/>
                <w:szCs w:val="20"/>
              </w:rPr>
              <w:t>Administration is the "everything else" function.  In some companies it includes HR, Customer Service, and Information Technology (I/T), as well as Real Estate, Legal and Purchasing</w:t>
            </w:r>
          </w:p>
          <w:p w14:paraId="088F8611" w14:textId="31C976E7" w:rsidR="00B863A3" w:rsidRPr="00471665" w:rsidRDefault="002E6AA0" w:rsidP="00842D0B">
            <w:pPr>
              <w:spacing w:before="60" w:after="60"/>
              <w:rPr>
                <w:b/>
                <w:i/>
              </w:rPr>
            </w:pPr>
            <w:r>
              <w:rPr>
                <w:b/>
                <w:i/>
                <w:sz w:val="20"/>
                <w:szCs w:val="20"/>
              </w:rPr>
              <w:t>Administration contributes to the success of a start-up / small business when problems just don't occur . . . when the needs of functional teams are proactively addressed in time to achieve all their targeted results.</w:t>
            </w:r>
          </w:p>
        </w:tc>
      </w:tr>
      <w:tr w:rsidR="00B863A3" w14:paraId="15E0A5A0" w14:textId="77777777" w:rsidTr="00D830D2">
        <w:tc>
          <w:tcPr>
            <w:tcW w:w="1530" w:type="dxa"/>
            <w:shd w:val="clear" w:color="auto" w:fill="FFFFE6"/>
            <w:vAlign w:val="center"/>
          </w:tcPr>
          <w:p w14:paraId="5A745F2D"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Administration</w:t>
            </w:r>
            <w:r w:rsidRPr="00142F2F">
              <w:rPr>
                <w:b/>
                <w:sz w:val="20"/>
                <w:szCs w:val="20"/>
              </w:rPr>
              <w:t xml:space="preserve"> Leaders</w:t>
            </w:r>
          </w:p>
        </w:tc>
        <w:tc>
          <w:tcPr>
            <w:tcW w:w="9360" w:type="dxa"/>
            <w:vAlign w:val="center"/>
          </w:tcPr>
          <w:p w14:paraId="3D742DB2" w14:textId="2159CF15"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2E6AA0">
              <w:rPr>
                <w:sz w:val="20"/>
                <w:szCs w:val="20"/>
              </w:rPr>
              <w:t>plan 6+ months ahead on key organization needs</w:t>
            </w:r>
          </w:p>
          <w:p w14:paraId="2D09D22B" w14:textId="57CB02C2" w:rsidR="00B863A3" w:rsidRDefault="002E6AA0" w:rsidP="00842D0B">
            <w:pPr>
              <w:pStyle w:val="ListParagraph"/>
              <w:numPr>
                <w:ilvl w:val="0"/>
                <w:numId w:val="40"/>
              </w:numPr>
              <w:spacing w:before="60" w:after="60"/>
              <w:ind w:left="346"/>
              <w:contextualSpacing w:val="0"/>
              <w:rPr>
                <w:sz w:val="20"/>
                <w:szCs w:val="20"/>
              </w:rPr>
            </w:pPr>
            <w:r>
              <w:rPr>
                <w:sz w:val="20"/>
                <w:szCs w:val="20"/>
              </w:rPr>
              <w:t>Implement policies that create loyal vendors, landlords and external allies / partners</w:t>
            </w:r>
          </w:p>
          <w:p w14:paraId="6CD0808D" w14:textId="0317169D" w:rsidR="00B863A3" w:rsidRPr="00142F2F" w:rsidRDefault="002E6AA0" w:rsidP="00842D0B">
            <w:pPr>
              <w:pStyle w:val="ListParagraph"/>
              <w:numPr>
                <w:ilvl w:val="0"/>
                <w:numId w:val="40"/>
              </w:numPr>
              <w:spacing w:before="60" w:after="60"/>
              <w:ind w:left="346"/>
              <w:contextualSpacing w:val="0"/>
              <w:rPr>
                <w:sz w:val="20"/>
                <w:szCs w:val="20"/>
              </w:rPr>
            </w:pPr>
            <w:r>
              <w:rPr>
                <w:sz w:val="20"/>
                <w:szCs w:val="20"/>
              </w:rPr>
              <w:t>Help the organizational properly use the intellectual property of others while safeguarding (and maximizing the value of) the intellectual property the enterprise owns / creates</w:t>
            </w:r>
          </w:p>
        </w:tc>
      </w:tr>
    </w:tbl>
    <w:p w14:paraId="663E9D1A" w14:textId="77777777" w:rsidR="00B863A3" w:rsidRPr="00B863A3" w:rsidRDefault="00B863A3" w:rsidP="00B863A3">
      <w:pPr>
        <w:jc w:val="both"/>
        <w:rPr>
          <w:sz w:val="15"/>
          <w:szCs w:val="15"/>
        </w:rPr>
      </w:pPr>
    </w:p>
    <w:p w14:paraId="0B1DCE35"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49"/>
        <w:gridCol w:w="9341"/>
      </w:tblGrid>
      <w:tr w:rsidR="00B863A3" w14:paraId="407CA785" w14:textId="77777777" w:rsidTr="00842D0B">
        <w:tc>
          <w:tcPr>
            <w:tcW w:w="1530" w:type="dxa"/>
            <w:shd w:val="clear" w:color="auto" w:fill="FFE5E6"/>
            <w:vAlign w:val="center"/>
          </w:tcPr>
          <w:p w14:paraId="117C7FFA" w14:textId="77777777" w:rsidR="00B863A3" w:rsidRPr="0067743C" w:rsidRDefault="00B863A3" w:rsidP="00842D0B">
            <w:pPr>
              <w:spacing w:before="60" w:after="60"/>
              <w:rPr>
                <w:b/>
                <w:sz w:val="28"/>
                <w:szCs w:val="28"/>
              </w:rPr>
            </w:pPr>
            <w:r>
              <w:rPr>
                <w:b/>
                <w:sz w:val="28"/>
                <w:szCs w:val="28"/>
              </w:rPr>
              <w:t>Technology</w:t>
            </w:r>
          </w:p>
        </w:tc>
        <w:tc>
          <w:tcPr>
            <w:tcW w:w="9360" w:type="dxa"/>
            <w:vAlign w:val="center"/>
          </w:tcPr>
          <w:p w14:paraId="7046608D" w14:textId="03FE2B75" w:rsidR="00B863A3" w:rsidRPr="00142F2F" w:rsidRDefault="00B026E7" w:rsidP="00842D0B">
            <w:pPr>
              <w:spacing w:before="60" w:after="60"/>
              <w:rPr>
                <w:sz w:val="20"/>
                <w:szCs w:val="20"/>
              </w:rPr>
            </w:pPr>
            <w:r>
              <w:rPr>
                <w:sz w:val="20"/>
                <w:szCs w:val="20"/>
              </w:rPr>
              <w:t>Technology (often called I/T) helps the enterprise leverage technologies to streamline processes, multiply opportunities for positive customer contacts, reduce costs and maximize revenues.  More and more companies find that their I/T team plays an essential role in a variety of functions, like Marketing (social media campaigns), Customer Service (on-demand customer service portals), HR (emp</w:t>
            </w:r>
            <w:r w:rsidR="00E352D4">
              <w:rPr>
                <w:sz w:val="20"/>
                <w:szCs w:val="20"/>
              </w:rPr>
              <w:t xml:space="preserve">loyee benefits portals) and </w:t>
            </w:r>
            <w:proofErr w:type="spellStart"/>
            <w:r w:rsidR="00E352D4">
              <w:rPr>
                <w:sz w:val="20"/>
                <w:szCs w:val="20"/>
              </w:rPr>
              <w:t>F&amp;A</w:t>
            </w:r>
            <w:proofErr w:type="spellEnd"/>
            <w:r w:rsidR="00E352D4">
              <w:rPr>
                <w:sz w:val="20"/>
                <w:szCs w:val="20"/>
              </w:rPr>
              <w:t xml:space="preserve"> (online reporting).</w:t>
            </w:r>
          </w:p>
          <w:p w14:paraId="56F2ED0B" w14:textId="788F2132" w:rsidR="00B863A3" w:rsidRPr="00471665" w:rsidRDefault="00B026E7" w:rsidP="00F16F67">
            <w:pPr>
              <w:spacing w:before="60" w:after="60"/>
              <w:rPr>
                <w:b/>
                <w:i/>
              </w:rPr>
            </w:pPr>
            <w:r>
              <w:rPr>
                <w:b/>
                <w:i/>
                <w:sz w:val="20"/>
                <w:szCs w:val="20"/>
              </w:rPr>
              <w:t xml:space="preserve">I/T </w:t>
            </w:r>
            <w:r w:rsidR="00B863A3" w:rsidRPr="00142F2F">
              <w:rPr>
                <w:b/>
                <w:i/>
                <w:sz w:val="20"/>
                <w:szCs w:val="20"/>
              </w:rPr>
              <w:t xml:space="preserve">contributes to the success of a start-up / small business when </w:t>
            </w:r>
            <w:r w:rsidR="00E352D4">
              <w:rPr>
                <w:b/>
                <w:i/>
                <w:sz w:val="20"/>
                <w:szCs w:val="20"/>
              </w:rPr>
              <w:t>current and emerging technologies</w:t>
            </w:r>
            <w:r w:rsidR="00F16F67">
              <w:rPr>
                <w:b/>
                <w:i/>
                <w:sz w:val="20"/>
                <w:szCs w:val="20"/>
              </w:rPr>
              <w:t>: 1)</w:t>
            </w:r>
            <w:r w:rsidR="00E352D4">
              <w:rPr>
                <w:b/>
                <w:i/>
                <w:sz w:val="20"/>
                <w:szCs w:val="20"/>
              </w:rPr>
              <w:t xml:space="preserve"> make fun</w:t>
            </w:r>
            <w:r w:rsidR="00F16F67">
              <w:rPr>
                <w:b/>
                <w:i/>
                <w:sz w:val="20"/>
                <w:szCs w:val="20"/>
              </w:rPr>
              <w:t xml:space="preserve">ctions more </w:t>
            </w:r>
            <w:proofErr w:type="gramStart"/>
            <w:r w:rsidR="00F16F67">
              <w:rPr>
                <w:b/>
                <w:i/>
                <w:sz w:val="20"/>
                <w:szCs w:val="20"/>
              </w:rPr>
              <w:t>effective</w:t>
            </w:r>
            <w:r w:rsidR="00B863A3" w:rsidRPr="00142F2F">
              <w:rPr>
                <w:b/>
                <w:i/>
                <w:sz w:val="20"/>
                <w:szCs w:val="20"/>
              </w:rPr>
              <w:t>;  2</w:t>
            </w:r>
            <w:proofErr w:type="gramEnd"/>
            <w:r w:rsidR="00B863A3" w:rsidRPr="00142F2F">
              <w:rPr>
                <w:b/>
                <w:i/>
                <w:sz w:val="20"/>
                <w:szCs w:val="20"/>
              </w:rPr>
              <w:t xml:space="preserve">) </w:t>
            </w:r>
            <w:r w:rsidR="00F16F67">
              <w:rPr>
                <w:b/>
                <w:i/>
                <w:sz w:val="20"/>
                <w:szCs w:val="20"/>
              </w:rPr>
              <w:t>provide customers with more ways to engage positively with the enterprise</w:t>
            </w:r>
            <w:r w:rsidR="00B863A3" w:rsidRPr="00142F2F">
              <w:rPr>
                <w:b/>
                <w:i/>
                <w:sz w:val="20"/>
                <w:szCs w:val="20"/>
              </w:rPr>
              <w:t xml:space="preserve">;  </w:t>
            </w:r>
            <w:r w:rsidR="00F16F67">
              <w:rPr>
                <w:b/>
                <w:i/>
                <w:sz w:val="20"/>
                <w:szCs w:val="20"/>
              </w:rPr>
              <w:t xml:space="preserve">and </w:t>
            </w:r>
            <w:r w:rsidR="00B863A3" w:rsidRPr="00142F2F">
              <w:rPr>
                <w:b/>
                <w:i/>
                <w:sz w:val="20"/>
                <w:szCs w:val="20"/>
              </w:rPr>
              <w:t xml:space="preserve">3) </w:t>
            </w:r>
            <w:r w:rsidR="00F16F67">
              <w:rPr>
                <w:b/>
                <w:i/>
                <w:sz w:val="20"/>
                <w:szCs w:val="20"/>
              </w:rPr>
              <w:t>lead to new sources of revenue and profitability.</w:t>
            </w:r>
          </w:p>
        </w:tc>
      </w:tr>
      <w:tr w:rsidR="00B863A3" w14:paraId="36B1D4DC" w14:textId="77777777" w:rsidTr="00842D0B">
        <w:tc>
          <w:tcPr>
            <w:tcW w:w="1530" w:type="dxa"/>
            <w:shd w:val="clear" w:color="auto" w:fill="FFE5E6"/>
            <w:vAlign w:val="center"/>
          </w:tcPr>
          <w:p w14:paraId="09338212"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Customer Service</w:t>
            </w:r>
            <w:r w:rsidRPr="00142F2F">
              <w:rPr>
                <w:b/>
                <w:sz w:val="20"/>
                <w:szCs w:val="20"/>
              </w:rPr>
              <w:t xml:space="preserve"> Leaders</w:t>
            </w:r>
          </w:p>
        </w:tc>
        <w:tc>
          <w:tcPr>
            <w:tcW w:w="9360" w:type="dxa"/>
            <w:vAlign w:val="center"/>
          </w:tcPr>
          <w:p w14:paraId="18119D78" w14:textId="6E3B1FB0"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F16F67">
              <w:rPr>
                <w:sz w:val="20"/>
                <w:szCs w:val="20"/>
              </w:rPr>
              <w:t>determine technology investments that can significantly improve organizational effectiveness and results</w:t>
            </w:r>
          </w:p>
          <w:p w14:paraId="107013BC" w14:textId="1BD6F86A" w:rsidR="00B863A3" w:rsidRPr="00142F2F" w:rsidRDefault="00B863A3" w:rsidP="00F16F67">
            <w:pPr>
              <w:pStyle w:val="ListParagraph"/>
              <w:numPr>
                <w:ilvl w:val="0"/>
                <w:numId w:val="40"/>
              </w:numPr>
              <w:spacing w:before="60" w:after="60"/>
              <w:ind w:left="346"/>
              <w:contextualSpacing w:val="0"/>
              <w:rPr>
                <w:sz w:val="20"/>
                <w:szCs w:val="20"/>
              </w:rPr>
            </w:pPr>
            <w:r>
              <w:rPr>
                <w:sz w:val="20"/>
                <w:szCs w:val="20"/>
              </w:rPr>
              <w:t xml:space="preserve">Monitor the </w:t>
            </w:r>
            <w:r w:rsidR="00F16F67">
              <w:rPr>
                <w:sz w:val="20"/>
                <w:szCs w:val="20"/>
              </w:rPr>
              <w:t>I/T</w:t>
            </w:r>
            <w:r>
              <w:rPr>
                <w:sz w:val="20"/>
                <w:szCs w:val="20"/>
              </w:rPr>
              <w:t xml:space="preserve"> </w:t>
            </w:r>
            <w:r w:rsidR="00F16F67">
              <w:rPr>
                <w:sz w:val="20"/>
                <w:szCs w:val="20"/>
              </w:rPr>
              <w:t>practices and performances</w:t>
            </w:r>
            <w:r>
              <w:rPr>
                <w:sz w:val="20"/>
                <w:szCs w:val="20"/>
              </w:rPr>
              <w:t xml:space="preserve"> of competitors to stay one step ahead</w:t>
            </w:r>
          </w:p>
        </w:tc>
      </w:tr>
    </w:tbl>
    <w:p w14:paraId="5F3FD349" w14:textId="77777777" w:rsidR="00B863A3" w:rsidRPr="00B863A3" w:rsidRDefault="00B863A3" w:rsidP="00B863A3">
      <w:pPr>
        <w:jc w:val="both"/>
        <w:rPr>
          <w:sz w:val="15"/>
          <w:szCs w:val="15"/>
        </w:rPr>
      </w:pPr>
    </w:p>
    <w:p w14:paraId="2E998FC8" w14:textId="77777777" w:rsidR="00B863A3" w:rsidRPr="00B863A3" w:rsidRDefault="00B863A3" w:rsidP="00B863A3">
      <w:pPr>
        <w:jc w:val="both"/>
        <w:rPr>
          <w:sz w:val="15"/>
          <w:szCs w:val="15"/>
        </w:rPr>
      </w:pPr>
    </w:p>
    <w:tbl>
      <w:tblPr>
        <w:tblStyle w:val="TableGrid"/>
        <w:tblW w:w="10890" w:type="dxa"/>
        <w:tblInd w:w="108" w:type="dxa"/>
        <w:tblLook w:val="04A0" w:firstRow="1" w:lastRow="0" w:firstColumn="1" w:lastColumn="0" w:noHBand="0" w:noVBand="1"/>
      </w:tblPr>
      <w:tblGrid>
        <w:gridCol w:w="1530"/>
        <w:gridCol w:w="9360"/>
      </w:tblGrid>
      <w:tr w:rsidR="00B863A3" w14:paraId="64CB6EC4" w14:textId="77777777" w:rsidTr="00D830D2">
        <w:tc>
          <w:tcPr>
            <w:tcW w:w="1530" w:type="dxa"/>
            <w:shd w:val="clear" w:color="auto" w:fill="F2F2F2" w:themeFill="background1" w:themeFillShade="F2"/>
            <w:vAlign w:val="center"/>
          </w:tcPr>
          <w:p w14:paraId="542DB396" w14:textId="77777777" w:rsidR="00B863A3" w:rsidRPr="0067743C" w:rsidRDefault="00B863A3" w:rsidP="00842D0B">
            <w:pPr>
              <w:spacing w:before="60" w:after="60"/>
              <w:rPr>
                <w:b/>
                <w:sz w:val="28"/>
                <w:szCs w:val="28"/>
              </w:rPr>
            </w:pPr>
            <w:r>
              <w:rPr>
                <w:b/>
                <w:sz w:val="28"/>
                <w:szCs w:val="28"/>
              </w:rPr>
              <w:t>Operations</w:t>
            </w:r>
          </w:p>
        </w:tc>
        <w:tc>
          <w:tcPr>
            <w:tcW w:w="9360" w:type="dxa"/>
            <w:vAlign w:val="center"/>
          </w:tcPr>
          <w:p w14:paraId="784F69B7" w14:textId="1D471F62" w:rsidR="00B863A3" w:rsidRPr="00142F2F" w:rsidRDefault="00B026E7" w:rsidP="00842D0B">
            <w:pPr>
              <w:spacing w:before="60" w:after="60"/>
              <w:rPr>
                <w:sz w:val="20"/>
                <w:szCs w:val="20"/>
              </w:rPr>
            </w:pPr>
            <w:r>
              <w:rPr>
                <w:sz w:val="20"/>
                <w:szCs w:val="20"/>
              </w:rPr>
              <w:t xml:space="preserve">Operations "makes" the products and services the </w:t>
            </w:r>
            <w:r w:rsidR="00836BF5">
              <w:rPr>
                <w:sz w:val="20"/>
                <w:szCs w:val="20"/>
              </w:rPr>
              <w:t>enterprise offers.  Operations leaders typically focus on efficiency, making sure that the organization delivers high-quality products and services at or below budgeted cost levels.</w:t>
            </w:r>
          </w:p>
          <w:p w14:paraId="199784B9" w14:textId="5EEDBE14" w:rsidR="00B863A3" w:rsidRPr="00471665" w:rsidRDefault="00836BF5" w:rsidP="00836BF5">
            <w:pPr>
              <w:spacing w:before="60" w:after="60"/>
              <w:rPr>
                <w:b/>
                <w:i/>
              </w:rPr>
            </w:pPr>
            <w:r>
              <w:rPr>
                <w:b/>
                <w:i/>
                <w:sz w:val="20"/>
                <w:szCs w:val="20"/>
              </w:rPr>
              <w:t>Operations</w:t>
            </w:r>
            <w:r w:rsidR="00B863A3" w:rsidRPr="00142F2F">
              <w:rPr>
                <w:b/>
                <w:i/>
                <w:sz w:val="20"/>
                <w:szCs w:val="20"/>
              </w:rPr>
              <w:t xml:space="preserve"> contributes to the success of a start-up / small business when:  1) </w:t>
            </w:r>
            <w:r>
              <w:rPr>
                <w:b/>
                <w:i/>
                <w:sz w:val="20"/>
                <w:szCs w:val="20"/>
              </w:rPr>
              <w:t xml:space="preserve">products and services are offered at high quality </w:t>
            </w:r>
            <w:proofErr w:type="gramStart"/>
            <w:r>
              <w:rPr>
                <w:b/>
                <w:i/>
                <w:sz w:val="20"/>
                <w:szCs w:val="20"/>
              </w:rPr>
              <w:t>levels</w:t>
            </w:r>
            <w:r w:rsidR="00B863A3" w:rsidRPr="00142F2F">
              <w:rPr>
                <w:b/>
                <w:i/>
                <w:sz w:val="20"/>
                <w:szCs w:val="20"/>
              </w:rPr>
              <w:t>;  2</w:t>
            </w:r>
            <w:proofErr w:type="gramEnd"/>
            <w:r w:rsidR="00B863A3" w:rsidRPr="00142F2F">
              <w:rPr>
                <w:b/>
                <w:i/>
                <w:sz w:val="20"/>
                <w:szCs w:val="20"/>
              </w:rPr>
              <w:t xml:space="preserve">) </w:t>
            </w:r>
            <w:r>
              <w:rPr>
                <w:b/>
                <w:i/>
                <w:sz w:val="20"/>
                <w:szCs w:val="20"/>
              </w:rPr>
              <w:t>processes are continuously examined and improved</w:t>
            </w:r>
            <w:r w:rsidR="00B863A3" w:rsidRPr="00142F2F">
              <w:rPr>
                <w:b/>
                <w:i/>
                <w:sz w:val="20"/>
                <w:szCs w:val="20"/>
              </w:rPr>
              <w:t xml:space="preserve">;  3) </w:t>
            </w:r>
            <w:r>
              <w:rPr>
                <w:b/>
                <w:i/>
                <w:sz w:val="20"/>
                <w:szCs w:val="20"/>
              </w:rPr>
              <w:t xml:space="preserve">external stakeholders (like equipment vendors) are engaged to find </w:t>
            </w:r>
            <w:proofErr w:type="spellStart"/>
            <w:r>
              <w:rPr>
                <w:b/>
                <w:i/>
                <w:sz w:val="20"/>
                <w:szCs w:val="20"/>
              </w:rPr>
              <w:t>efficiences</w:t>
            </w:r>
            <w:proofErr w:type="spellEnd"/>
            <w:r>
              <w:rPr>
                <w:b/>
                <w:i/>
                <w:sz w:val="20"/>
                <w:szCs w:val="20"/>
              </w:rPr>
              <w:t>;  leading to</w:t>
            </w:r>
            <w:r w:rsidR="00B863A3" w:rsidRPr="00142F2F">
              <w:rPr>
                <w:b/>
                <w:i/>
                <w:sz w:val="20"/>
                <w:szCs w:val="20"/>
              </w:rPr>
              <w:t xml:space="preserve">  4) </w:t>
            </w:r>
            <w:r>
              <w:rPr>
                <w:b/>
                <w:i/>
                <w:sz w:val="20"/>
                <w:szCs w:val="20"/>
              </w:rPr>
              <w:t>low-cost, high-quality products and services.</w:t>
            </w:r>
          </w:p>
        </w:tc>
      </w:tr>
      <w:tr w:rsidR="00B863A3" w14:paraId="47F68752" w14:textId="77777777" w:rsidTr="00D830D2">
        <w:tc>
          <w:tcPr>
            <w:tcW w:w="1530" w:type="dxa"/>
            <w:shd w:val="clear" w:color="auto" w:fill="F2F2F2" w:themeFill="background1" w:themeFillShade="F2"/>
            <w:vAlign w:val="center"/>
          </w:tcPr>
          <w:p w14:paraId="6B6552EE" w14:textId="77777777" w:rsidR="00B863A3" w:rsidRPr="00142F2F" w:rsidRDefault="00B863A3" w:rsidP="00842D0B">
            <w:pPr>
              <w:spacing w:before="60" w:after="60"/>
              <w:rPr>
                <w:b/>
                <w:sz w:val="20"/>
                <w:szCs w:val="20"/>
              </w:rPr>
            </w:pPr>
            <w:r w:rsidRPr="00142F2F">
              <w:rPr>
                <w:b/>
                <w:sz w:val="20"/>
                <w:szCs w:val="20"/>
              </w:rPr>
              <w:t>Success</w:t>
            </w:r>
            <w:r>
              <w:rPr>
                <w:b/>
                <w:sz w:val="20"/>
                <w:szCs w:val="20"/>
              </w:rPr>
              <w:t>ful</w:t>
            </w:r>
            <w:r w:rsidRPr="00142F2F">
              <w:rPr>
                <w:b/>
                <w:sz w:val="20"/>
                <w:szCs w:val="20"/>
              </w:rPr>
              <w:t xml:space="preserve"> </w:t>
            </w:r>
            <w:r>
              <w:rPr>
                <w:b/>
                <w:sz w:val="20"/>
                <w:szCs w:val="20"/>
              </w:rPr>
              <w:t>Customer Service</w:t>
            </w:r>
            <w:r w:rsidRPr="00142F2F">
              <w:rPr>
                <w:b/>
                <w:sz w:val="20"/>
                <w:szCs w:val="20"/>
              </w:rPr>
              <w:t xml:space="preserve"> Leaders</w:t>
            </w:r>
          </w:p>
        </w:tc>
        <w:tc>
          <w:tcPr>
            <w:tcW w:w="9360" w:type="dxa"/>
            <w:vAlign w:val="center"/>
          </w:tcPr>
          <w:p w14:paraId="292B6CB9" w14:textId="3B46B3B5" w:rsidR="00B863A3" w:rsidRDefault="00B863A3" w:rsidP="00842D0B">
            <w:pPr>
              <w:pStyle w:val="ListParagraph"/>
              <w:numPr>
                <w:ilvl w:val="0"/>
                <w:numId w:val="40"/>
              </w:numPr>
              <w:spacing w:before="60" w:after="60"/>
              <w:ind w:left="346"/>
              <w:contextualSpacing w:val="0"/>
              <w:rPr>
                <w:sz w:val="20"/>
                <w:szCs w:val="20"/>
              </w:rPr>
            </w:pPr>
            <w:r w:rsidRPr="00142F2F">
              <w:rPr>
                <w:sz w:val="20"/>
                <w:szCs w:val="20"/>
              </w:rPr>
              <w:t xml:space="preserve">Work with entrepreneurs / small business leaders to </w:t>
            </w:r>
            <w:r w:rsidR="00E63362">
              <w:rPr>
                <w:sz w:val="20"/>
                <w:szCs w:val="20"/>
              </w:rPr>
              <w:t>develop ways the organization can deliver higher-quality products and services at lower cost levels</w:t>
            </w:r>
          </w:p>
          <w:p w14:paraId="71C5AFCF" w14:textId="72C2890D" w:rsidR="00B863A3" w:rsidRPr="00142F2F" w:rsidRDefault="00B863A3" w:rsidP="00E63362">
            <w:pPr>
              <w:pStyle w:val="ListParagraph"/>
              <w:numPr>
                <w:ilvl w:val="0"/>
                <w:numId w:val="40"/>
              </w:numPr>
              <w:spacing w:before="60" w:after="60"/>
              <w:ind w:left="346"/>
              <w:contextualSpacing w:val="0"/>
              <w:rPr>
                <w:sz w:val="20"/>
                <w:szCs w:val="20"/>
              </w:rPr>
            </w:pPr>
            <w:r>
              <w:rPr>
                <w:sz w:val="20"/>
                <w:szCs w:val="20"/>
              </w:rPr>
              <w:t xml:space="preserve">Monitor the </w:t>
            </w:r>
            <w:r w:rsidR="00E63362">
              <w:rPr>
                <w:sz w:val="20"/>
                <w:szCs w:val="20"/>
              </w:rPr>
              <w:t>Operations</w:t>
            </w:r>
            <w:r>
              <w:rPr>
                <w:sz w:val="20"/>
                <w:szCs w:val="20"/>
              </w:rPr>
              <w:t xml:space="preserve"> practices of competitors to stay one step ahead</w:t>
            </w:r>
          </w:p>
        </w:tc>
      </w:tr>
    </w:tbl>
    <w:p w14:paraId="57B22D94" w14:textId="77777777" w:rsidR="00B863A3" w:rsidRPr="00B863A3" w:rsidRDefault="00B863A3" w:rsidP="00B863A3">
      <w:pPr>
        <w:jc w:val="both"/>
        <w:rPr>
          <w:sz w:val="15"/>
          <w:szCs w:val="15"/>
        </w:rPr>
      </w:pPr>
    </w:p>
    <w:p w14:paraId="7AAF2AF0" w14:textId="77777777" w:rsidR="002B077B" w:rsidRDefault="002B077B" w:rsidP="00B863A3">
      <w:pPr>
        <w:jc w:val="both"/>
        <w:rPr>
          <w:szCs w:val="22"/>
        </w:rPr>
      </w:pPr>
    </w:p>
    <w:p w14:paraId="256F7A70" w14:textId="77777777" w:rsidR="002B077B" w:rsidRDefault="002B077B">
      <w:pPr>
        <w:spacing w:after="200" w:line="276" w:lineRule="auto"/>
        <w:rPr>
          <w:szCs w:val="22"/>
        </w:rPr>
      </w:pPr>
      <w:r>
        <w:rPr>
          <w:szCs w:val="22"/>
        </w:rPr>
        <w:br w:type="page"/>
      </w:r>
    </w:p>
    <w:tbl>
      <w:tblPr>
        <w:tblStyle w:val="TableGrid"/>
        <w:tblW w:w="0" w:type="auto"/>
        <w:tblLook w:val="04A0" w:firstRow="1" w:lastRow="0" w:firstColumn="1" w:lastColumn="0" w:noHBand="0" w:noVBand="1"/>
      </w:tblPr>
      <w:tblGrid>
        <w:gridCol w:w="1410"/>
        <w:gridCol w:w="9606"/>
      </w:tblGrid>
      <w:tr w:rsidR="002B077B" w14:paraId="26403AA1" w14:textId="77777777" w:rsidTr="007A238B">
        <w:tc>
          <w:tcPr>
            <w:tcW w:w="11016" w:type="dxa"/>
            <w:gridSpan w:val="2"/>
            <w:shd w:val="clear" w:color="auto" w:fill="F2F2F2" w:themeFill="background1" w:themeFillShade="F2"/>
            <w:vAlign w:val="center"/>
          </w:tcPr>
          <w:p w14:paraId="1A0AAA9E" w14:textId="4BD5BAE6" w:rsidR="002B077B" w:rsidRPr="002B077B" w:rsidRDefault="002B077B" w:rsidP="002B077B">
            <w:pPr>
              <w:spacing w:before="100" w:after="100"/>
              <w:jc w:val="center"/>
              <w:rPr>
                <w:b/>
                <w:color w:val="0432FF"/>
                <w:szCs w:val="22"/>
              </w:rPr>
            </w:pPr>
            <w:r>
              <w:rPr>
                <w:b/>
                <w:color w:val="0432FF"/>
                <w:szCs w:val="22"/>
              </w:rPr>
              <w:lastRenderedPageBreak/>
              <w:t>Operations Concepts</w:t>
            </w:r>
          </w:p>
        </w:tc>
      </w:tr>
      <w:tr w:rsidR="005B7730" w14:paraId="76F49229" w14:textId="77777777" w:rsidTr="00AA797B">
        <w:tc>
          <w:tcPr>
            <w:tcW w:w="1410" w:type="dxa"/>
            <w:vAlign w:val="center"/>
          </w:tcPr>
          <w:p w14:paraId="18B11BEE" w14:textId="1F982A74" w:rsidR="00523076" w:rsidRDefault="00523076" w:rsidP="002B077B">
            <w:pPr>
              <w:spacing w:before="100" w:after="100"/>
              <w:rPr>
                <w:szCs w:val="22"/>
              </w:rPr>
            </w:pPr>
            <w:r>
              <w:rPr>
                <w:szCs w:val="22"/>
              </w:rPr>
              <w:t>Delegation</w:t>
            </w:r>
          </w:p>
        </w:tc>
        <w:tc>
          <w:tcPr>
            <w:tcW w:w="9606" w:type="dxa"/>
            <w:vAlign w:val="center"/>
          </w:tcPr>
          <w:p w14:paraId="2A5BFECE" w14:textId="77777777" w:rsidR="00523076" w:rsidRPr="005B7730" w:rsidRDefault="00641729" w:rsidP="005B7730">
            <w:pPr>
              <w:spacing w:before="80" w:after="80"/>
              <w:rPr>
                <w:sz w:val="20"/>
                <w:szCs w:val="20"/>
              </w:rPr>
            </w:pPr>
            <w:r w:rsidRPr="005B7730">
              <w:rPr>
                <w:sz w:val="20"/>
                <w:szCs w:val="20"/>
              </w:rPr>
              <w:t>When an entrepreneur or small business leader trusts someone else to handle an important task.</w:t>
            </w:r>
          </w:p>
          <w:p w14:paraId="2607C54C" w14:textId="77777777" w:rsidR="00641729" w:rsidRPr="005B7730" w:rsidRDefault="00641729" w:rsidP="005B7730">
            <w:pPr>
              <w:spacing w:before="80" w:after="80"/>
              <w:rPr>
                <w:sz w:val="20"/>
                <w:szCs w:val="20"/>
              </w:rPr>
            </w:pPr>
            <w:r w:rsidRPr="005B7730">
              <w:rPr>
                <w:sz w:val="20"/>
                <w:szCs w:val="20"/>
              </w:rPr>
              <w:t>One of the most important traits of successful small venture leaders is knowing what they're good at, and where they need to assign (or delegate) these tasks to team members or outside vendors.</w:t>
            </w:r>
          </w:p>
          <w:p w14:paraId="5D894A4F" w14:textId="6BD0670E" w:rsidR="00641729" w:rsidRPr="005B7730" w:rsidRDefault="00641729" w:rsidP="005B7730">
            <w:pPr>
              <w:spacing w:before="80" w:after="80"/>
              <w:rPr>
                <w:sz w:val="20"/>
                <w:szCs w:val="20"/>
              </w:rPr>
            </w:pPr>
            <w:r w:rsidRPr="005B7730">
              <w:rPr>
                <w:sz w:val="20"/>
                <w:szCs w:val="20"/>
              </w:rPr>
              <w:t xml:space="preserve">One good rule of thumb:  entrepreneurs / small business leaders should determine the </w:t>
            </w:r>
            <w:proofErr w:type="gramStart"/>
            <w:r w:rsidRPr="005B7730">
              <w:rPr>
                <w:sz w:val="20"/>
                <w:szCs w:val="20"/>
              </w:rPr>
              <w:t>areas  /</w:t>
            </w:r>
            <w:proofErr w:type="gramEnd"/>
            <w:r w:rsidRPr="005B7730">
              <w:rPr>
                <w:sz w:val="20"/>
                <w:szCs w:val="20"/>
              </w:rPr>
              <w:t xml:space="preserve"> functions where they are most effective . . . maintain direct responsibility for decisions in these areas . . .  and delegate key responsibilities in other areas as soon as possible.</w:t>
            </w:r>
          </w:p>
        </w:tc>
      </w:tr>
      <w:tr w:rsidR="005B7730" w14:paraId="04CC3A42" w14:textId="77777777" w:rsidTr="00AA797B">
        <w:tc>
          <w:tcPr>
            <w:tcW w:w="1410" w:type="dxa"/>
            <w:vAlign w:val="center"/>
          </w:tcPr>
          <w:p w14:paraId="0915F40E" w14:textId="1328C05D" w:rsidR="002B077B" w:rsidRDefault="002B077B" w:rsidP="002B077B">
            <w:pPr>
              <w:spacing w:before="100" w:after="100"/>
              <w:rPr>
                <w:szCs w:val="22"/>
              </w:rPr>
            </w:pPr>
            <w:r>
              <w:rPr>
                <w:szCs w:val="22"/>
              </w:rPr>
              <w:t>Growth Milestones</w:t>
            </w:r>
          </w:p>
        </w:tc>
        <w:tc>
          <w:tcPr>
            <w:tcW w:w="9606" w:type="dxa"/>
            <w:vAlign w:val="center"/>
          </w:tcPr>
          <w:p w14:paraId="45332C2A" w14:textId="77777777" w:rsidR="002B077B" w:rsidRPr="005B7730" w:rsidRDefault="005B7730" w:rsidP="005B7730">
            <w:pPr>
              <w:spacing w:before="80" w:after="80"/>
              <w:rPr>
                <w:sz w:val="20"/>
                <w:szCs w:val="20"/>
              </w:rPr>
            </w:pPr>
            <w:r w:rsidRPr="005B7730">
              <w:rPr>
                <w:sz w:val="20"/>
                <w:szCs w:val="20"/>
              </w:rPr>
              <w:t>Major accomplishments that indicate that a venture's level of success, and/or a point at which the venture must start considering a new approach.</w:t>
            </w:r>
          </w:p>
          <w:p w14:paraId="207BF083" w14:textId="77777777" w:rsidR="005B7730" w:rsidRPr="005B7730" w:rsidRDefault="005B7730" w:rsidP="005B7730">
            <w:pPr>
              <w:spacing w:before="80" w:after="80"/>
              <w:rPr>
                <w:sz w:val="20"/>
                <w:szCs w:val="20"/>
              </w:rPr>
            </w:pPr>
            <w:r w:rsidRPr="005B7730">
              <w:rPr>
                <w:sz w:val="20"/>
                <w:szCs w:val="20"/>
              </w:rPr>
              <w:t xml:space="preserve">For example, a technology start-up may set milestones for the number of customers served.  As each milestone is achieve, the company might be eligible to receive more money from investors.  </w:t>
            </w:r>
          </w:p>
          <w:p w14:paraId="539E1257" w14:textId="47A57324" w:rsidR="005B7730" w:rsidRPr="005B7730" w:rsidRDefault="005B7730" w:rsidP="005B7730">
            <w:pPr>
              <w:spacing w:before="80" w:after="80"/>
              <w:rPr>
                <w:sz w:val="20"/>
                <w:szCs w:val="20"/>
              </w:rPr>
            </w:pPr>
            <w:r w:rsidRPr="005B7730">
              <w:rPr>
                <w:sz w:val="20"/>
                <w:szCs w:val="20"/>
              </w:rPr>
              <w:t>Similarly, when a company hits a growth milestone, this might be the signal that they can take a function formerly completed by a vendor (like Customer Service or I/T) and take that function in-house.</w:t>
            </w:r>
          </w:p>
          <w:p w14:paraId="2A406E17" w14:textId="3ACFED8F" w:rsidR="005B7730" w:rsidRPr="005B7730" w:rsidRDefault="00AA797B" w:rsidP="00AA797B">
            <w:pPr>
              <w:spacing w:before="80" w:after="80"/>
              <w:rPr>
                <w:sz w:val="20"/>
                <w:szCs w:val="20"/>
              </w:rPr>
            </w:pPr>
            <w:r>
              <w:rPr>
                <w:sz w:val="20"/>
                <w:szCs w:val="20"/>
              </w:rPr>
              <w:t>There</w:t>
            </w:r>
            <w:r w:rsidR="005B7730" w:rsidRPr="005B7730">
              <w:rPr>
                <w:sz w:val="20"/>
                <w:szCs w:val="20"/>
              </w:rPr>
              <w:t xml:space="preserve"> will be some growth milestones that indicate the company needs to find an accomplished outside vendor to take over the function formerly completed (perhaps part-time) by a team member.  Example:  when a company gets big enough it will usually work with an outside accounting firm to audit their financial records, because future investors will require that third-party expert assurance that the venture's financial statements are accurate.</w:t>
            </w:r>
          </w:p>
        </w:tc>
      </w:tr>
      <w:tr w:rsidR="005B7730" w14:paraId="0B7E6116" w14:textId="77777777" w:rsidTr="00AA797B">
        <w:tc>
          <w:tcPr>
            <w:tcW w:w="1410" w:type="dxa"/>
            <w:vAlign w:val="center"/>
          </w:tcPr>
          <w:p w14:paraId="29E3978C" w14:textId="7232692C" w:rsidR="002B077B" w:rsidRDefault="002B077B" w:rsidP="002B077B">
            <w:pPr>
              <w:spacing w:before="100" w:after="100"/>
              <w:rPr>
                <w:szCs w:val="22"/>
              </w:rPr>
            </w:pPr>
            <w:r>
              <w:rPr>
                <w:szCs w:val="22"/>
              </w:rPr>
              <w:t>"Make or Buy"</w:t>
            </w:r>
          </w:p>
        </w:tc>
        <w:tc>
          <w:tcPr>
            <w:tcW w:w="9606" w:type="dxa"/>
            <w:vAlign w:val="center"/>
          </w:tcPr>
          <w:p w14:paraId="1EE866F2" w14:textId="77777777" w:rsidR="002B077B" w:rsidRPr="005B7730" w:rsidRDefault="005B7730" w:rsidP="005B7730">
            <w:pPr>
              <w:spacing w:before="80" w:after="80"/>
              <w:rPr>
                <w:sz w:val="20"/>
                <w:szCs w:val="20"/>
              </w:rPr>
            </w:pPr>
            <w:r w:rsidRPr="005B7730">
              <w:rPr>
                <w:sz w:val="20"/>
                <w:szCs w:val="20"/>
              </w:rPr>
              <w:t>Start-ups and small companies often face the choice between hiring employees to accomplish a task for using third-party vendors.</w:t>
            </w:r>
          </w:p>
          <w:p w14:paraId="2E411635" w14:textId="5B280EA1" w:rsidR="005B7730" w:rsidRDefault="00B77F8F" w:rsidP="00B77F8F">
            <w:pPr>
              <w:spacing w:before="80" w:after="80"/>
              <w:rPr>
                <w:sz w:val="20"/>
                <w:szCs w:val="20"/>
              </w:rPr>
            </w:pPr>
            <w:r>
              <w:rPr>
                <w:sz w:val="20"/>
                <w:szCs w:val="20"/>
              </w:rPr>
              <w:t>Among t</w:t>
            </w:r>
            <w:r w:rsidR="005B7730" w:rsidRPr="005B7730">
              <w:rPr>
                <w:sz w:val="20"/>
                <w:szCs w:val="20"/>
              </w:rPr>
              <w:t>he advantages of</w:t>
            </w:r>
            <w:r>
              <w:rPr>
                <w:sz w:val="20"/>
                <w:szCs w:val="20"/>
              </w:rPr>
              <w:t xml:space="preserve"> "make," or </w:t>
            </w:r>
            <w:r w:rsidR="005B7730" w:rsidRPr="005B7730">
              <w:rPr>
                <w:sz w:val="20"/>
                <w:szCs w:val="20"/>
              </w:rPr>
              <w:t>using employees</w:t>
            </w:r>
            <w:r>
              <w:rPr>
                <w:sz w:val="20"/>
                <w:szCs w:val="20"/>
              </w:rPr>
              <w:t xml:space="preserve"> / internal resources</w:t>
            </w:r>
            <w:r w:rsidR="005B7730" w:rsidRPr="005B7730">
              <w:rPr>
                <w:sz w:val="20"/>
                <w:szCs w:val="20"/>
              </w:rPr>
              <w:t xml:space="preserve">:  </w:t>
            </w:r>
            <w:r w:rsidR="005B7730">
              <w:rPr>
                <w:sz w:val="20"/>
                <w:szCs w:val="20"/>
              </w:rPr>
              <w:t xml:space="preserve">a) greater commitment to the </w:t>
            </w:r>
            <w:proofErr w:type="gramStart"/>
            <w:r w:rsidR="005B7730">
              <w:rPr>
                <w:sz w:val="20"/>
                <w:szCs w:val="20"/>
              </w:rPr>
              <w:t>venture;  b</w:t>
            </w:r>
            <w:proofErr w:type="gramEnd"/>
            <w:r w:rsidR="005B7730">
              <w:rPr>
                <w:sz w:val="20"/>
                <w:szCs w:val="20"/>
              </w:rPr>
              <w:t xml:space="preserve">) ability to </w:t>
            </w:r>
            <w:r>
              <w:rPr>
                <w:sz w:val="20"/>
                <w:szCs w:val="20"/>
              </w:rPr>
              <w:t xml:space="preserve">control performance standards;  c) ability to </w:t>
            </w:r>
            <w:r w:rsidR="005B7730">
              <w:rPr>
                <w:sz w:val="20"/>
                <w:szCs w:val="20"/>
              </w:rPr>
              <w:t>customize</w:t>
            </w:r>
            <w:r>
              <w:rPr>
                <w:sz w:val="20"/>
                <w:szCs w:val="20"/>
              </w:rPr>
              <w:t xml:space="preserve"> quality control standards;  d) ability to create proprietary goods or services, and then restrict that company intellectual capital / information to employees only.</w:t>
            </w:r>
          </w:p>
          <w:p w14:paraId="1B3997B9" w14:textId="35628DDD" w:rsidR="00B77F8F" w:rsidRPr="005B7730" w:rsidRDefault="00B77F8F" w:rsidP="003B502B">
            <w:pPr>
              <w:spacing w:before="80" w:after="80"/>
              <w:rPr>
                <w:sz w:val="20"/>
                <w:szCs w:val="20"/>
              </w:rPr>
            </w:pPr>
            <w:r>
              <w:rPr>
                <w:sz w:val="20"/>
                <w:szCs w:val="20"/>
              </w:rPr>
              <w:t xml:space="preserve">Among the advantages of "buy," or using outside vendors:  a) lower initial / fixed costs, since the venture won't have to hire and retain employees, or invest in dedicated assets / </w:t>
            </w:r>
            <w:proofErr w:type="gramStart"/>
            <w:r>
              <w:rPr>
                <w:sz w:val="20"/>
                <w:szCs w:val="20"/>
              </w:rPr>
              <w:t xml:space="preserve">systems;   </w:t>
            </w:r>
            <w:proofErr w:type="gramEnd"/>
            <w:r>
              <w:rPr>
                <w:sz w:val="20"/>
                <w:szCs w:val="20"/>
              </w:rPr>
              <w:t xml:space="preserve">b) greater "scalability" (meaning vendors can often expand their services faster than the company can hire and train new employees);  c) learn from the industry experience of the vendors;  d) </w:t>
            </w:r>
            <w:r w:rsidR="003B502B">
              <w:rPr>
                <w:sz w:val="20"/>
                <w:szCs w:val="20"/>
              </w:rPr>
              <w:t>ability to negotiate among vendors to minimize costs.</w:t>
            </w:r>
          </w:p>
        </w:tc>
      </w:tr>
      <w:tr w:rsidR="005B7730" w14:paraId="5EF08EC1" w14:textId="77777777" w:rsidTr="00AA797B">
        <w:tc>
          <w:tcPr>
            <w:tcW w:w="1410" w:type="dxa"/>
            <w:vAlign w:val="center"/>
          </w:tcPr>
          <w:p w14:paraId="0A5F4A68" w14:textId="11FDA954" w:rsidR="002B077B" w:rsidRDefault="00523076" w:rsidP="002B077B">
            <w:pPr>
              <w:spacing w:before="100" w:after="100"/>
              <w:rPr>
                <w:szCs w:val="22"/>
              </w:rPr>
            </w:pPr>
            <w:r>
              <w:rPr>
                <w:szCs w:val="22"/>
              </w:rPr>
              <w:t>Sole Source</w:t>
            </w:r>
          </w:p>
        </w:tc>
        <w:tc>
          <w:tcPr>
            <w:tcW w:w="9606" w:type="dxa"/>
            <w:vAlign w:val="center"/>
          </w:tcPr>
          <w:p w14:paraId="20E917BA" w14:textId="77777777" w:rsidR="002B077B" w:rsidRDefault="003B502B" w:rsidP="005B7730">
            <w:pPr>
              <w:spacing w:before="80" w:after="80"/>
              <w:rPr>
                <w:sz w:val="20"/>
                <w:szCs w:val="20"/>
              </w:rPr>
            </w:pPr>
            <w:r>
              <w:rPr>
                <w:sz w:val="20"/>
                <w:szCs w:val="20"/>
              </w:rPr>
              <w:t>Working directly with a single vendor, rather than evaluating bids from multiple vendors before deciding on the firm you'll work with.</w:t>
            </w:r>
          </w:p>
          <w:p w14:paraId="4D781819" w14:textId="1A830E55" w:rsidR="003B502B" w:rsidRDefault="003B502B" w:rsidP="003B502B">
            <w:pPr>
              <w:spacing w:before="80" w:after="80"/>
              <w:rPr>
                <w:sz w:val="20"/>
                <w:szCs w:val="20"/>
              </w:rPr>
            </w:pPr>
            <w:r>
              <w:rPr>
                <w:sz w:val="20"/>
                <w:szCs w:val="20"/>
              </w:rPr>
              <w:t xml:space="preserve">Sole sourcing is quicker (you can hire and start working the vendor immediately) and can lead to a strong, loyal relationship with the vendor.  The cost of using the vendor might be higher than if the venture had decided to </w:t>
            </w:r>
            <w:r w:rsidR="00AA797B">
              <w:rPr>
                <w:sz w:val="20"/>
                <w:szCs w:val="20"/>
              </w:rPr>
              <w:t>bid and negotiated costs with several vendors to get their best financial deal.</w:t>
            </w:r>
          </w:p>
          <w:p w14:paraId="04B64137" w14:textId="4D768C23" w:rsidR="003B502B" w:rsidRPr="005B7730" w:rsidRDefault="003B502B" w:rsidP="003B502B">
            <w:pPr>
              <w:spacing w:before="80" w:after="80"/>
              <w:rPr>
                <w:sz w:val="20"/>
                <w:szCs w:val="20"/>
              </w:rPr>
            </w:pPr>
            <w:r>
              <w:rPr>
                <w:sz w:val="20"/>
                <w:szCs w:val="20"/>
              </w:rPr>
              <w:t>One way to make sure sole sourcing is cost effective is to sign vendors to a "most favored nations" agreement.  This means that your price from the vendor will always be equal to or less than the lowest price they offer on the same products / services to other customers.</w:t>
            </w:r>
          </w:p>
        </w:tc>
      </w:tr>
      <w:tr w:rsidR="005B7730" w14:paraId="102C024B" w14:textId="77777777" w:rsidTr="00AA797B">
        <w:tc>
          <w:tcPr>
            <w:tcW w:w="1410" w:type="dxa"/>
            <w:vAlign w:val="center"/>
          </w:tcPr>
          <w:p w14:paraId="07AD0CB2" w14:textId="3D3FB95C" w:rsidR="00523076" w:rsidRDefault="00523076" w:rsidP="002B077B">
            <w:pPr>
              <w:spacing w:before="100" w:after="100"/>
              <w:rPr>
                <w:szCs w:val="22"/>
              </w:rPr>
            </w:pPr>
            <w:r>
              <w:rPr>
                <w:szCs w:val="22"/>
              </w:rPr>
              <w:t>Supply Chain</w:t>
            </w:r>
          </w:p>
        </w:tc>
        <w:tc>
          <w:tcPr>
            <w:tcW w:w="9606" w:type="dxa"/>
            <w:vAlign w:val="center"/>
          </w:tcPr>
          <w:p w14:paraId="30C993C5" w14:textId="77777777" w:rsidR="00523076" w:rsidRDefault="00AA797B" w:rsidP="005B7730">
            <w:pPr>
              <w:spacing w:before="80" w:after="80"/>
              <w:rPr>
                <w:sz w:val="20"/>
                <w:szCs w:val="20"/>
              </w:rPr>
            </w:pPr>
            <w:r>
              <w:rPr>
                <w:sz w:val="20"/>
                <w:szCs w:val="20"/>
              </w:rPr>
              <w:t>The network of vendors that enables a company to complete the development / assembly of its product or service.</w:t>
            </w:r>
          </w:p>
          <w:p w14:paraId="393149EE" w14:textId="77777777" w:rsidR="00AA797B" w:rsidRDefault="00AA797B" w:rsidP="00AA797B">
            <w:pPr>
              <w:spacing w:before="80" w:after="80"/>
              <w:rPr>
                <w:sz w:val="20"/>
                <w:szCs w:val="20"/>
              </w:rPr>
            </w:pPr>
            <w:r>
              <w:rPr>
                <w:sz w:val="20"/>
                <w:szCs w:val="20"/>
              </w:rPr>
              <w:t xml:space="preserve">Example:  a small retail business might have different suppliers for different types of product </w:t>
            </w:r>
            <w:proofErr w:type="spellStart"/>
            <w:r>
              <w:rPr>
                <w:sz w:val="20"/>
                <w:szCs w:val="20"/>
              </w:rPr>
              <w:t>sthey</w:t>
            </w:r>
            <w:proofErr w:type="spellEnd"/>
            <w:r>
              <w:rPr>
                <w:sz w:val="20"/>
                <w:szCs w:val="20"/>
              </w:rPr>
              <w:t xml:space="preserve"> sell, as well as a "temp service" they use to hire temporary employees when need, </w:t>
            </w:r>
            <w:proofErr w:type="gramStart"/>
            <w:r>
              <w:rPr>
                <w:sz w:val="20"/>
                <w:szCs w:val="20"/>
              </w:rPr>
              <w:t>and also</w:t>
            </w:r>
            <w:proofErr w:type="gramEnd"/>
            <w:r>
              <w:rPr>
                <w:sz w:val="20"/>
                <w:szCs w:val="20"/>
              </w:rPr>
              <w:t xml:space="preserve"> vendors for the fixtures and equipment they need throughout the store.  Together these vendors are the "supply chain" for the small venture.  </w:t>
            </w:r>
          </w:p>
          <w:p w14:paraId="14CCCEF3" w14:textId="6F43F386" w:rsidR="00AA797B" w:rsidRPr="005B7730" w:rsidRDefault="00AA797B" w:rsidP="00AA797B">
            <w:pPr>
              <w:spacing w:before="80" w:after="80"/>
              <w:rPr>
                <w:sz w:val="20"/>
                <w:szCs w:val="20"/>
              </w:rPr>
            </w:pPr>
            <w:r>
              <w:rPr>
                <w:sz w:val="20"/>
                <w:szCs w:val="20"/>
              </w:rPr>
              <w:t>(This term is most often used with manufacturing companies, where a supply chain includes providers of raw materials, providers of equipment, providers of supplies and contractors for specialty labor.)</w:t>
            </w:r>
          </w:p>
        </w:tc>
      </w:tr>
      <w:tr w:rsidR="005B7730" w14:paraId="715F8DB4" w14:textId="77777777" w:rsidTr="00AA797B">
        <w:tc>
          <w:tcPr>
            <w:tcW w:w="1410" w:type="dxa"/>
            <w:vAlign w:val="center"/>
          </w:tcPr>
          <w:p w14:paraId="0360ABB3" w14:textId="32EDFE5D" w:rsidR="00523076" w:rsidRDefault="00523076" w:rsidP="002B077B">
            <w:pPr>
              <w:spacing w:before="100" w:after="100"/>
              <w:rPr>
                <w:szCs w:val="22"/>
              </w:rPr>
            </w:pPr>
            <w:r>
              <w:rPr>
                <w:szCs w:val="22"/>
              </w:rPr>
              <w:t>Sustainability</w:t>
            </w:r>
          </w:p>
        </w:tc>
        <w:tc>
          <w:tcPr>
            <w:tcW w:w="9606" w:type="dxa"/>
            <w:vAlign w:val="center"/>
          </w:tcPr>
          <w:p w14:paraId="2D6C7F95" w14:textId="77777777" w:rsidR="00523076" w:rsidRDefault="00AA797B" w:rsidP="005B7730">
            <w:pPr>
              <w:spacing w:before="80" w:after="80"/>
              <w:rPr>
                <w:sz w:val="20"/>
                <w:szCs w:val="20"/>
              </w:rPr>
            </w:pPr>
            <w:r>
              <w:rPr>
                <w:sz w:val="20"/>
                <w:szCs w:val="20"/>
              </w:rPr>
              <w:t xml:space="preserve">An investment or initiative </w:t>
            </w:r>
            <w:r w:rsidR="00710AFD">
              <w:rPr>
                <w:sz w:val="20"/>
                <w:szCs w:val="20"/>
              </w:rPr>
              <w:t xml:space="preserve">is sustainable when the financial results are positive and replicable.  </w:t>
            </w:r>
          </w:p>
          <w:p w14:paraId="2EA7AB33" w14:textId="255BDAFD" w:rsidR="00710AFD" w:rsidRPr="005B7730" w:rsidRDefault="00710AFD" w:rsidP="005B7730">
            <w:pPr>
              <w:spacing w:before="80" w:after="80"/>
              <w:rPr>
                <w:sz w:val="20"/>
                <w:szCs w:val="20"/>
              </w:rPr>
            </w:pPr>
            <w:r>
              <w:rPr>
                <w:sz w:val="20"/>
                <w:szCs w:val="20"/>
              </w:rPr>
              <w:t>A new venture is sustainable when customers can be "economically captured," and the product or service offered at a cost below the revenues generated by each customer.</w:t>
            </w:r>
          </w:p>
        </w:tc>
      </w:tr>
    </w:tbl>
    <w:p w14:paraId="57A642F2" w14:textId="7B0FB9E7" w:rsidR="002B077B" w:rsidRPr="00710AFD" w:rsidRDefault="002B077B" w:rsidP="00B863A3">
      <w:pPr>
        <w:jc w:val="both"/>
        <w:rPr>
          <w:sz w:val="2"/>
          <w:szCs w:val="2"/>
        </w:rPr>
      </w:pPr>
      <w:bookmarkStart w:id="0" w:name="_GoBack"/>
    </w:p>
    <w:bookmarkEnd w:id="0"/>
    <w:sectPr w:rsidR="002B077B" w:rsidRPr="00710AF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9FCE2" w14:textId="77777777" w:rsidR="006B4BF1" w:rsidRDefault="006B4BF1" w:rsidP="00DB0209">
      <w:r>
        <w:separator/>
      </w:r>
    </w:p>
  </w:endnote>
  <w:endnote w:type="continuationSeparator" w:id="0">
    <w:p w14:paraId="365E4E80" w14:textId="77777777" w:rsidR="006B4BF1" w:rsidRDefault="006B4BF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BAF626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03408">
      <w:rPr>
        <w:sz w:val="20"/>
        <w:szCs w:val="20"/>
      </w:rPr>
      <w:t>2</w:t>
    </w:r>
    <w:r w:rsidR="00E71E84">
      <w:rPr>
        <w:sz w:val="20"/>
        <w:szCs w:val="20"/>
      </w:rPr>
      <w:t>8</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710AFD">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710AFD">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09AF74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03408">
      <w:rPr>
        <w:sz w:val="20"/>
        <w:szCs w:val="20"/>
      </w:rPr>
      <w:t>2</w:t>
    </w:r>
    <w:r w:rsidR="00E71E84">
      <w:rPr>
        <w:sz w:val="20"/>
        <w:szCs w:val="20"/>
      </w:rPr>
      <w:t>8</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710AFD">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710AFD">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CFD07" w14:textId="77777777" w:rsidR="006B4BF1" w:rsidRDefault="006B4BF1" w:rsidP="00DB0209">
      <w:r>
        <w:separator/>
      </w:r>
    </w:p>
  </w:footnote>
  <w:footnote w:type="continuationSeparator" w:id="0">
    <w:p w14:paraId="53978483" w14:textId="77777777" w:rsidR="006B4BF1" w:rsidRDefault="006B4BF1"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3625" w14:textId="1D708534" w:rsidR="00003408" w:rsidRPr="003F5B9A"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71E84">
      <w:rPr>
        <w:b/>
        <w:sz w:val="28"/>
        <w:szCs w:val="28"/>
      </w:rPr>
      <w:t>Small Business / Start-Up Operations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777FB5D9" w:rsidR="00864DA8" w:rsidRDefault="00864DA8" w:rsidP="00864DA8">
    <w:pPr>
      <w:pStyle w:val="Header"/>
      <w:jc w:val="center"/>
    </w:pPr>
    <w:r>
      <w:rPr>
        <w:b/>
        <w:color w:val="7030A0"/>
      </w:rPr>
      <w:t>Resource 2</w:t>
    </w:r>
    <w:r w:rsidR="00A5670A">
      <w:rPr>
        <w:b/>
        <w:color w:val="7030A0"/>
      </w:rPr>
      <w:t>4-</w:t>
    </w:r>
    <w:r w:rsidR="00003408">
      <w:rPr>
        <w:b/>
        <w:color w:val="7030A0"/>
      </w:rPr>
      <w:t>2</w:t>
    </w:r>
    <w:r w:rsidR="00E71E84">
      <w:rPr>
        <w:b/>
        <w:color w:val="7030A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1513F"/>
    <w:multiLevelType w:val="hybridMultilevel"/>
    <w:tmpl w:val="5CBAB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8C7291"/>
    <w:multiLevelType w:val="hybridMultilevel"/>
    <w:tmpl w:val="C42A1B76"/>
    <w:lvl w:ilvl="0" w:tplc="7DEADD4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814DE"/>
    <w:multiLevelType w:val="hybridMultilevel"/>
    <w:tmpl w:val="883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A54713A"/>
    <w:multiLevelType w:val="hybridMultilevel"/>
    <w:tmpl w:val="1062D51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763476C1"/>
    <w:multiLevelType w:val="hybridMultilevel"/>
    <w:tmpl w:val="1CE2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7"/>
  </w:num>
  <w:num w:numId="4">
    <w:abstractNumId w:val="16"/>
  </w:num>
  <w:num w:numId="5">
    <w:abstractNumId w:val="12"/>
  </w:num>
  <w:num w:numId="6">
    <w:abstractNumId w:val="21"/>
  </w:num>
  <w:num w:numId="7">
    <w:abstractNumId w:val="10"/>
  </w:num>
  <w:num w:numId="8">
    <w:abstractNumId w:val="39"/>
  </w:num>
  <w:num w:numId="9">
    <w:abstractNumId w:val="19"/>
  </w:num>
  <w:num w:numId="10">
    <w:abstractNumId w:val="14"/>
  </w:num>
  <w:num w:numId="11">
    <w:abstractNumId w:val="2"/>
  </w:num>
  <w:num w:numId="12">
    <w:abstractNumId w:val="38"/>
  </w:num>
  <w:num w:numId="13">
    <w:abstractNumId w:val="31"/>
  </w:num>
  <w:num w:numId="14">
    <w:abstractNumId w:val="29"/>
  </w:num>
  <w:num w:numId="15">
    <w:abstractNumId w:val="9"/>
  </w:num>
  <w:num w:numId="16">
    <w:abstractNumId w:val="33"/>
  </w:num>
  <w:num w:numId="17">
    <w:abstractNumId w:val="13"/>
  </w:num>
  <w:num w:numId="18">
    <w:abstractNumId w:val="1"/>
  </w:num>
  <w:num w:numId="19">
    <w:abstractNumId w:val="25"/>
  </w:num>
  <w:num w:numId="20">
    <w:abstractNumId w:val="40"/>
  </w:num>
  <w:num w:numId="21">
    <w:abstractNumId w:val="4"/>
  </w:num>
  <w:num w:numId="22">
    <w:abstractNumId w:val="17"/>
  </w:num>
  <w:num w:numId="23">
    <w:abstractNumId w:val="8"/>
  </w:num>
  <w:num w:numId="24">
    <w:abstractNumId w:val="34"/>
  </w:num>
  <w:num w:numId="25">
    <w:abstractNumId w:val="28"/>
  </w:num>
  <w:num w:numId="26">
    <w:abstractNumId w:val="24"/>
  </w:num>
  <w:num w:numId="27">
    <w:abstractNumId w:val="0"/>
  </w:num>
  <w:num w:numId="28">
    <w:abstractNumId w:val="7"/>
  </w:num>
  <w:num w:numId="29">
    <w:abstractNumId w:val="18"/>
  </w:num>
  <w:num w:numId="30">
    <w:abstractNumId w:val="3"/>
  </w:num>
  <w:num w:numId="31">
    <w:abstractNumId w:val="5"/>
  </w:num>
  <w:num w:numId="32">
    <w:abstractNumId w:val="36"/>
  </w:num>
  <w:num w:numId="33">
    <w:abstractNumId w:val="11"/>
  </w:num>
  <w:num w:numId="34">
    <w:abstractNumId w:val="22"/>
  </w:num>
  <w:num w:numId="35">
    <w:abstractNumId w:val="15"/>
  </w:num>
  <w:num w:numId="36">
    <w:abstractNumId w:val="6"/>
  </w:num>
  <w:num w:numId="37">
    <w:abstractNumId w:val="20"/>
  </w:num>
  <w:num w:numId="38">
    <w:abstractNumId w:val="23"/>
  </w:num>
  <w:num w:numId="39">
    <w:abstractNumId w:val="37"/>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3DD1"/>
    <w:rsid w:val="0001747F"/>
    <w:rsid w:val="00031F42"/>
    <w:rsid w:val="00044237"/>
    <w:rsid w:val="00053744"/>
    <w:rsid w:val="00055F4A"/>
    <w:rsid w:val="00061F5E"/>
    <w:rsid w:val="00064597"/>
    <w:rsid w:val="0006568A"/>
    <w:rsid w:val="000736B9"/>
    <w:rsid w:val="00075DD1"/>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2343C"/>
    <w:rsid w:val="00130E5E"/>
    <w:rsid w:val="00142F2F"/>
    <w:rsid w:val="00146519"/>
    <w:rsid w:val="00152235"/>
    <w:rsid w:val="00172D81"/>
    <w:rsid w:val="00176DFB"/>
    <w:rsid w:val="00180378"/>
    <w:rsid w:val="001844EC"/>
    <w:rsid w:val="001A2528"/>
    <w:rsid w:val="001A742D"/>
    <w:rsid w:val="001B54B1"/>
    <w:rsid w:val="001E6B4A"/>
    <w:rsid w:val="001E7F4F"/>
    <w:rsid w:val="00215528"/>
    <w:rsid w:val="00227DBA"/>
    <w:rsid w:val="00233E53"/>
    <w:rsid w:val="002650B2"/>
    <w:rsid w:val="00266179"/>
    <w:rsid w:val="00276AF0"/>
    <w:rsid w:val="00287824"/>
    <w:rsid w:val="00293A70"/>
    <w:rsid w:val="002A77D7"/>
    <w:rsid w:val="002A7E30"/>
    <w:rsid w:val="002B077B"/>
    <w:rsid w:val="002C2D5C"/>
    <w:rsid w:val="002D22E5"/>
    <w:rsid w:val="002D451B"/>
    <w:rsid w:val="002E6AA0"/>
    <w:rsid w:val="002F0B75"/>
    <w:rsid w:val="00303555"/>
    <w:rsid w:val="00305A2C"/>
    <w:rsid w:val="0031188B"/>
    <w:rsid w:val="00315376"/>
    <w:rsid w:val="00320170"/>
    <w:rsid w:val="00340F03"/>
    <w:rsid w:val="00341286"/>
    <w:rsid w:val="00344B7B"/>
    <w:rsid w:val="00350BE9"/>
    <w:rsid w:val="003649B1"/>
    <w:rsid w:val="0037108A"/>
    <w:rsid w:val="00373E65"/>
    <w:rsid w:val="003942F4"/>
    <w:rsid w:val="003A38D7"/>
    <w:rsid w:val="003B02B2"/>
    <w:rsid w:val="003B3752"/>
    <w:rsid w:val="003B3AAB"/>
    <w:rsid w:val="003B502B"/>
    <w:rsid w:val="003E0AC4"/>
    <w:rsid w:val="003E462F"/>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1665"/>
    <w:rsid w:val="00473B68"/>
    <w:rsid w:val="00477B5C"/>
    <w:rsid w:val="004837FC"/>
    <w:rsid w:val="00493645"/>
    <w:rsid w:val="00493A94"/>
    <w:rsid w:val="00495252"/>
    <w:rsid w:val="004A4633"/>
    <w:rsid w:val="004B00FD"/>
    <w:rsid w:val="004B2F6C"/>
    <w:rsid w:val="004B78E0"/>
    <w:rsid w:val="004D3A9D"/>
    <w:rsid w:val="004D4F1A"/>
    <w:rsid w:val="004D65EA"/>
    <w:rsid w:val="004D695A"/>
    <w:rsid w:val="004E45D1"/>
    <w:rsid w:val="004F393E"/>
    <w:rsid w:val="004F3DA2"/>
    <w:rsid w:val="004F4079"/>
    <w:rsid w:val="005059EA"/>
    <w:rsid w:val="0051355D"/>
    <w:rsid w:val="00520F0A"/>
    <w:rsid w:val="00523076"/>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B7730"/>
    <w:rsid w:val="005C00F4"/>
    <w:rsid w:val="005C0203"/>
    <w:rsid w:val="005D0F28"/>
    <w:rsid w:val="005D6A4A"/>
    <w:rsid w:val="005F32C7"/>
    <w:rsid w:val="0060133E"/>
    <w:rsid w:val="00610312"/>
    <w:rsid w:val="0061147D"/>
    <w:rsid w:val="00615A7A"/>
    <w:rsid w:val="00622037"/>
    <w:rsid w:val="006326FF"/>
    <w:rsid w:val="00636E96"/>
    <w:rsid w:val="00637BC7"/>
    <w:rsid w:val="00641729"/>
    <w:rsid w:val="00642B82"/>
    <w:rsid w:val="0065697D"/>
    <w:rsid w:val="0066603C"/>
    <w:rsid w:val="00667D16"/>
    <w:rsid w:val="00672740"/>
    <w:rsid w:val="006742D6"/>
    <w:rsid w:val="00674C07"/>
    <w:rsid w:val="0067743C"/>
    <w:rsid w:val="006829A2"/>
    <w:rsid w:val="00684CF7"/>
    <w:rsid w:val="00685A3F"/>
    <w:rsid w:val="00696B54"/>
    <w:rsid w:val="006A1FC4"/>
    <w:rsid w:val="006B07A7"/>
    <w:rsid w:val="006B13CA"/>
    <w:rsid w:val="006B2315"/>
    <w:rsid w:val="006B2C4D"/>
    <w:rsid w:val="006B3885"/>
    <w:rsid w:val="006B4BF1"/>
    <w:rsid w:val="006B6618"/>
    <w:rsid w:val="006D1704"/>
    <w:rsid w:val="006D33A6"/>
    <w:rsid w:val="006D576D"/>
    <w:rsid w:val="006E61E8"/>
    <w:rsid w:val="006E66A4"/>
    <w:rsid w:val="006F62DE"/>
    <w:rsid w:val="00710AFD"/>
    <w:rsid w:val="00717D2B"/>
    <w:rsid w:val="00721D28"/>
    <w:rsid w:val="007223F6"/>
    <w:rsid w:val="0072412B"/>
    <w:rsid w:val="007244F9"/>
    <w:rsid w:val="007400BB"/>
    <w:rsid w:val="00751391"/>
    <w:rsid w:val="00754ABF"/>
    <w:rsid w:val="00757825"/>
    <w:rsid w:val="00773FFE"/>
    <w:rsid w:val="00776BC3"/>
    <w:rsid w:val="007831F0"/>
    <w:rsid w:val="0078468A"/>
    <w:rsid w:val="00786854"/>
    <w:rsid w:val="00796D50"/>
    <w:rsid w:val="007A3FB6"/>
    <w:rsid w:val="007A49FC"/>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36BF5"/>
    <w:rsid w:val="008401FE"/>
    <w:rsid w:val="008411B6"/>
    <w:rsid w:val="0085243B"/>
    <w:rsid w:val="00861497"/>
    <w:rsid w:val="008641D2"/>
    <w:rsid w:val="00864DA8"/>
    <w:rsid w:val="008733CD"/>
    <w:rsid w:val="008737FD"/>
    <w:rsid w:val="008831A8"/>
    <w:rsid w:val="00883206"/>
    <w:rsid w:val="00886AD1"/>
    <w:rsid w:val="00891500"/>
    <w:rsid w:val="008A30AC"/>
    <w:rsid w:val="008B636C"/>
    <w:rsid w:val="008C61A6"/>
    <w:rsid w:val="008D3F66"/>
    <w:rsid w:val="008D6F69"/>
    <w:rsid w:val="008E0119"/>
    <w:rsid w:val="008F7A80"/>
    <w:rsid w:val="00903513"/>
    <w:rsid w:val="00916FA6"/>
    <w:rsid w:val="009217CD"/>
    <w:rsid w:val="00940837"/>
    <w:rsid w:val="00943A87"/>
    <w:rsid w:val="009461A1"/>
    <w:rsid w:val="009511BC"/>
    <w:rsid w:val="009575C8"/>
    <w:rsid w:val="0097037D"/>
    <w:rsid w:val="009800C8"/>
    <w:rsid w:val="00990091"/>
    <w:rsid w:val="00990519"/>
    <w:rsid w:val="009A59E7"/>
    <w:rsid w:val="009A78CB"/>
    <w:rsid w:val="009B13AB"/>
    <w:rsid w:val="009C6D21"/>
    <w:rsid w:val="009D4EA5"/>
    <w:rsid w:val="009E0FBC"/>
    <w:rsid w:val="009E36C6"/>
    <w:rsid w:val="009F0CA6"/>
    <w:rsid w:val="009F2CB1"/>
    <w:rsid w:val="00A00194"/>
    <w:rsid w:val="00A104D5"/>
    <w:rsid w:val="00A12306"/>
    <w:rsid w:val="00A22EF7"/>
    <w:rsid w:val="00A25190"/>
    <w:rsid w:val="00A3121C"/>
    <w:rsid w:val="00A3590C"/>
    <w:rsid w:val="00A36260"/>
    <w:rsid w:val="00A37E57"/>
    <w:rsid w:val="00A42BA3"/>
    <w:rsid w:val="00A44629"/>
    <w:rsid w:val="00A44EEC"/>
    <w:rsid w:val="00A5670A"/>
    <w:rsid w:val="00A86045"/>
    <w:rsid w:val="00A92631"/>
    <w:rsid w:val="00A97C06"/>
    <w:rsid w:val="00AA03CE"/>
    <w:rsid w:val="00AA797B"/>
    <w:rsid w:val="00AD34A3"/>
    <w:rsid w:val="00AD7D5A"/>
    <w:rsid w:val="00AE7D54"/>
    <w:rsid w:val="00B026E7"/>
    <w:rsid w:val="00B1150E"/>
    <w:rsid w:val="00B11E74"/>
    <w:rsid w:val="00B27589"/>
    <w:rsid w:val="00B31C36"/>
    <w:rsid w:val="00B42C78"/>
    <w:rsid w:val="00B660D1"/>
    <w:rsid w:val="00B764A8"/>
    <w:rsid w:val="00B765CA"/>
    <w:rsid w:val="00B77F8F"/>
    <w:rsid w:val="00B863A3"/>
    <w:rsid w:val="00BA0392"/>
    <w:rsid w:val="00BA7CDD"/>
    <w:rsid w:val="00BB4181"/>
    <w:rsid w:val="00BB4C69"/>
    <w:rsid w:val="00BC4C66"/>
    <w:rsid w:val="00BE3EDB"/>
    <w:rsid w:val="00BE730B"/>
    <w:rsid w:val="00C10993"/>
    <w:rsid w:val="00C1207A"/>
    <w:rsid w:val="00C13A30"/>
    <w:rsid w:val="00C15F35"/>
    <w:rsid w:val="00C210C9"/>
    <w:rsid w:val="00C214E8"/>
    <w:rsid w:val="00C221B5"/>
    <w:rsid w:val="00C41551"/>
    <w:rsid w:val="00C47AE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085A"/>
    <w:rsid w:val="00CF2B63"/>
    <w:rsid w:val="00D01959"/>
    <w:rsid w:val="00D04B59"/>
    <w:rsid w:val="00D062F6"/>
    <w:rsid w:val="00D109B7"/>
    <w:rsid w:val="00D10BA3"/>
    <w:rsid w:val="00D50B71"/>
    <w:rsid w:val="00D5383B"/>
    <w:rsid w:val="00D61844"/>
    <w:rsid w:val="00D80088"/>
    <w:rsid w:val="00D8214E"/>
    <w:rsid w:val="00D830D2"/>
    <w:rsid w:val="00D96ED6"/>
    <w:rsid w:val="00DB0209"/>
    <w:rsid w:val="00DB2A31"/>
    <w:rsid w:val="00DC2D74"/>
    <w:rsid w:val="00DD6784"/>
    <w:rsid w:val="00DE52DD"/>
    <w:rsid w:val="00DE5DEA"/>
    <w:rsid w:val="00DF00E6"/>
    <w:rsid w:val="00E0671B"/>
    <w:rsid w:val="00E15313"/>
    <w:rsid w:val="00E30A96"/>
    <w:rsid w:val="00E3300C"/>
    <w:rsid w:val="00E352D4"/>
    <w:rsid w:val="00E47C6D"/>
    <w:rsid w:val="00E57246"/>
    <w:rsid w:val="00E63362"/>
    <w:rsid w:val="00E66044"/>
    <w:rsid w:val="00E666D3"/>
    <w:rsid w:val="00E71E84"/>
    <w:rsid w:val="00E738DA"/>
    <w:rsid w:val="00E95B1C"/>
    <w:rsid w:val="00E96215"/>
    <w:rsid w:val="00EB3677"/>
    <w:rsid w:val="00EB768F"/>
    <w:rsid w:val="00EC595B"/>
    <w:rsid w:val="00EE25B9"/>
    <w:rsid w:val="00EE669D"/>
    <w:rsid w:val="00EF30F3"/>
    <w:rsid w:val="00EF3F94"/>
    <w:rsid w:val="00EF5624"/>
    <w:rsid w:val="00F04D30"/>
    <w:rsid w:val="00F16F67"/>
    <w:rsid w:val="00F24139"/>
    <w:rsid w:val="00F248C7"/>
    <w:rsid w:val="00F253C2"/>
    <w:rsid w:val="00F309A2"/>
    <w:rsid w:val="00F343D6"/>
    <w:rsid w:val="00F4016B"/>
    <w:rsid w:val="00F41B00"/>
    <w:rsid w:val="00F55D15"/>
    <w:rsid w:val="00F61DEE"/>
    <w:rsid w:val="00F7450B"/>
    <w:rsid w:val="00F81E07"/>
    <w:rsid w:val="00F8201F"/>
    <w:rsid w:val="00F8575B"/>
    <w:rsid w:val="00F92099"/>
    <w:rsid w:val="00F9762A"/>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2146</Words>
  <Characters>12236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12</cp:revision>
  <cp:lastPrinted>2017-04-14T16:37:00Z</cp:lastPrinted>
  <dcterms:created xsi:type="dcterms:W3CDTF">2017-05-07T19:16:00Z</dcterms:created>
  <dcterms:modified xsi:type="dcterms:W3CDTF">2017-05-07T23:00:00Z</dcterms:modified>
</cp:coreProperties>
</file>