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3D" w:rsidRDefault="00F34A2A" w:rsidP="00CB0FBC">
      <w:bookmarkStart w:id="0" w:name="_GoBack"/>
      <w:bookmarkEnd w:id="0"/>
      <w:r>
        <w:t>For 2017-18</w:t>
      </w:r>
      <w:r w:rsidR="004C153D">
        <w:t xml:space="preserve"> school year, LDOE is updating the Special Education Reporting (SER) system for individualized education plans (IEP).  These changes will affect the Accommodations and Act 833 portions of the IEP form.</w:t>
      </w:r>
    </w:p>
    <w:p w:rsidR="00F34A2A" w:rsidRDefault="00F34A2A" w:rsidP="00CB0FBC"/>
    <w:p w:rsidR="00F34A2A" w:rsidRPr="00512DED" w:rsidRDefault="007F1EC8" w:rsidP="00F34A2A">
      <w:pPr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>Accommodations</w:t>
      </w:r>
    </w:p>
    <w:p w:rsidR="000D6F4C" w:rsidRPr="000D6F4C" w:rsidRDefault="000D6F4C" w:rsidP="000D6F4C">
      <w:pPr>
        <w:ind w:left="115"/>
      </w:pPr>
      <w:r w:rsidRPr="000D6F4C">
        <w:rPr>
          <w:b/>
          <w:bCs/>
        </w:rPr>
        <w:t>What’s the Impact:</w:t>
      </w:r>
    </w:p>
    <w:p w:rsidR="000D6F4C" w:rsidRPr="000D6F4C" w:rsidRDefault="000D6F4C" w:rsidP="00002C19">
      <w:pPr>
        <w:numPr>
          <w:ilvl w:val="1"/>
          <w:numId w:val="16"/>
        </w:numPr>
      </w:pPr>
      <w:r w:rsidRPr="000D6F4C">
        <w:t>Any changes made will impact new IEPs as well as any amended IEPs.</w:t>
      </w:r>
    </w:p>
    <w:p w:rsidR="000D6F4C" w:rsidRPr="000D6F4C" w:rsidRDefault="000D6F4C" w:rsidP="00002C19">
      <w:pPr>
        <w:numPr>
          <w:ilvl w:val="1"/>
          <w:numId w:val="16"/>
        </w:numPr>
      </w:pPr>
      <w:r>
        <w:t>SER u</w:t>
      </w:r>
      <w:r w:rsidRPr="000D6F4C">
        <w:t>sers will receive a</w:t>
      </w:r>
      <w:r w:rsidR="009F21B1">
        <w:t xml:space="preserve"> </w:t>
      </w:r>
      <w:r w:rsidRPr="000D6F4C">
        <w:t xml:space="preserve">message letting them know of </w:t>
      </w:r>
      <w:r w:rsidR="009F21B1">
        <w:t>the</w:t>
      </w:r>
      <w:r w:rsidRPr="000D6F4C">
        <w:t xml:space="preserve"> </w:t>
      </w:r>
      <w:r w:rsidR="00B141CA">
        <w:t xml:space="preserve">accommodation </w:t>
      </w:r>
      <w:r w:rsidRPr="000D6F4C">
        <w:t xml:space="preserve">selections previously made </w:t>
      </w:r>
      <w:r w:rsidR="00B141CA">
        <w:t xml:space="preserve">for the student </w:t>
      </w:r>
      <w:r w:rsidRPr="000D6F4C">
        <w:t xml:space="preserve">so they </w:t>
      </w:r>
      <w:r w:rsidR="00B141CA">
        <w:t xml:space="preserve">can </w:t>
      </w:r>
      <w:r w:rsidRPr="000D6F4C">
        <w:t xml:space="preserve">make the appropriate selections </w:t>
      </w:r>
      <w:r w:rsidR="009F21B1">
        <w:t>on the new IEP Accommodations form.</w:t>
      </w:r>
    </w:p>
    <w:p w:rsidR="000D6F4C" w:rsidRPr="000D6F4C" w:rsidRDefault="000D6F4C" w:rsidP="000D6F4C">
      <w:pPr>
        <w:ind w:left="115"/>
        <w:rPr>
          <w:b/>
          <w:bCs/>
          <w:sz w:val="20"/>
          <w:szCs w:val="20"/>
        </w:rPr>
      </w:pPr>
    </w:p>
    <w:p w:rsidR="00291EB4" w:rsidRPr="000D6F4C" w:rsidRDefault="00B068F6" w:rsidP="000D6F4C">
      <w:pPr>
        <w:ind w:left="115"/>
      </w:pPr>
      <w:r w:rsidRPr="000D6F4C">
        <w:rPr>
          <w:b/>
          <w:bCs/>
        </w:rPr>
        <w:t xml:space="preserve">What’s </w:t>
      </w:r>
      <w:proofErr w:type="gramStart"/>
      <w:r w:rsidRPr="000D6F4C">
        <w:rPr>
          <w:b/>
          <w:bCs/>
        </w:rPr>
        <w:t>Changed</w:t>
      </w:r>
      <w:proofErr w:type="gramEnd"/>
      <w:r w:rsidRPr="000D6F4C">
        <w:rPr>
          <w:b/>
          <w:bCs/>
        </w:rPr>
        <w:t xml:space="preserve">: </w:t>
      </w:r>
      <w:r w:rsidRPr="000D6F4C">
        <w:t xml:space="preserve"> Changes </w:t>
      </w:r>
      <w:r w:rsidR="000D6F4C">
        <w:t xml:space="preserve">will be made to the Accommodations page in order to more accurately reflect the individual accommodations or modifications available to students in the classroom </w:t>
      </w:r>
      <w:r w:rsidR="00144948">
        <w:t xml:space="preserve">and </w:t>
      </w:r>
      <w:r w:rsidR="000D6F4C">
        <w:t xml:space="preserve">on statewide assessments.  The changes </w:t>
      </w:r>
      <w:r w:rsidR="007F1EC8">
        <w:t>are described below:</w:t>
      </w:r>
    </w:p>
    <w:p w:rsidR="00CB0FBC" w:rsidRPr="000D6F4C" w:rsidRDefault="00CB0FBC" w:rsidP="00CB0FBC">
      <w:pPr>
        <w:rPr>
          <w:sz w:val="16"/>
          <w:szCs w:val="16"/>
        </w:rPr>
      </w:pPr>
    </w:p>
    <w:p w:rsidR="00B828AB" w:rsidRDefault="00884813" w:rsidP="000D6F4C">
      <w:pPr>
        <w:spacing w:after="40"/>
        <w:ind w:left="360"/>
      </w:pPr>
      <w:r>
        <w:t xml:space="preserve">Original </w:t>
      </w:r>
      <w:r w:rsidR="00CB0FBC" w:rsidRPr="00CB0FBC">
        <w:t xml:space="preserve">Header Layout </w:t>
      </w:r>
    </w:p>
    <w:p w:rsidR="00CB0FBC" w:rsidRPr="00CB0FBC" w:rsidRDefault="00CB0FBC" w:rsidP="00B828AB">
      <w:pPr>
        <w:ind w:left="1440"/>
      </w:pPr>
      <w:r w:rsidRPr="00CB0FBC">
        <w:rPr>
          <w:noProof/>
        </w:rPr>
        <w:drawing>
          <wp:inline distT="0" distB="0" distL="0" distR="0" wp14:anchorId="44FF880B" wp14:editId="1A12E67D">
            <wp:extent cx="5050165" cy="1559225"/>
            <wp:effectExtent l="0" t="0" r="0" b="3175"/>
            <wp:docPr id="4" name="Picture 4" descr="cid:image001.png@01D31118.68235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1118.682356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24" cy="158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BC" w:rsidRDefault="00CB0FBC" w:rsidP="00CB0FBC"/>
    <w:p w:rsidR="00B828AB" w:rsidRDefault="00B828AB" w:rsidP="000D6F4C">
      <w:pPr>
        <w:spacing w:after="40"/>
        <w:ind w:left="360"/>
      </w:pPr>
      <w:r>
        <w:t>Revised</w:t>
      </w:r>
      <w:r w:rsidRPr="00CB0FBC">
        <w:t xml:space="preserve"> Header Layout </w:t>
      </w:r>
    </w:p>
    <w:p w:rsidR="00CB0FBC" w:rsidRPr="000D6F4C" w:rsidRDefault="004E2C39" w:rsidP="00A736E5">
      <w:pPr>
        <w:spacing w:after="40"/>
        <w:ind w:left="720"/>
        <w:rPr>
          <w:b/>
          <w:sz w:val="20"/>
          <w:szCs w:val="20"/>
        </w:rPr>
      </w:pPr>
      <w:r w:rsidRPr="004E2C39">
        <w:rPr>
          <w:b/>
          <w:noProof/>
          <w:sz w:val="20"/>
          <w:szCs w:val="20"/>
        </w:rPr>
        <w:drawing>
          <wp:inline distT="0" distB="0" distL="0" distR="0">
            <wp:extent cx="5878830" cy="1275008"/>
            <wp:effectExtent l="0" t="0" r="0" b="1905"/>
            <wp:docPr id="3" name="Picture 3" descr="C:\Users\bsims2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ims2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126" cy="12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52" w:rsidRDefault="00A14052" w:rsidP="00002C19">
      <w:pPr>
        <w:numPr>
          <w:ilvl w:val="1"/>
          <w:numId w:val="9"/>
        </w:numPr>
        <w:ind w:left="1080"/>
      </w:pPr>
      <w:r w:rsidRPr="00AE433A">
        <w:rPr>
          <w:b/>
        </w:rPr>
        <w:t>Classroom</w:t>
      </w:r>
      <w:r>
        <w:t xml:space="preserve"> section </w:t>
      </w:r>
      <w:r w:rsidR="003F0E16">
        <w:t xml:space="preserve">modified to include </w:t>
      </w:r>
      <w:r>
        <w:t xml:space="preserve">accommodations for </w:t>
      </w:r>
      <w:r w:rsidRPr="00A14052">
        <w:rPr>
          <w:i/>
          <w:iCs/>
        </w:rPr>
        <w:t>Instruction</w:t>
      </w:r>
      <w:r w:rsidRPr="004F274A">
        <w:t xml:space="preserve"> and </w:t>
      </w:r>
      <w:r w:rsidRPr="00A14052">
        <w:rPr>
          <w:i/>
          <w:iCs/>
        </w:rPr>
        <w:t>Testing</w:t>
      </w:r>
      <w:r w:rsidRPr="00CB0FBC">
        <w:t xml:space="preserve"> </w:t>
      </w:r>
    </w:p>
    <w:p w:rsidR="00A14052" w:rsidRDefault="00F34A2A" w:rsidP="00002C19">
      <w:pPr>
        <w:numPr>
          <w:ilvl w:val="2"/>
          <w:numId w:val="9"/>
        </w:numPr>
        <w:ind w:left="1800"/>
      </w:pPr>
      <w:r>
        <w:t>Classroom/Testing a</w:t>
      </w:r>
      <w:r w:rsidR="00A14052" w:rsidRPr="00CB0FBC">
        <w:t xml:space="preserve">ccommodations </w:t>
      </w:r>
      <w:r>
        <w:t xml:space="preserve">are now </w:t>
      </w:r>
      <w:r w:rsidR="00A14052" w:rsidRPr="00CB0FBC">
        <w:t xml:space="preserve">indicated separately from Statewide Assessments accommodations  </w:t>
      </w:r>
    </w:p>
    <w:p w:rsidR="004F274A" w:rsidRDefault="00884813" w:rsidP="00002C19">
      <w:pPr>
        <w:numPr>
          <w:ilvl w:val="1"/>
          <w:numId w:val="9"/>
        </w:numPr>
        <w:ind w:left="1080"/>
      </w:pPr>
      <w:r w:rsidRPr="00AE433A">
        <w:rPr>
          <w:b/>
        </w:rPr>
        <w:t>Statewide A</w:t>
      </w:r>
      <w:r w:rsidR="004F274A" w:rsidRPr="00AE433A">
        <w:rPr>
          <w:b/>
        </w:rPr>
        <w:t>ssessments</w:t>
      </w:r>
      <w:r w:rsidR="004F274A" w:rsidRPr="004F274A">
        <w:t xml:space="preserve"> </w:t>
      </w:r>
      <w:r w:rsidR="004F274A">
        <w:t>section</w:t>
      </w:r>
    </w:p>
    <w:p w:rsidR="004F274A" w:rsidRDefault="004F274A" w:rsidP="00002C19">
      <w:pPr>
        <w:numPr>
          <w:ilvl w:val="2"/>
          <w:numId w:val="9"/>
        </w:numPr>
        <w:ind w:left="1800"/>
      </w:pPr>
      <w:r>
        <w:t>ELA and Math columns have been separated</w:t>
      </w:r>
      <w:r w:rsidR="00884813">
        <w:t xml:space="preserve"> for Paper and O</w:t>
      </w:r>
      <w:r>
        <w:t>nline</w:t>
      </w:r>
    </w:p>
    <w:p w:rsidR="004F274A" w:rsidRPr="004F274A" w:rsidRDefault="00884813" w:rsidP="00002C19">
      <w:pPr>
        <w:numPr>
          <w:ilvl w:val="2"/>
          <w:numId w:val="9"/>
        </w:numPr>
        <w:ind w:left="1800"/>
      </w:pPr>
      <w:r>
        <w:t xml:space="preserve">LEAP &amp; EOC columns have been combined </w:t>
      </w:r>
      <w:r w:rsidR="00E40AFD" w:rsidRPr="004F274A">
        <w:t xml:space="preserve">into LEAP 2025. </w:t>
      </w:r>
      <w:r w:rsidR="00E40AFD" w:rsidRPr="004F274A">
        <w:rPr>
          <w:i/>
          <w:iCs/>
        </w:rPr>
        <w:t>(LEAP 2025 is the new name for both LEAP and EOC).</w:t>
      </w:r>
    </w:p>
    <w:p w:rsidR="008D4F1A" w:rsidRDefault="008D4F1A" w:rsidP="00002C19">
      <w:pPr>
        <w:numPr>
          <w:ilvl w:val="2"/>
          <w:numId w:val="9"/>
        </w:numPr>
        <w:ind w:left="1800"/>
      </w:pPr>
      <w:r>
        <w:t xml:space="preserve">Online section: </w:t>
      </w:r>
      <w:r w:rsidR="00E40AFD" w:rsidRPr="004F274A">
        <w:t xml:space="preserve">LEAP Connect </w:t>
      </w:r>
      <w:r>
        <w:t xml:space="preserve">has </w:t>
      </w:r>
      <w:r w:rsidR="00E40AFD" w:rsidRPr="004F274A">
        <w:t>replace</w:t>
      </w:r>
      <w:r>
        <w:t>d</w:t>
      </w:r>
      <w:r w:rsidR="00E40AFD" w:rsidRPr="004F274A">
        <w:t xml:space="preserve"> the ELA/Math LAA1</w:t>
      </w:r>
    </w:p>
    <w:p w:rsidR="00CB0FBC" w:rsidRPr="004F274A" w:rsidRDefault="00884813" w:rsidP="00CB0FBC">
      <w:pPr>
        <w:numPr>
          <w:ilvl w:val="2"/>
          <w:numId w:val="9"/>
        </w:numPr>
        <w:ind w:left="1800"/>
      </w:pPr>
      <w:r>
        <w:t xml:space="preserve">Paper: </w:t>
      </w:r>
      <w:r w:rsidR="00E40AFD" w:rsidRPr="004F274A">
        <w:t>LAA1 Science is still available on paper.</w:t>
      </w:r>
    </w:p>
    <w:p w:rsidR="007C7382" w:rsidRDefault="007C7382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CB0FBC" w:rsidRPr="000D6F4C" w:rsidRDefault="00CB0FBC" w:rsidP="000D6F4C">
      <w:pPr>
        <w:spacing w:after="80"/>
        <w:ind w:left="360"/>
        <w:rPr>
          <w:szCs w:val="22"/>
        </w:rPr>
      </w:pPr>
      <w:r w:rsidRPr="00B141CA">
        <w:rPr>
          <w:b/>
          <w:szCs w:val="22"/>
        </w:rPr>
        <w:lastRenderedPageBreak/>
        <w:t>Read Aloud</w:t>
      </w:r>
      <w:r w:rsidRPr="000D6F4C">
        <w:rPr>
          <w:szCs w:val="22"/>
        </w:rPr>
        <w:t xml:space="preserve"> Section</w:t>
      </w:r>
      <w:r w:rsidR="0084612E">
        <w:rPr>
          <w:szCs w:val="22"/>
        </w:rPr>
        <w:t xml:space="preserve"> </w:t>
      </w:r>
      <w:r w:rsidR="00B141CA">
        <w:rPr>
          <w:szCs w:val="22"/>
        </w:rPr>
        <w:t xml:space="preserve">of the Accommodations form </w:t>
      </w:r>
      <w:r w:rsidR="0084612E">
        <w:rPr>
          <w:szCs w:val="22"/>
        </w:rPr>
        <w:t>has been restructured</w:t>
      </w:r>
    </w:p>
    <w:p w:rsidR="00CB0FBC" w:rsidRPr="00CB0FBC" w:rsidRDefault="00F34A2A" w:rsidP="0084612E">
      <w:pPr>
        <w:numPr>
          <w:ilvl w:val="1"/>
          <w:numId w:val="7"/>
        </w:numPr>
        <w:ind w:left="1080"/>
      </w:pPr>
      <w:r>
        <w:t xml:space="preserve">Eliminated: </w:t>
      </w:r>
      <w:r w:rsidR="00CB0FBC" w:rsidRPr="00CB0FBC">
        <w:t>Math</w:t>
      </w:r>
      <w:r>
        <w:t xml:space="preserve">, </w:t>
      </w:r>
      <w:r w:rsidR="00CB0FBC" w:rsidRPr="00CB0FBC">
        <w:t>All content</w:t>
      </w:r>
      <w:r>
        <w:t>, and ELA</w:t>
      </w:r>
      <w:r w:rsidR="00CB0FBC" w:rsidRPr="00CB0FBC">
        <w:t xml:space="preserve"> Read Aloud</w:t>
      </w:r>
      <w:r>
        <w:t xml:space="preserve"> </w:t>
      </w:r>
      <w:r w:rsidR="00002D16">
        <w:t xml:space="preserve"> </w:t>
      </w:r>
    </w:p>
    <w:p w:rsidR="00884813" w:rsidRDefault="00F34A2A" w:rsidP="0084612E">
      <w:pPr>
        <w:numPr>
          <w:ilvl w:val="0"/>
          <w:numId w:val="10"/>
        </w:numPr>
        <w:ind w:left="1080"/>
      </w:pPr>
      <w:r w:rsidRPr="00F34A2A">
        <w:t>Added:</w:t>
      </w:r>
      <w:r w:rsidRPr="00F34A2A">
        <w:rPr>
          <w:i/>
        </w:rPr>
        <w:t xml:space="preserve"> </w:t>
      </w:r>
      <w:r w:rsidR="00884813" w:rsidRPr="00F34A2A">
        <w:rPr>
          <w:i/>
        </w:rPr>
        <w:t>Kurzweil</w:t>
      </w:r>
      <w:r w:rsidRPr="00F34A2A">
        <w:rPr>
          <w:i/>
        </w:rPr>
        <w:t xml:space="preserve">, </w:t>
      </w:r>
      <w:r w:rsidR="00884813" w:rsidRPr="00F34A2A">
        <w:rPr>
          <w:i/>
        </w:rPr>
        <w:t>Recorded Voice File</w:t>
      </w:r>
      <w:r w:rsidR="00884813" w:rsidRPr="00CB0FBC">
        <w:t xml:space="preserve"> </w:t>
      </w:r>
      <w:r>
        <w:t xml:space="preserve">and </w:t>
      </w:r>
      <w:r w:rsidR="00884813" w:rsidRPr="00F34A2A">
        <w:rPr>
          <w:i/>
        </w:rPr>
        <w:t>Text-to-Speech</w:t>
      </w:r>
      <w:r w:rsidR="00002D16">
        <w:rPr>
          <w:i/>
        </w:rPr>
        <w:t xml:space="preserve">, </w:t>
      </w:r>
      <w:r w:rsidR="00884813" w:rsidRPr="00F34A2A">
        <w:rPr>
          <w:i/>
        </w:rPr>
        <w:t xml:space="preserve">Human </w:t>
      </w:r>
      <w:r w:rsidR="00884813" w:rsidRPr="00CB0FBC">
        <w:t>(except reading comp sections)</w:t>
      </w:r>
    </w:p>
    <w:p w:rsidR="00CB0FBC" w:rsidRDefault="00CB0FBC" w:rsidP="00CB0FBC">
      <w:pPr>
        <w:rPr>
          <w:b/>
          <w:sz w:val="24"/>
        </w:rPr>
      </w:pPr>
    </w:p>
    <w:p w:rsidR="00CB0FBC" w:rsidRPr="000D6F4C" w:rsidRDefault="00CB0FBC" w:rsidP="000D6F4C">
      <w:pPr>
        <w:spacing w:after="80"/>
        <w:ind w:left="360"/>
        <w:rPr>
          <w:szCs w:val="22"/>
        </w:rPr>
      </w:pPr>
      <w:r w:rsidRPr="000D6F4C">
        <w:rPr>
          <w:szCs w:val="22"/>
        </w:rPr>
        <w:t xml:space="preserve">Other </w:t>
      </w:r>
      <w:r w:rsidR="00861568" w:rsidRPr="000D6F4C">
        <w:rPr>
          <w:szCs w:val="22"/>
        </w:rPr>
        <w:t xml:space="preserve">IEP </w:t>
      </w:r>
      <w:r w:rsidRPr="000D6F4C">
        <w:rPr>
          <w:szCs w:val="22"/>
        </w:rPr>
        <w:t xml:space="preserve">Form Changes </w:t>
      </w:r>
    </w:p>
    <w:p w:rsidR="0084612E" w:rsidRPr="00CB0FBC" w:rsidRDefault="0084612E" w:rsidP="0084612E">
      <w:pPr>
        <w:pStyle w:val="ListParagraph"/>
        <w:numPr>
          <w:ilvl w:val="0"/>
          <w:numId w:val="5"/>
        </w:numPr>
        <w:ind w:left="1080"/>
      </w:pPr>
      <w:r w:rsidRPr="004F274A">
        <w:t xml:space="preserve">Braille </w:t>
      </w:r>
      <w:r>
        <w:t xml:space="preserve">has been </w:t>
      </w:r>
      <w:r w:rsidRPr="004F274A">
        <w:t>removed, but U</w:t>
      </w:r>
      <w:r>
        <w:t>nified English Braille (U</w:t>
      </w:r>
      <w:r w:rsidRPr="004F274A">
        <w:t>EB</w:t>
      </w:r>
      <w:r>
        <w:t>)</w:t>
      </w:r>
      <w:r w:rsidRPr="004F274A">
        <w:t xml:space="preserve"> remains</w:t>
      </w:r>
    </w:p>
    <w:p w:rsidR="0084612E" w:rsidRDefault="0084612E" w:rsidP="0084612E">
      <w:pPr>
        <w:pStyle w:val="ListParagraph"/>
        <w:numPr>
          <w:ilvl w:val="0"/>
          <w:numId w:val="5"/>
        </w:numPr>
        <w:ind w:left="1080"/>
      </w:pPr>
      <w:r w:rsidRPr="00575225">
        <w:t>Accommodations</w:t>
      </w:r>
      <w:r w:rsidRPr="00CB0FBC">
        <w:t xml:space="preserve"> for </w:t>
      </w:r>
      <w:r w:rsidRPr="00AE433A">
        <w:rPr>
          <w:i/>
        </w:rPr>
        <w:t>Communication Assistance Script</w:t>
      </w:r>
      <w:r w:rsidRPr="00CB0FBC">
        <w:t xml:space="preserve"> </w:t>
      </w:r>
      <w:r>
        <w:t>have been added</w:t>
      </w:r>
    </w:p>
    <w:p w:rsidR="00484DD1" w:rsidRPr="005459DB" w:rsidRDefault="00484DD1" w:rsidP="0084612E">
      <w:pPr>
        <w:pStyle w:val="ListParagraph"/>
        <w:numPr>
          <w:ilvl w:val="0"/>
          <w:numId w:val="5"/>
        </w:numPr>
        <w:ind w:left="1080"/>
      </w:pPr>
      <w:r w:rsidRPr="005459DB">
        <w:t xml:space="preserve">Online English III is the only test that can have dictionary/thesaurus </w:t>
      </w:r>
    </w:p>
    <w:p w:rsidR="005668E7" w:rsidRPr="00CB0FBC" w:rsidRDefault="00CB0FBC" w:rsidP="000D6F4C">
      <w:pPr>
        <w:numPr>
          <w:ilvl w:val="0"/>
          <w:numId w:val="5"/>
        </w:numPr>
        <w:ind w:left="1080"/>
      </w:pPr>
      <w:r w:rsidRPr="00CB0FBC">
        <w:t xml:space="preserve">Transition Page </w:t>
      </w:r>
      <w:r w:rsidR="00861568">
        <w:t>/</w:t>
      </w:r>
      <w:r w:rsidRPr="00CB0FBC">
        <w:t xml:space="preserve"> LRE Page</w:t>
      </w:r>
      <w:r w:rsidR="00861568">
        <w:t xml:space="preserve"> / GSI Page</w:t>
      </w:r>
      <w:r w:rsidRPr="00CB0FBC">
        <w:t>: These changes will appear throughout the IEP.</w:t>
      </w:r>
    </w:p>
    <w:p w:rsidR="00CB0FBC" w:rsidRPr="00CB0FBC" w:rsidRDefault="00CB0FBC" w:rsidP="00002C19">
      <w:pPr>
        <w:numPr>
          <w:ilvl w:val="0"/>
          <w:numId w:val="15"/>
        </w:numPr>
        <w:ind w:left="1800"/>
      </w:pPr>
      <w:r w:rsidRPr="00CB0FBC">
        <w:t>From - Individual Graduation Plan for LAA 1 to Individual Graduation Plan for LEAP Connect</w:t>
      </w:r>
    </w:p>
    <w:p w:rsidR="00CB0FBC" w:rsidRPr="00CB0FBC" w:rsidRDefault="00CB0FBC" w:rsidP="00002C19">
      <w:pPr>
        <w:numPr>
          <w:ilvl w:val="0"/>
          <w:numId w:val="15"/>
        </w:numPr>
        <w:ind w:left="1800"/>
      </w:pPr>
      <w:r w:rsidRPr="00CB0FBC">
        <w:t xml:space="preserve">From – Education/Career Plan for LAA 1 to Education/Career Plan for LEAP Connect </w:t>
      </w:r>
    </w:p>
    <w:p w:rsidR="000F7BEF" w:rsidRPr="00CB0FBC" w:rsidRDefault="00CB0FBC" w:rsidP="000D6F4C">
      <w:pPr>
        <w:numPr>
          <w:ilvl w:val="0"/>
          <w:numId w:val="5"/>
        </w:numPr>
        <w:ind w:left="1080"/>
      </w:pPr>
      <w:r w:rsidRPr="00CB0FBC">
        <w:t>Program / Services Page: Assessments</w:t>
      </w:r>
    </w:p>
    <w:p w:rsidR="00CB0FBC" w:rsidRPr="00CB0FBC" w:rsidRDefault="00CB0FBC" w:rsidP="00002C19">
      <w:pPr>
        <w:numPr>
          <w:ilvl w:val="0"/>
          <w:numId w:val="4"/>
        </w:numPr>
        <w:ind w:left="1800"/>
      </w:pPr>
      <w:r w:rsidRPr="00CB0FBC">
        <w:t xml:space="preserve">From LAA 1 to LEAP Connect </w:t>
      </w:r>
    </w:p>
    <w:p w:rsidR="00CB0FBC" w:rsidRPr="00CB0FBC" w:rsidRDefault="00CB0FBC" w:rsidP="00CB0FBC"/>
    <w:p w:rsidR="00F34A2A" w:rsidRPr="00512DED" w:rsidRDefault="00F34A2A" w:rsidP="00F34A2A">
      <w:pPr>
        <w:spacing w:after="80"/>
        <w:rPr>
          <w:b/>
          <w:sz w:val="28"/>
          <w:szCs w:val="28"/>
        </w:rPr>
      </w:pPr>
      <w:r w:rsidRPr="00512DED">
        <w:rPr>
          <w:b/>
          <w:sz w:val="28"/>
          <w:szCs w:val="28"/>
        </w:rPr>
        <w:t>Act 833</w:t>
      </w:r>
    </w:p>
    <w:p w:rsidR="000D6F4C" w:rsidRPr="00512DED" w:rsidRDefault="000D6F4C" w:rsidP="000D6F4C">
      <w:pPr>
        <w:spacing w:after="40"/>
        <w:ind w:left="115"/>
        <w:rPr>
          <w:b/>
          <w:szCs w:val="22"/>
        </w:rPr>
      </w:pPr>
      <w:r w:rsidRPr="00512DED">
        <w:rPr>
          <w:b/>
          <w:bCs/>
          <w:szCs w:val="22"/>
        </w:rPr>
        <w:t xml:space="preserve">What’s the Impact:  </w:t>
      </w:r>
    </w:p>
    <w:p w:rsidR="000D6F4C" w:rsidRPr="00512DED" w:rsidRDefault="000D6F4C" w:rsidP="00002C19">
      <w:pPr>
        <w:numPr>
          <w:ilvl w:val="1"/>
          <w:numId w:val="17"/>
        </w:numPr>
        <w:spacing w:after="40"/>
        <w:ind w:left="1080"/>
        <w:rPr>
          <w:szCs w:val="22"/>
        </w:rPr>
      </w:pPr>
      <w:r w:rsidRPr="00512DED">
        <w:rPr>
          <w:szCs w:val="22"/>
        </w:rPr>
        <w:t xml:space="preserve">The </w:t>
      </w:r>
      <w:r w:rsidRPr="00512DED">
        <w:rPr>
          <w:i/>
          <w:iCs/>
          <w:szCs w:val="22"/>
        </w:rPr>
        <w:t xml:space="preserve">Goal Summary Form </w:t>
      </w:r>
      <w:r w:rsidRPr="00512DED">
        <w:rPr>
          <w:szCs w:val="22"/>
        </w:rPr>
        <w:t xml:space="preserve">will </w:t>
      </w:r>
      <w:r w:rsidR="005459DB">
        <w:rPr>
          <w:szCs w:val="22"/>
        </w:rPr>
        <w:t xml:space="preserve">automatically populate/collect the “Educational Need Area”, “Content Area”, and “Course” from </w:t>
      </w:r>
      <w:r w:rsidRPr="00512DED">
        <w:rPr>
          <w:szCs w:val="22"/>
        </w:rPr>
        <w:t xml:space="preserve">each instructional plan page that has </w:t>
      </w:r>
      <w:r w:rsidR="005459DB">
        <w:rPr>
          <w:szCs w:val="22"/>
        </w:rPr>
        <w:t>“</w:t>
      </w:r>
      <w:r w:rsidRPr="00512DED">
        <w:rPr>
          <w:szCs w:val="22"/>
        </w:rPr>
        <w:t xml:space="preserve">Act 833 </w:t>
      </w:r>
      <w:r w:rsidR="005459DB">
        <w:rPr>
          <w:szCs w:val="22"/>
        </w:rPr>
        <w:t>A</w:t>
      </w:r>
      <w:r w:rsidRPr="00512DED">
        <w:rPr>
          <w:szCs w:val="22"/>
        </w:rPr>
        <w:t>pplied</w:t>
      </w:r>
      <w:r w:rsidR="005459DB">
        <w:rPr>
          <w:szCs w:val="22"/>
        </w:rPr>
        <w:t>”</w:t>
      </w:r>
      <w:r w:rsidRPr="00512DED">
        <w:rPr>
          <w:szCs w:val="22"/>
        </w:rPr>
        <w:t xml:space="preserve"> selected.   </w:t>
      </w:r>
    </w:p>
    <w:p w:rsidR="000D6F4C" w:rsidRPr="00512DED" w:rsidRDefault="000D6F4C" w:rsidP="00002C19">
      <w:pPr>
        <w:numPr>
          <w:ilvl w:val="1"/>
          <w:numId w:val="17"/>
        </w:numPr>
        <w:spacing w:after="40"/>
        <w:ind w:left="1080"/>
        <w:rPr>
          <w:szCs w:val="22"/>
        </w:rPr>
      </w:pPr>
      <w:r w:rsidRPr="00512DED">
        <w:rPr>
          <w:szCs w:val="22"/>
        </w:rPr>
        <w:t>If “</w:t>
      </w:r>
      <w:r w:rsidRPr="00512DED">
        <w:rPr>
          <w:bCs/>
          <w:szCs w:val="22"/>
        </w:rPr>
        <w:t xml:space="preserve">Act 833 Applied” </w:t>
      </w:r>
      <w:r w:rsidRPr="00512DED">
        <w:rPr>
          <w:szCs w:val="22"/>
        </w:rPr>
        <w:t xml:space="preserve">is selected on the </w:t>
      </w:r>
      <w:r w:rsidRPr="00512DED">
        <w:rPr>
          <w:i/>
          <w:iCs/>
          <w:szCs w:val="22"/>
        </w:rPr>
        <w:t xml:space="preserve">Instructional Plan </w:t>
      </w:r>
      <w:r w:rsidRPr="00512DED">
        <w:rPr>
          <w:szCs w:val="22"/>
        </w:rPr>
        <w:t>page</w:t>
      </w:r>
      <w:r w:rsidRPr="00512DED">
        <w:rPr>
          <w:i/>
          <w:iCs/>
          <w:szCs w:val="22"/>
        </w:rPr>
        <w:t xml:space="preserve">, </w:t>
      </w:r>
      <w:r w:rsidRPr="00512DED">
        <w:rPr>
          <w:szCs w:val="22"/>
        </w:rPr>
        <w:t xml:space="preserve">as changes are made to the page, those changes will be reflected on the </w:t>
      </w:r>
      <w:r w:rsidRPr="00512DED">
        <w:rPr>
          <w:i/>
          <w:iCs/>
          <w:szCs w:val="22"/>
        </w:rPr>
        <w:t>Goal Summary Form.</w:t>
      </w:r>
      <w:r w:rsidRPr="00512DED">
        <w:rPr>
          <w:szCs w:val="22"/>
        </w:rPr>
        <w:t xml:space="preserve">  </w:t>
      </w:r>
    </w:p>
    <w:p w:rsidR="000D6F4C" w:rsidRPr="00512DED" w:rsidRDefault="000D6F4C" w:rsidP="00002C19">
      <w:pPr>
        <w:numPr>
          <w:ilvl w:val="1"/>
          <w:numId w:val="17"/>
        </w:numPr>
        <w:spacing w:after="40"/>
        <w:ind w:left="1080"/>
        <w:rPr>
          <w:szCs w:val="22"/>
        </w:rPr>
      </w:pPr>
      <w:r w:rsidRPr="00512DED">
        <w:rPr>
          <w:szCs w:val="22"/>
        </w:rPr>
        <w:t xml:space="preserve">Once the </w:t>
      </w:r>
      <w:r w:rsidRPr="00512DED">
        <w:rPr>
          <w:i/>
          <w:iCs/>
          <w:szCs w:val="22"/>
        </w:rPr>
        <w:t>Goal Summary Form</w:t>
      </w:r>
      <w:r w:rsidRPr="00512DED">
        <w:rPr>
          <w:szCs w:val="22"/>
        </w:rPr>
        <w:t xml:space="preserve"> has been created, changes may be made after the IEP has been submitted to SER without amending the IEP. </w:t>
      </w:r>
    </w:p>
    <w:p w:rsidR="000D6F4C" w:rsidRPr="00512DED" w:rsidRDefault="000D6F4C" w:rsidP="00002C19">
      <w:pPr>
        <w:numPr>
          <w:ilvl w:val="1"/>
          <w:numId w:val="17"/>
        </w:numPr>
        <w:spacing w:after="160"/>
        <w:ind w:left="1080"/>
        <w:rPr>
          <w:szCs w:val="22"/>
        </w:rPr>
      </w:pPr>
      <w:r w:rsidRPr="00512DED">
        <w:rPr>
          <w:szCs w:val="22"/>
        </w:rPr>
        <w:t xml:space="preserve">When it is time to write a new IEP for the student, the </w:t>
      </w:r>
      <w:r w:rsidRPr="00512DED">
        <w:rPr>
          <w:i/>
          <w:iCs/>
          <w:szCs w:val="22"/>
        </w:rPr>
        <w:t xml:space="preserve">Goal Summary Form </w:t>
      </w:r>
      <w:r w:rsidRPr="00512DED">
        <w:rPr>
          <w:szCs w:val="22"/>
        </w:rPr>
        <w:t xml:space="preserve">must be filled out in its entirety before a new IEP can be submitted to SER, otherwise error message </w:t>
      </w:r>
      <w:r w:rsidRPr="00512DED">
        <w:rPr>
          <w:i/>
          <w:iCs/>
          <w:szCs w:val="22"/>
        </w:rPr>
        <w:t>I068-Goal Summary</w:t>
      </w:r>
      <w:r>
        <w:rPr>
          <w:i/>
          <w:iCs/>
          <w:szCs w:val="22"/>
        </w:rPr>
        <w:t xml:space="preserve"> </w:t>
      </w:r>
      <w:r w:rsidRPr="00512DED">
        <w:rPr>
          <w:i/>
          <w:iCs/>
          <w:szCs w:val="22"/>
        </w:rPr>
        <w:t>Form on a previous IEP has not been completed.</w:t>
      </w:r>
    </w:p>
    <w:p w:rsidR="000D6F4C" w:rsidRDefault="00B068F6" w:rsidP="00512DED">
      <w:pPr>
        <w:spacing w:after="40"/>
        <w:ind w:left="115"/>
        <w:rPr>
          <w:szCs w:val="22"/>
        </w:rPr>
      </w:pPr>
      <w:r w:rsidRPr="00512DED">
        <w:rPr>
          <w:b/>
          <w:bCs/>
          <w:szCs w:val="22"/>
        </w:rPr>
        <w:t>What’s Changed:</w:t>
      </w:r>
      <w:r w:rsidRPr="00512DED">
        <w:rPr>
          <w:bCs/>
          <w:szCs w:val="22"/>
        </w:rPr>
        <w:t xml:space="preserve"> </w:t>
      </w:r>
      <w:r w:rsidRPr="00512DED">
        <w:rPr>
          <w:szCs w:val="22"/>
        </w:rPr>
        <w:t xml:space="preserve"> </w:t>
      </w:r>
      <w:r w:rsidR="00002C19">
        <w:rPr>
          <w:szCs w:val="22"/>
        </w:rPr>
        <w:t xml:space="preserve">Changes will be made to determine if the student is meeting the objectives and goals written on each </w:t>
      </w:r>
      <w:r w:rsidR="00002C19" w:rsidRPr="00002C19">
        <w:rPr>
          <w:i/>
          <w:szCs w:val="22"/>
        </w:rPr>
        <w:t>Instructional Plan</w:t>
      </w:r>
      <w:r w:rsidR="00002C19">
        <w:rPr>
          <w:szCs w:val="22"/>
        </w:rPr>
        <w:t xml:space="preserve"> page once </w:t>
      </w:r>
      <w:r w:rsidR="00002C19" w:rsidRPr="00002C19">
        <w:rPr>
          <w:b/>
          <w:szCs w:val="22"/>
        </w:rPr>
        <w:t>Act 833 applied</w:t>
      </w:r>
      <w:r w:rsidR="00002C19">
        <w:rPr>
          <w:szCs w:val="22"/>
        </w:rPr>
        <w:t xml:space="preserve"> is selected.</w:t>
      </w:r>
      <w:r w:rsidR="007F1EC8">
        <w:rPr>
          <w:szCs w:val="22"/>
        </w:rPr>
        <w:t xml:space="preserve"> The changes are described below:</w:t>
      </w:r>
    </w:p>
    <w:p w:rsidR="00291EB4" w:rsidRPr="000D6F4C" w:rsidRDefault="00B068F6" w:rsidP="000D6F4C">
      <w:pPr>
        <w:pStyle w:val="ListParagraph"/>
        <w:numPr>
          <w:ilvl w:val="0"/>
          <w:numId w:val="13"/>
        </w:numPr>
        <w:spacing w:after="40"/>
        <w:ind w:left="1080"/>
        <w:rPr>
          <w:szCs w:val="22"/>
        </w:rPr>
      </w:pPr>
      <w:r w:rsidRPr="000D6F4C">
        <w:rPr>
          <w:szCs w:val="22"/>
          <w:u w:val="single"/>
        </w:rPr>
        <w:t>For new IEPs</w:t>
      </w:r>
      <w:r w:rsidRPr="000D6F4C">
        <w:rPr>
          <w:szCs w:val="22"/>
        </w:rPr>
        <w:t xml:space="preserve">, a </w:t>
      </w:r>
      <w:r w:rsidRPr="000D6F4C">
        <w:rPr>
          <w:i/>
          <w:iCs/>
          <w:szCs w:val="22"/>
        </w:rPr>
        <w:t>Goal Summary Form</w:t>
      </w:r>
      <w:r w:rsidRPr="000D6F4C">
        <w:rPr>
          <w:szCs w:val="22"/>
        </w:rPr>
        <w:t xml:space="preserve"> will be created automatically once</w:t>
      </w:r>
      <w:r w:rsidR="00512DED" w:rsidRPr="000D6F4C">
        <w:rPr>
          <w:szCs w:val="22"/>
        </w:rPr>
        <w:t xml:space="preserve"> the </w:t>
      </w:r>
      <w:r w:rsidR="005459DB">
        <w:rPr>
          <w:szCs w:val="22"/>
        </w:rPr>
        <w:t>e</w:t>
      </w:r>
      <w:r w:rsidR="00512DED" w:rsidRPr="000D6F4C">
        <w:rPr>
          <w:szCs w:val="22"/>
        </w:rPr>
        <w:t xml:space="preserve">ducational </w:t>
      </w:r>
      <w:r w:rsidR="005459DB">
        <w:rPr>
          <w:szCs w:val="22"/>
        </w:rPr>
        <w:t>n</w:t>
      </w:r>
      <w:r w:rsidR="00512DED" w:rsidRPr="000D6F4C">
        <w:rPr>
          <w:szCs w:val="22"/>
        </w:rPr>
        <w:t xml:space="preserve">eed </w:t>
      </w:r>
      <w:r w:rsidR="005459DB">
        <w:rPr>
          <w:szCs w:val="22"/>
        </w:rPr>
        <w:t>a</w:t>
      </w:r>
      <w:r w:rsidR="00512DED" w:rsidRPr="000D6F4C">
        <w:rPr>
          <w:szCs w:val="22"/>
        </w:rPr>
        <w:t xml:space="preserve">rea is indicated, the </w:t>
      </w:r>
      <w:r w:rsidR="005459DB">
        <w:rPr>
          <w:szCs w:val="22"/>
        </w:rPr>
        <w:t>c</w:t>
      </w:r>
      <w:r w:rsidR="00512DED" w:rsidRPr="000D6F4C">
        <w:rPr>
          <w:szCs w:val="22"/>
        </w:rPr>
        <w:t xml:space="preserve">ontent </w:t>
      </w:r>
      <w:r w:rsidR="005459DB">
        <w:rPr>
          <w:szCs w:val="22"/>
        </w:rPr>
        <w:t>a</w:t>
      </w:r>
      <w:r w:rsidR="00512DED" w:rsidRPr="000D6F4C">
        <w:rPr>
          <w:szCs w:val="22"/>
        </w:rPr>
        <w:t>rea is chosen, and</w:t>
      </w:r>
      <w:r w:rsidRPr="000D6F4C">
        <w:rPr>
          <w:szCs w:val="22"/>
        </w:rPr>
        <w:t xml:space="preserve"> </w:t>
      </w:r>
      <w:r w:rsidR="005459DB" w:rsidRPr="005459DB">
        <w:rPr>
          <w:bCs/>
          <w:szCs w:val="22"/>
          <w:u w:val="single"/>
        </w:rPr>
        <w:t>Act 833 A</w:t>
      </w:r>
      <w:r w:rsidRPr="005459DB">
        <w:rPr>
          <w:bCs/>
          <w:szCs w:val="22"/>
          <w:u w:val="single"/>
        </w:rPr>
        <w:t>pplied</w:t>
      </w:r>
      <w:r w:rsidR="005459DB">
        <w:rPr>
          <w:szCs w:val="22"/>
        </w:rPr>
        <w:t xml:space="preserve"> </w:t>
      </w:r>
      <w:r w:rsidRPr="000D6F4C">
        <w:rPr>
          <w:szCs w:val="22"/>
        </w:rPr>
        <w:t xml:space="preserve">is </w:t>
      </w:r>
      <w:r w:rsidRPr="000D6F4C">
        <w:rPr>
          <w:szCs w:val="22"/>
          <w:u w:val="single"/>
        </w:rPr>
        <w:t>selected</w:t>
      </w:r>
      <w:r w:rsidRPr="000D6F4C">
        <w:rPr>
          <w:szCs w:val="22"/>
        </w:rPr>
        <w:t xml:space="preserve"> and </w:t>
      </w:r>
      <w:r w:rsidRPr="000D6F4C">
        <w:rPr>
          <w:szCs w:val="22"/>
          <w:u w:val="single"/>
        </w:rPr>
        <w:t>saved</w:t>
      </w:r>
      <w:r w:rsidRPr="000D6F4C">
        <w:rPr>
          <w:szCs w:val="22"/>
        </w:rPr>
        <w:t xml:space="preserve"> on the </w:t>
      </w:r>
      <w:r w:rsidRPr="000D6F4C">
        <w:rPr>
          <w:i/>
          <w:iCs/>
          <w:szCs w:val="22"/>
        </w:rPr>
        <w:t xml:space="preserve">Instructional Plan </w:t>
      </w:r>
      <w:r w:rsidRPr="000D6F4C">
        <w:rPr>
          <w:szCs w:val="22"/>
        </w:rPr>
        <w:t>page.</w:t>
      </w:r>
    </w:p>
    <w:p w:rsidR="002650B2" w:rsidRDefault="00512DED" w:rsidP="00512DED">
      <w:pPr>
        <w:ind w:left="1080"/>
      </w:pPr>
      <w:r w:rsidRPr="00512DE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2EED" wp14:editId="1D013176">
                <wp:simplePos x="0" y="0"/>
                <wp:positionH relativeFrom="column">
                  <wp:posOffset>617220</wp:posOffset>
                </wp:positionH>
                <wp:positionV relativeFrom="paragraph">
                  <wp:posOffset>776605</wp:posOffset>
                </wp:positionV>
                <wp:extent cx="868680" cy="190500"/>
                <wp:effectExtent l="0" t="0" r="26670" b="19050"/>
                <wp:wrapNone/>
                <wp:docPr id="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7DC9383" id="Oval 3" o:spid="_x0000_s1026" style="position:absolute;margin-left:48.6pt;margin-top:61.15pt;width:68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" filled="f" strokecolor="red" strokeweight="2pt"/>
            </w:pict>
          </mc:Fallback>
        </mc:AlternateContent>
      </w:r>
      <w:r w:rsidRPr="00512DED">
        <w:rPr>
          <w:noProof/>
        </w:rPr>
        <w:drawing>
          <wp:inline distT="0" distB="0" distL="0" distR="0" wp14:anchorId="24CFF2B5" wp14:editId="589ED19C">
            <wp:extent cx="4584400" cy="2636520"/>
            <wp:effectExtent l="0" t="0" r="6985" b="0"/>
            <wp:docPr id="1026" name="Picture 2" descr="8c11e3a3-b203-45a2-9031-b0a20e948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8c11e3a3-b203-45a2-9031-b0a20e94810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87" cy="26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12DED" w:rsidRDefault="00512DED" w:rsidP="00002C19">
      <w:pPr>
        <w:pStyle w:val="ListParagraph"/>
        <w:numPr>
          <w:ilvl w:val="0"/>
          <w:numId w:val="18"/>
        </w:numPr>
      </w:pPr>
      <w:r w:rsidRPr="00512DED">
        <w:t xml:space="preserve">On the </w:t>
      </w:r>
      <w:r w:rsidRPr="00512DED">
        <w:rPr>
          <w:i/>
        </w:rPr>
        <w:t>Goal Summary Form</w:t>
      </w:r>
      <w:r w:rsidRPr="00512DED">
        <w:t xml:space="preserve"> you will have to indicate if </w:t>
      </w:r>
      <w:r w:rsidR="00C46E9E">
        <w:t xml:space="preserve">the goal where </w:t>
      </w:r>
      <w:r w:rsidRPr="00512DED">
        <w:t xml:space="preserve">Act 833 was </w:t>
      </w:r>
      <w:r w:rsidR="00C46E9E">
        <w:t xml:space="preserve">applied was </w:t>
      </w:r>
      <w:r w:rsidRPr="00512DED">
        <w:t xml:space="preserve">met by marking </w:t>
      </w:r>
      <w:r w:rsidRPr="00512DED">
        <w:rPr>
          <w:b/>
        </w:rPr>
        <w:t>Yes</w:t>
      </w:r>
      <w:r w:rsidRPr="00512DED">
        <w:t xml:space="preserve"> or </w:t>
      </w:r>
      <w:r w:rsidRPr="00512DED">
        <w:rPr>
          <w:b/>
        </w:rPr>
        <w:t>No</w:t>
      </w:r>
      <w:r w:rsidRPr="00512DED">
        <w:t xml:space="preserve"> and clicking the save button. </w:t>
      </w:r>
      <w:r w:rsidR="00C46E9E">
        <w:t xml:space="preserve">This information will not automatically populate from the </w:t>
      </w:r>
      <w:r w:rsidR="00C46E9E" w:rsidRPr="00C46E9E">
        <w:rPr>
          <w:i/>
        </w:rPr>
        <w:t>Instructional Plan</w:t>
      </w:r>
      <w:r w:rsidR="00C46E9E">
        <w:t xml:space="preserve"> page.</w:t>
      </w:r>
    </w:p>
    <w:p w:rsidR="00512DED" w:rsidRDefault="00C46E9E" w:rsidP="00C46E9E">
      <w:pPr>
        <w:pStyle w:val="ListParagraph"/>
        <w:numPr>
          <w:ilvl w:val="0"/>
          <w:numId w:val="18"/>
        </w:numPr>
      </w:pPr>
      <w:r>
        <w:t xml:space="preserve">If </w:t>
      </w:r>
      <w:r w:rsidRPr="00C46E9E">
        <w:rPr>
          <w:b/>
        </w:rPr>
        <w:t>Yes</w:t>
      </w:r>
      <w:r>
        <w:t xml:space="preserve"> or </w:t>
      </w:r>
      <w:r w:rsidRPr="00C46E9E">
        <w:rPr>
          <w:b/>
        </w:rPr>
        <w:t>No</w:t>
      </w:r>
      <w:r>
        <w:t xml:space="preserve"> is not an option, a choice of </w:t>
      </w:r>
      <w:r w:rsidRPr="00C46E9E">
        <w:rPr>
          <w:b/>
        </w:rPr>
        <w:t>N/A</w:t>
      </w:r>
      <w:r>
        <w:t xml:space="preserve"> has been provided.  The choice of N/A can be used in situations such as:</w:t>
      </w:r>
    </w:p>
    <w:p w:rsidR="00C46E9E" w:rsidRDefault="00C46E9E" w:rsidP="00C46E9E">
      <w:pPr>
        <w:pStyle w:val="ListParagraph"/>
        <w:numPr>
          <w:ilvl w:val="1"/>
          <w:numId w:val="18"/>
        </w:numPr>
      </w:pPr>
      <w:r>
        <w:t xml:space="preserve">An instructional plan was </w:t>
      </w:r>
      <w:r w:rsidRPr="00512DED">
        <w:t>mistakenly created and Act 833 applied was selected</w:t>
      </w:r>
      <w:r>
        <w:t>. In this situation:</w:t>
      </w:r>
    </w:p>
    <w:p w:rsidR="00512DED" w:rsidRDefault="00512DED" w:rsidP="00C46E9E">
      <w:pPr>
        <w:pStyle w:val="ListParagraph"/>
        <w:numPr>
          <w:ilvl w:val="2"/>
          <w:numId w:val="19"/>
        </w:numPr>
      </w:pPr>
      <w:r w:rsidRPr="00512DED">
        <w:t xml:space="preserve">The LEA has the option to delete the </w:t>
      </w:r>
      <w:r w:rsidR="00C46E9E">
        <w:rPr>
          <w:i/>
        </w:rPr>
        <w:t>I</w:t>
      </w:r>
      <w:r w:rsidRPr="00C46E9E">
        <w:rPr>
          <w:i/>
        </w:rPr>
        <w:t xml:space="preserve">nstructional </w:t>
      </w:r>
      <w:r w:rsidR="00C46E9E">
        <w:rPr>
          <w:i/>
        </w:rPr>
        <w:t>P</w:t>
      </w:r>
      <w:r w:rsidRPr="00C46E9E">
        <w:rPr>
          <w:i/>
        </w:rPr>
        <w:t xml:space="preserve">lan </w:t>
      </w:r>
      <w:r w:rsidRPr="00C46E9E">
        <w:t>page</w:t>
      </w:r>
      <w:r w:rsidRPr="00512DED">
        <w:t xml:space="preserve">. </w:t>
      </w:r>
      <w:r>
        <w:t xml:space="preserve"> </w:t>
      </w:r>
    </w:p>
    <w:p w:rsidR="00512DED" w:rsidRDefault="00512DED" w:rsidP="00C46E9E">
      <w:pPr>
        <w:pStyle w:val="ListParagraph"/>
        <w:numPr>
          <w:ilvl w:val="2"/>
          <w:numId w:val="19"/>
        </w:numPr>
      </w:pPr>
      <w:r w:rsidRPr="00512DED">
        <w:t xml:space="preserve">N/A will be checked as the reason why Act 833 was not met for the deleted page, (in other words the page will not be deleted). </w:t>
      </w:r>
    </w:p>
    <w:p w:rsidR="00C46E9E" w:rsidRDefault="00C46E9E" w:rsidP="00C46E9E">
      <w:pPr>
        <w:pStyle w:val="ListParagraph"/>
        <w:numPr>
          <w:ilvl w:val="1"/>
          <w:numId w:val="19"/>
        </w:numPr>
      </w:pPr>
      <w:r>
        <w:t>A student transferred out of the class.</w:t>
      </w:r>
    </w:p>
    <w:p w:rsidR="00C46E9E" w:rsidRDefault="00C46E9E" w:rsidP="00C46E9E">
      <w:pPr>
        <w:pStyle w:val="ListParagraph"/>
        <w:numPr>
          <w:ilvl w:val="1"/>
          <w:numId w:val="19"/>
        </w:numPr>
      </w:pPr>
      <w:r>
        <w:t>A student dropped the class.</w:t>
      </w:r>
    </w:p>
    <w:p w:rsidR="00C46E9E" w:rsidRDefault="00C46E9E" w:rsidP="00C46E9E">
      <w:pPr>
        <w:pStyle w:val="ListParagraph"/>
        <w:numPr>
          <w:ilvl w:val="1"/>
          <w:numId w:val="19"/>
        </w:numPr>
      </w:pPr>
      <w:r>
        <w:t>The student did not use the provisions provided on the IEP and completed the course via the traditional method or standard.</w:t>
      </w:r>
    </w:p>
    <w:p w:rsidR="007F1EC8" w:rsidRDefault="007F1EC8" w:rsidP="007F1EC8">
      <w:pPr>
        <w:pStyle w:val="ListParagraph"/>
        <w:numPr>
          <w:ilvl w:val="0"/>
          <w:numId w:val="19"/>
        </w:numPr>
      </w:pPr>
      <w:r>
        <w:t>To verify graduation exit:</w:t>
      </w:r>
    </w:p>
    <w:p w:rsidR="007F1EC8" w:rsidRDefault="007F1EC8" w:rsidP="007F1EC8">
      <w:pPr>
        <w:pStyle w:val="ListParagraph"/>
        <w:numPr>
          <w:ilvl w:val="1"/>
          <w:numId w:val="19"/>
        </w:numPr>
      </w:pPr>
      <w:r>
        <w:t>Student must be exited from SIS with Exit Reason Code “04” [Diploma]</w:t>
      </w:r>
    </w:p>
    <w:p w:rsidR="007F1EC8" w:rsidRDefault="007F1EC8" w:rsidP="007F1EC8">
      <w:pPr>
        <w:pStyle w:val="ListParagraph"/>
        <w:numPr>
          <w:ilvl w:val="1"/>
          <w:numId w:val="19"/>
        </w:numPr>
      </w:pPr>
      <w:r>
        <w:t>Student must have a transcript that meets all course credit requirements and assessment requirements</w:t>
      </w:r>
    </w:p>
    <w:p w:rsidR="007F1EC8" w:rsidRDefault="007F1EC8" w:rsidP="007F1EC8">
      <w:pPr>
        <w:pStyle w:val="ListParagraph"/>
        <w:numPr>
          <w:ilvl w:val="1"/>
          <w:numId w:val="19"/>
        </w:numPr>
      </w:pPr>
      <w:r>
        <w:t>Student must have taken all EOCs to earn credit for EOC-eligible courses.</w:t>
      </w:r>
    </w:p>
    <w:p w:rsidR="00512DED" w:rsidRPr="00BD22C7" w:rsidRDefault="00512DED" w:rsidP="00512DED">
      <w:pPr>
        <w:pStyle w:val="ListParagraph"/>
        <w:ind w:left="1800"/>
        <w:rPr>
          <w:sz w:val="20"/>
          <w:szCs w:val="20"/>
        </w:rPr>
      </w:pPr>
    </w:p>
    <w:p w:rsidR="00512DED" w:rsidRPr="00776BC3" w:rsidRDefault="00512DED" w:rsidP="00BD22C7">
      <w:pPr>
        <w:ind w:left="720"/>
      </w:pPr>
      <w:r w:rsidRPr="00512DED">
        <w:rPr>
          <w:noProof/>
        </w:rPr>
        <w:lastRenderedPageBreak/>
        <w:drawing>
          <wp:inline distT="0" distB="0" distL="0" distR="0" wp14:anchorId="2280FC34" wp14:editId="49580B31">
            <wp:extent cx="5242560" cy="2836359"/>
            <wp:effectExtent l="0" t="0" r="0" b="2540"/>
            <wp:docPr id="6" name="Picture 2" descr="8fe114e9-466e-426f-9823-8687fa87e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8fe114e9-466e-426f-9823-8687fa87e65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83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12DED" w:rsidRPr="00776BC3" w:rsidSect="00DB0209">
      <w:headerReference w:type="default" r:id="rId13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62" w:rsidRDefault="00CF5362" w:rsidP="00DB0209">
      <w:r>
        <w:separator/>
      </w:r>
    </w:p>
  </w:endnote>
  <w:endnote w:type="continuationSeparator" w:id="0">
    <w:p w:rsidR="00CF5362" w:rsidRDefault="00CF5362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62" w:rsidRDefault="00CF5362" w:rsidP="00DB0209">
      <w:r>
        <w:separator/>
      </w:r>
    </w:p>
  </w:footnote>
  <w:footnote w:type="continuationSeparator" w:id="0">
    <w:p w:rsidR="00CF5362" w:rsidRDefault="00CF5362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9" w:rsidRDefault="00A00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7D325" wp14:editId="7AFC0BD4">
              <wp:simplePos x="0" y="0"/>
              <wp:positionH relativeFrom="column">
                <wp:posOffset>1990725</wp:posOffset>
              </wp:positionH>
              <wp:positionV relativeFrom="page">
                <wp:posOffset>472440</wp:posOffset>
              </wp:positionV>
              <wp:extent cx="4955540" cy="6489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0194" w:rsidRPr="00DB0209" w:rsidRDefault="00CB0FBC" w:rsidP="00A00194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2017 SER IEP Changes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7D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75pt;margin-top:37.2pt;width:390.2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" fillcolor="white [3201]" stroked="f" strokeweight=".5pt">
              <v:textbox>
                <w:txbxContent>
                  <w:p w:rsidR="00A00194" w:rsidRPr="00DB0209" w:rsidRDefault="00CB0FBC" w:rsidP="00A00194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2017 SER IEP Changes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B0209">
      <w:rPr>
        <w:noProof/>
      </w:rPr>
      <w:drawing>
        <wp:inline distT="0" distB="0" distL="0" distR="0" wp14:anchorId="61808E2B" wp14:editId="1BDAFC10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056"/>
    <w:multiLevelType w:val="hybridMultilevel"/>
    <w:tmpl w:val="44422B12"/>
    <w:lvl w:ilvl="0" w:tplc="F0DA97EC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74607"/>
    <w:multiLevelType w:val="hybridMultilevel"/>
    <w:tmpl w:val="6904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1E4"/>
    <w:multiLevelType w:val="hybridMultilevel"/>
    <w:tmpl w:val="62ACC526"/>
    <w:lvl w:ilvl="0" w:tplc="4E84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8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8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AD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2B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5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D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BE1F86"/>
    <w:multiLevelType w:val="hybridMultilevel"/>
    <w:tmpl w:val="03EC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1D78"/>
    <w:multiLevelType w:val="hybridMultilevel"/>
    <w:tmpl w:val="7FA4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C1294"/>
    <w:multiLevelType w:val="hybridMultilevel"/>
    <w:tmpl w:val="28A4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20B5"/>
    <w:multiLevelType w:val="hybridMultilevel"/>
    <w:tmpl w:val="2DC6750E"/>
    <w:lvl w:ilvl="0" w:tplc="07409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FE3A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AFC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0D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4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C2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02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4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977F4C"/>
    <w:multiLevelType w:val="hybridMultilevel"/>
    <w:tmpl w:val="C5608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093B4B"/>
    <w:multiLevelType w:val="hybridMultilevel"/>
    <w:tmpl w:val="7E74C866"/>
    <w:lvl w:ilvl="0" w:tplc="F0DA97EC"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962CE7"/>
    <w:multiLevelType w:val="hybridMultilevel"/>
    <w:tmpl w:val="2F10C33E"/>
    <w:lvl w:ilvl="0" w:tplc="492A4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A97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68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41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08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2A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C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8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AC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2355F5"/>
    <w:multiLevelType w:val="hybridMultilevel"/>
    <w:tmpl w:val="9A369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04024C"/>
    <w:multiLevelType w:val="hybridMultilevel"/>
    <w:tmpl w:val="BDD06280"/>
    <w:lvl w:ilvl="0" w:tplc="4E84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417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8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8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AD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2B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5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D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27D3EED"/>
    <w:multiLevelType w:val="hybridMultilevel"/>
    <w:tmpl w:val="7FC63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89395A"/>
    <w:multiLevelType w:val="hybridMultilevel"/>
    <w:tmpl w:val="41E8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74A5"/>
    <w:multiLevelType w:val="hybridMultilevel"/>
    <w:tmpl w:val="208CFFA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>
    <w:nsid w:val="59F0215B"/>
    <w:multiLevelType w:val="hybridMultilevel"/>
    <w:tmpl w:val="90467056"/>
    <w:lvl w:ilvl="0" w:tplc="492A4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68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41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08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2A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C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8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AC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66783"/>
    <w:multiLevelType w:val="hybridMultilevel"/>
    <w:tmpl w:val="EEC2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8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11"/>
  </w:num>
  <w:num w:numId="12">
    <w:abstractNumId w:val="9"/>
  </w:num>
  <w:num w:numId="13">
    <w:abstractNumId w:val="14"/>
  </w:num>
  <w:num w:numId="14">
    <w:abstractNumId w:val="3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2C19"/>
    <w:rsid w:val="00002D16"/>
    <w:rsid w:val="00095BFA"/>
    <w:rsid w:val="000A25C5"/>
    <w:rsid w:val="000D6F4C"/>
    <w:rsid w:val="00136CC2"/>
    <w:rsid w:val="00144948"/>
    <w:rsid w:val="00152235"/>
    <w:rsid w:val="001916B4"/>
    <w:rsid w:val="001A2862"/>
    <w:rsid w:val="00220F36"/>
    <w:rsid w:val="002650B2"/>
    <w:rsid w:val="00291EB4"/>
    <w:rsid w:val="00305A2C"/>
    <w:rsid w:val="00390D50"/>
    <w:rsid w:val="003F0E16"/>
    <w:rsid w:val="004720AC"/>
    <w:rsid w:val="00484DD1"/>
    <w:rsid w:val="004C153D"/>
    <w:rsid w:val="004E2C39"/>
    <w:rsid w:val="004E4DFB"/>
    <w:rsid w:val="004F274A"/>
    <w:rsid w:val="00500407"/>
    <w:rsid w:val="00512DED"/>
    <w:rsid w:val="005459DB"/>
    <w:rsid w:val="00575225"/>
    <w:rsid w:val="005E7172"/>
    <w:rsid w:val="00740324"/>
    <w:rsid w:val="00757825"/>
    <w:rsid w:val="00776BC3"/>
    <w:rsid w:val="007C7382"/>
    <w:rsid w:val="007D196B"/>
    <w:rsid w:val="007F1EC8"/>
    <w:rsid w:val="0084612E"/>
    <w:rsid w:val="00861568"/>
    <w:rsid w:val="00884813"/>
    <w:rsid w:val="008D4F1A"/>
    <w:rsid w:val="009D538C"/>
    <w:rsid w:val="009F21B1"/>
    <w:rsid w:val="00A00194"/>
    <w:rsid w:val="00A14052"/>
    <w:rsid w:val="00A24C01"/>
    <w:rsid w:val="00A736E5"/>
    <w:rsid w:val="00AE433A"/>
    <w:rsid w:val="00B068F6"/>
    <w:rsid w:val="00B141CA"/>
    <w:rsid w:val="00B420A0"/>
    <w:rsid w:val="00B828AB"/>
    <w:rsid w:val="00BD22C7"/>
    <w:rsid w:val="00C46E9E"/>
    <w:rsid w:val="00CA4D5A"/>
    <w:rsid w:val="00CB0FBC"/>
    <w:rsid w:val="00CE2F08"/>
    <w:rsid w:val="00CF5362"/>
    <w:rsid w:val="00DB0209"/>
    <w:rsid w:val="00E40AFD"/>
    <w:rsid w:val="00E7647F"/>
    <w:rsid w:val="00F21635"/>
    <w:rsid w:val="00F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3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5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7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62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0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31118.6823567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Sherry Randall</cp:lastModifiedBy>
  <cp:revision>2</cp:revision>
  <dcterms:created xsi:type="dcterms:W3CDTF">2017-08-17T17:20:00Z</dcterms:created>
  <dcterms:modified xsi:type="dcterms:W3CDTF">2017-08-17T17:20:00Z</dcterms:modified>
</cp:coreProperties>
</file>