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A1" w:rsidRDefault="00872A6B" w:rsidP="004F62A1">
      <w:hyperlink r:id="rId8" w:history="1">
        <w:r w:rsidR="00D007E4" w:rsidRPr="00D007E4">
          <w:rPr>
            <w:rStyle w:val="Hyperlink"/>
          </w:rPr>
          <w:t>Act 303 (2016)</w:t>
        </w:r>
      </w:hyperlink>
      <w:r w:rsidR="00D007E4">
        <w:t xml:space="preserve"> allows a person no longer enrolled in a public school</w:t>
      </w:r>
      <w:r w:rsidR="00BA609B">
        <w:t xml:space="preserve"> who was previously </w:t>
      </w:r>
      <w:r w:rsidR="00D007E4">
        <w:t>identified as a student with a disability and failed to receive a high school diploma</w:t>
      </w:r>
      <w:r w:rsidR="00BA609B">
        <w:t>,</w:t>
      </w:r>
      <w:r w:rsidR="00D007E4">
        <w:t xml:space="preserve"> or was denied graduation solely for failing to meet graduation examination requirements</w:t>
      </w:r>
      <w:r w:rsidR="00BA609B">
        <w:t>, the ability</w:t>
      </w:r>
      <w:r w:rsidR="00D007E4">
        <w:t xml:space="preserve"> to petition their local school board to determine if </w:t>
      </w:r>
      <w:r w:rsidR="00BA609B">
        <w:t>s/</w:t>
      </w:r>
      <w:r w:rsidR="00D007E4">
        <w:t xml:space="preserve">he is eligible to receive a high school diploma. </w:t>
      </w:r>
      <w:r w:rsidR="00EF4416">
        <w:t>This guid</w:t>
      </w:r>
      <w:r w:rsidR="00983A38">
        <w:t xml:space="preserve">e </w:t>
      </w:r>
      <w:r w:rsidR="00EF4416">
        <w:t>support</w:t>
      </w:r>
      <w:r w:rsidR="00983A38">
        <w:t>s</w:t>
      </w:r>
      <w:r w:rsidR="00EF4416">
        <w:t xml:space="preserve"> administrators of Local Education Agencies (LEAs) with developing procedures to effectively implement this </w:t>
      </w:r>
      <w:r w:rsidR="00983A38">
        <w:t>law</w:t>
      </w:r>
      <w:r w:rsidR="00BA609B">
        <w:t xml:space="preserve"> and includes i</w:t>
      </w:r>
      <w:r w:rsidR="00EF4416">
        <w:t xml:space="preserve">nformation related to appropriate deadlines and </w:t>
      </w:r>
      <w:r w:rsidR="00BA609B">
        <w:t>procedures outlined in the law</w:t>
      </w:r>
      <w:r w:rsidR="00EF4416">
        <w:t xml:space="preserve">. </w:t>
      </w:r>
      <w:r w:rsidR="00BA609B">
        <w:t xml:space="preserve">Contact </w:t>
      </w:r>
      <w:hyperlink r:id="rId9" w:history="1">
        <w:r w:rsidR="00BA609B" w:rsidRPr="00735C68">
          <w:rPr>
            <w:rStyle w:val="Hyperlink"/>
          </w:rPr>
          <w:t>Rebecca.Hanberry@la.gov</w:t>
        </w:r>
      </w:hyperlink>
      <w:r w:rsidR="00BA609B">
        <w:t xml:space="preserve"> or call (225) 342-9512 with questions about implementation of Act 303 (2016).</w:t>
      </w:r>
      <w:r w:rsidR="00BF50B7">
        <w:t xml:space="preserve"> </w:t>
      </w:r>
    </w:p>
    <w:p w:rsidR="004F62A1" w:rsidRPr="004B1597" w:rsidRDefault="004F62A1" w:rsidP="004F62A1">
      <w:pPr>
        <w:pStyle w:val="NoSpacing"/>
        <w:ind w:left="720"/>
      </w:pPr>
    </w:p>
    <w:p w:rsidR="004F62A1" w:rsidRPr="003127B7" w:rsidRDefault="004F62A1" w:rsidP="00BF50B7">
      <w:pPr>
        <w:pStyle w:val="NoSpacing"/>
        <w:numPr>
          <w:ilvl w:val="0"/>
          <w:numId w:val="4"/>
        </w:numPr>
        <w:rPr>
          <w:b/>
          <w:u w:val="single"/>
        </w:rPr>
      </w:pPr>
      <w:r w:rsidRPr="003127B7">
        <w:rPr>
          <w:b/>
          <w:u w:val="single"/>
        </w:rPr>
        <w:t xml:space="preserve">District Action Steps </w:t>
      </w:r>
    </w:p>
    <w:p w:rsidR="004378EF" w:rsidRDefault="007968B9" w:rsidP="004F62A1">
      <w:pPr>
        <w:pStyle w:val="ListParagraph"/>
        <w:numPr>
          <w:ilvl w:val="0"/>
          <w:numId w:val="3"/>
        </w:numPr>
        <w:spacing w:after="160" w:line="259" w:lineRule="auto"/>
      </w:pPr>
      <w:r>
        <w:t>D</w:t>
      </w:r>
      <w:r w:rsidR="00BA609B">
        <w:t>istricts should d</w:t>
      </w:r>
      <w:r>
        <w:t>evelop a process for receiving and examining</w:t>
      </w:r>
      <w:r w:rsidR="004378EF">
        <w:t xml:space="preserve"> former student petitions</w:t>
      </w:r>
      <w:r w:rsidR="00BA609B">
        <w:t xml:space="preserve"> and decide:</w:t>
      </w:r>
    </w:p>
    <w:p w:rsidR="00D811B3" w:rsidRDefault="00BA609B" w:rsidP="00D811B3">
      <w:pPr>
        <w:pStyle w:val="ListParagraph"/>
        <w:numPr>
          <w:ilvl w:val="1"/>
          <w:numId w:val="3"/>
        </w:numPr>
        <w:spacing w:after="160" w:line="259" w:lineRule="auto"/>
      </w:pPr>
      <w:r>
        <w:t>Which individual(s) is</w:t>
      </w:r>
      <w:r w:rsidR="00D811B3">
        <w:t xml:space="preserve"> responsible for receiving petitions</w:t>
      </w:r>
      <w:r>
        <w:t>?</w:t>
      </w:r>
    </w:p>
    <w:p w:rsidR="00D811B3" w:rsidRDefault="00BA609B" w:rsidP="00D811B3">
      <w:pPr>
        <w:pStyle w:val="ListParagraph"/>
        <w:numPr>
          <w:ilvl w:val="1"/>
          <w:numId w:val="3"/>
        </w:numPr>
        <w:spacing w:after="160" w:line="259" w:lineRule="auto"/>
      </w:pPr>
      <w:r>
        <w:t>What is the process for collecting and analyzing records for petitions?</w:t>
      </w:r>
    </w:p>
    <w:p w:rsidR="00F42FC5" w:rsidRDefault="00BA609B" w:rsidP="004F62A1">
      <w:pPr>
        <w:pStyle w:val="ListParagraph"/>
        <w:numPr>
          <w:ilvl w:val="0"/>
          <w:numId w:val="3"/>
        </w:numPr>
        <w:spacing w:after="160" w:line="259" w:lineRule="auto"/>
      </w:pPr>
      <w:r>
        <w:t>Districts should c</w:t>
      </w:r>
      <w:r w:rsidR="00F42FC5">
        <w:t>ommunicate provisions of Act 303</w:t>
      </w:r>
      <w:r>
        <w:t xml:space="preserve"> (2016)</w:t>
      </w:r>
      <w:r w:rsidR="00F42FC5">
        <w:t xml:space="preserve"> to </w:t>
      </w:r>
      <w:r>
        <w:t xml:space="preserve">the local community </w:t>
      </w:r>
      <w:r w:rsidR="009C6FE4">
        <w:t>using communication methods</w:t>
      </w:r>
      <w:r>
        <w:t xml:space="preserve"> such as:</w:t>
      </w:r>
    </w:p>
    <w:p w:rsidR="00F42FC5" w:rsidRDefault="00BA609B" w:rsidP="009C6FE4">
      <w:pPr>
        <w:pStyle w:val="ListParagraph"/>
        <w:numPr>
          <w:ilvl w:val="1"/>
          <w:numId w:val="3"/>
        </w:numPr>
        <w:spacing w:after="160" w:line="259" w:lineRule="auto"/>
      </w:pPr>
      <w:r>
        <w:t>Regional advocacy groups,</w:t>
      </w:r>
    </w:p>
    <w:p w:rsidR="00F42FC5" w:rsidRDefault="00F42FC5" w:rsidP="009C6FE4">
      <w:pPr>
        <w:pStyle w:val="ListParagraph"/>
        <w:numPr>
          <w:ilvl w:val="1"/>
          <w:numId w:val="3"/>
        </w:numPr>
        <w:spacing w:after="160" w:line="259" w:lineRule="auto"/>
      </w:pPr>
      <w:r>
        <w:t>Post</w:t>
      </w:r>
      <w:r w:rsidR="00BA609B">
        <w:t>ing</w:t>
      </w:r>
      <w:r w:rsidR="009C6FE4">
        <w:t xml:space="preserve"> information</w:t>
      </w:r>
      <w:r>
        <w:t xml:space="preserve"> on district/school websites</w:t>
      </w:r>
      <w:r w:rsidR="00BA609B">
        <w:t xml:space="preserve"> and social media, or</w:t>
      </w:r>
    </w:p>
    <w:p w:rsidR="004F62A1" w:rsidRDefault="00F42FC5" w:rsidP="009C6FE4">
      <w:pPr>
        <w:pStyle w:val="ListParagraph"/>
        <w:numPr>
          <w:ilvl w:val="1"/>
          <w:numId w:val="3"/>
        </w:numPr>
        <w:spacing w:after="160" w:line="259" w:lineRule="auto"/>
      </w:pPr>
      <w:r>
        <w:t>Issue press release</w:t>
      </w:r>
      <w:r w:rsidR="009C6FE4">
        <w:t>s</w:t>
      </w:r>
    </w:p>
    <w:p w:rsidR="004F62A1" w:rsidRDefault="00BA609B" w:rsidP="004F62A1">
      <w:pPr>
        <w:pStyle w:val="ListParagraph"/>
        <w:numPr>
          <w:ilvl w:val="0"/>
          <w:numId w:val="3"/>
        </w:numPr>
        <w:spacing w:after="160" w:line="259" w:lineRule="auto"/>
      </w:pPr>
      <w:r>
        <w:t>Districts should d</w:t>
      </w:r>
      <w:r w:rsidR="004F62A1">
        <w:t>etermine eligibility of petitioner to receive a diploma</w:t>
      </w:r>
      <w:r w:rsidR="004D11F4">
        <w:t xml:space="preserve"> based on the following criteria</w:t>
      </w:r>
      <w:r>
        <w:t>:</w:t>
      </w:r>
    </w:p>
    <w:p w:rsidR="00517CE1" w:rsidRDefault="004D11F4" w:rsidP="00864646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The petition is </w:t>
      </w:r>
      <w:r w:rsidR="00517CE1">
        <w:t>a former student</w:t>
      </w:r>
      <w:r>
        <w:t xml:space="preserve"> that was ide</w:t>
      </w:r>
      <w:r w:rsidR="00517CE1">
        <w:t>ntified as having a disability as defined in R.S. 17:1942(B)</w:t>
      </w:r>
      <w:r>
        <w:t>, except gifted or talented</w:t>
      </w:r>
      <w:r w:rsidR="00BA609B">
        <w:t>,</w:t>
      </w:r>
    </w:p>
    <w:p w:rsidR="00864646" w:rsidRDefault="004D11F4" w:rsidP="00864646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Petitioner </w:t>
      </w:r>
      <w:r w:rsidR="00864646">
        <w:t xml:space="preserve">failed to receive a high school diploma or </w:t>
      </w:r>
      <w:r>
        <w:t xml:space="preserve">was denied graduation solely for failing to meet the </w:t>
      </w:r>
      <w:r w:rsidR="00864646">
        <w:t>exit</w:t>
      </w:r>
      <w:r>
        <w:t xml:space="preserve"> examination requirements </w:t>
      </w:r>
      <w:r w:rsidR="00864646">
        <w:t>pursuant to State Board of Elementary and Secondary Education rules, regulations, or policy</w:t>
      </w:r>
      <w:r w:rsidR="00BA609B">
        <w:t>, and</w:t>
      </w:r>
    </w:p>
    <w:p w:rsidR="004D11F4" w:rsidRDefault="004D11F4" w:rsidP="00864646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 </w:t>
      </w:r>
      <w:r w:rsidR="00864646">
        <w:t xml:space="preserve">Petitioner completed all other requirements of graduation such as earning the required number of Carnegie credits. </w:t>
      </w:r>
    </w:p>
    <w:p w:rsidR="004F62A1" w:rsidRPr="004B1597" w:rsidRDefault="00BA609B" w:rsidP="00F522DF">
      <w:pPr>
        <w:pStyle w:val="ListParagraph"/>
        <w:numPr>
          <w:ilvl w:val="0"/>
          <w:numId w:val="3"/>
        </w:numPr>
        <w:spacing w:after="160" w:line="259" w:lineRule="auto"/>
      </w:pPr>
      <w:r>
        <w:t>Districts should p</w:t>
      </w:r>
      <w:r w:rsidR="004F62A1" w:rsidRPr="004B1597">
        <w:t>rint diploma and transcr</w:t>
      </w:r>
      <w:r>
        <w:t>ipts using</w:t>
      </w:r>
      <w:r w:rsidR="004F62A1" w:rsidRPr="004B1597">
        <w:t xml:space="preserve"> local supply of blank diplomas</w:t>
      </w:r>
      <w:r w:rsidR="004F62A1">
        <w:t xml:space="preserve"> and locally issued transcripts</w:t>
      </w:r>
      <w:r>
        <w:t>. (note: d</w:t>
      </w:r>
      <w:r w:rsidR="004F62A1" w:rsidRPr="004B1597">
        <w:t>o not enter student information into SIS or STS</w:t>
      </w:r>
      <w:r>
        <w:t>)</w:t>
      </w:r>
    </w:p>
    <w:p w:rsidR="004F62A1" w:rsidRDefault="00BA609B" w:rsidP="004F62A1">
      <w:pPr>
        <w:pStyle w:val="ListParagraph"/>
        <w:numPr>
          <w:ilvl w:val="0"/>
          <w:numId w:val="3"/>
        </w:numPr>
        <w:spacing w:after="160" w:line="259" w:lineRule="auto"/>
      </w:pPr>
      <w:r>
        <w:t>Districts should s</w:t>
      </w:r>
      <w:r w:rsidR="004F62A1" w:rsidRPr="004B1597">
        <w:t xml:space="preserve">ubmit the following to the designated </w:t>
      </w:r>
      <w:r>
        <w:t>L</w:t>
      </w:r>
      <w:r w:rsidR="004F62A1" w:rsidRPr="004B1597">
        <w:t xml:space="preserve">DOE personnel: </w:t>
      </w:r>
    </w:p>
    <w:p w:rsidR="004F62A1" w:rsidRDefault="004F62A1" w:rsidP="004F62A1">
      <w:pPr>
        <w:pStyle w:val="ListParagraph"/>
        <w:numPr>
          <w:ilvl w:val="1"/>
          <w:numId w:val="3"/>
        </w:numPr>
        <w:spacing w:after="160" w:line="259" w:lineRule="auto"/>
      </w:pPr>
      <w:r w:rsidRPr="00560B21">
        <w:t xml:space="preserve">Student Count: </w:t>
      </w:r>
      <w:r w:rsidR="00BA609B">
        <w:t>send the n</w:t>
      </w:r>
      <w:r w:rsidRPr="00560B21">
        <w:t>umber of diploma</w:t>
      </w:r>
      <w:r>
        <w:t>s issued</w:t>
      </w:r>
      <w:r w:rsidRPr="00560B21">
        <w:t xml:space="preserve"> </w:t>
      </w:r>
      <w:r w:rsidR="00BA609B">
        <w:t>to Rebecca.Hanberry@la.gov</w:t>
      </w:r>
    </w:p>
    <w:p w:rsidR="004F62A1" w:rsidRDefault="004F62A1" w:rsidP="004F62A1">
      <w:pPr>
        <w:pStyle w:val="ListParagraph"/>
        <w:numPr>
          <w:ilvl w:val="2"/>
          <w:numId w:val="3"/>
        </w:numPr>
        <w:spacing w:after="160" w:line="259" w:lineRule="auto"/>
      </w:pPr>
      <w:r>
        <w:t xml:space="preserve">Three </w:t>
      </w:r>
      <w:r w:rsidR="00BA609B">
        <w:t xml:space="preserve">submission </w:t>
      </w:r>
      <w:r>
        <w:t xml:space="preserve">dates: </w:t>
      </w:r>
      <w:r w:rsidRPr="00560B21">
        <w:t>January 30,</w:t>
      </w:r>
      <w:r>
        <w:t xml:space="preserve"> 2017, </w:t>
      </w:r>
      <w:r w:rsidRPr="00560B21">
        <w:t xml:space="preserve">July 30, </w:t>
      </w:r>
      <w:r>
        <w:t xml:space="preserve">2017, </w:t>
      </w:r>
      <w:r w:rsidRPr="00560B21">
        <w:t>and January 5, 2018</w:t>
      </w:r>
    </w:p>
    <w:p w:rsidR="004378EF" w:rsidRDefault="004F62A1" w:rsidP="00F522DF">
      <w:pPr>
        <w:pStyle w:val="ListParagraph"/>
        <w:numPr>
          <w:ilvl w:val="1"/>
          <w:numId w:val="3"/>
        </w:numPr>
        <w:spacing w:after="160" w:line="259" w:lineRule="auto"/>
      </w:pPr>
      <w:r w:rsidRPr="00560B21">
        <w:t>Diploma Requests</w:t>
      </w:r>
      <w:r w:rsidR="00BA609B">
        <w:t xml:space="preserve"> (if needed)</w:t>
      </w:r>
      <w:r w:rsidRPr="00560B21">
        <w:t xml:space="preserve">: </w:t>
      </w:r>
      <w:r w:rsidR="00BA609B">
        <w:t xml:space="preserve">send a </w:t>
      </w:r>
      <w:r w:rsidRPr="00560B21">
        <w:t>diploma request form</w:t>
      </w:r>
      <w:r w:rsidR="00BA609B">
        <w:t xml:space="preserve"> to </w:t>
      </w:r>
      <w:r w:rsidRPr="00560B21">
        <w:t xml:space="preserve">zoa.bain@la.gov  </w:t>
      </w:r>
    </w:p>
    <w:p w:rsidR="00983A38" w:rsidRDefault="00F87129" w:rsidP="00983A38">
      <w:pPr>
        <w:pStyle w:val="ListParagraph"/>
        <w:numPr>
          <w:ilvl w:val="0"/>
          <w:numId w:val="3"/>
        </w:numPr>
        <w:spacing w:after="160"/>
      </w:pPr>
      <w:r>
        <w:t>Districts should e</w:t>
      </w:r>
      <w:r w:rsidR="00983A38">
        <w:t xml:space="preserve">stablish an internal </w:t>
      </w:r>
      <w:r>
        <w:t xml:space="preserve">records keeping process for </w:t>
      </w:r>
      <w:r w:rsidR="00983A38">
        <w:t xml:space="preserve">all diplomas and transcripts issued via the provisions of this law. </w:t>
      </w:r>
    </w:p>
    <w:p w:rsidR="00F87129" w:rsidRDefault="00F87129" w:rsidP="00F522DF">
      <w:pPr>
        <w:pStyle w:val="ListParagraph"/>
        <w:spacing w:after="160"/>
        <w:ind w:left="1440"/>
      </w:pPr>
    </w:p>
    <w:p w:rsidR="000064E4" w:rsidRPr="000064E4" w:rsidRDefault="004378EF" w:rsidP="000064E4">
      <w:pPr>
        <w:pStyle w:val="ListParagraph"/>
        <w:numPr>
          <w:ilvl w:val="0"/>
          <w:numId w:val="4"/>
        </w:numPr>
        <w:spacing w:after="160"/>
        <w:rPr>
          <w:u w:val="single"/>
        </w:rPr>
      </w:pPr>
      <w:r w:rsidRPr="000064E4">
        <w:rPr>
          <w:b/>
          <w:u w:val="single"/>
        </w:rPr>
        <w:t>Former Student Action Steps</w:t>
      </w:r>
    </w:p>
    <w:p w:rsidR="000064E4" w:rsidRDefault="00F87129" w:rsidP="00F522DF">
      <w:pPr>
        <w:pStyle w:val="ListParagraph"/>
        <w:numPr>
          <w:ilvl w:val="1"/>
          <w:numId w:val="4"/>
        </w:numPr>
        <w:spacing w:after="160" w:line="259" w:lineRule="auto"/>
      </w:pPr>
      <w:r>
        <w:t>Any former student who believes s/he meets the criteria outlined in Act 303 (2016) should p</w:t>
      </w:r>
      <w:r w:rsidR="004378EF" w:rsidRPr="00AC4AAA">
        <w:t>etition the city, parish, or other local public school board</w:t>
      </w:r>
      <w:r w:rsidR="004378EF">
        <w:t>, through its designated person,</w:t>
      </w:r>
      <w:r w:rsidR="004378EF" w:rsidRPr="00AC4AAA">
        <w:t xml:space="preserve"> to determine if </w:t>
      </w:r>
      <w:r>
        <w:t xml:space="preserve">s/he is </w:t>
      </w:r>
      <w:r w:rsidR="004378EF" w:rsidRPr="00AC4AAA">
        <w:t xml:space="preserve">eligible </w:t>
      </w:r>
      <w:r w:rsidR="004378EF">
        <w:t>to receive a high school diploma</w:t>
      </w:r>
      <w:r>
        <w:t xml:space="preserve"> </w:t>
      </w:r>
      <w:r w:rsidR="004378EF">
        <w:t>by December 31, 2017.</w:t>
      </w:r>
      <w:r w:rsidR="000064E4">
        <w:t xml:space="preserve"> </w:t>
      </w:r>
    </w:p>
    <w:p w:rsidR="00F87129" w:rsidRDefault="00F87129" w:rsidP="00F522DF">
      <w:pPr>
        <w:pStyle w:val="ListParagraph"/>
        <w:spacing w:after="160"/>
        <w:ind w:left="1440"/>
      </w:pPr>
    </w:p>
    <w:p w:rsidR="000064E4" w:rsidRPr="000064E4" w:rsidRDefault="00BA609B" w:rsidP="000064E4">
      <w:pPr>
        <w:pStyle w:val="ListParagraph"/>
        <w:numPr>
          <w:ilvl w:val="0"/>
          <w:numId w:val="4"/>
        </w:numPr>
        <w:spacing w:after="160"/>
      </w:pPr>
      <w:r>
        <w:rPr>
          <w:b/>
          <w:u w:val="single"/>
        </w:rPr>
        <w:t>Louisiana</w:t>
      </w:r>
      <w:r w:rsidRPr="000064E4">
        <w:rPr>
          <w:b/>
          <w:u w:val="single"/>
        </w:rPr>
        <w:t xml:space="preserve"> </w:t>
      </w:r>
      <w:r w:rsidR="004F62A1" w:rsidRPr="000064E4">
        <w:rPr>
          <w:b/>
          <w:u w:val="single"/>
        </w:rPr>
        <w:t>Department of Education Action Steps</w:t>
      </w:r>
    </w:p>
    <w:p w:rsidR="000064E4" w:rsidRDefault="00FD5B4F" w:rsidP="000064E4">
      <w:pPr>
        <w:pStyle w:val="ListParagraph"/>
        <w:numPr>
          <w:ilvl w:val="1"/>
          <w:numId w:val="4"/>
        </w:numPr>
        <w:spacing w:after="160"/>
      </w:pPr>
      <w:r>
        <w:t>The LDOE will send each LEA a data collection form to record diploma counts two weeks prior to each submission date.</w:t>
      </w:r>
    </w:p>
    <w:p w:rsidR="004F62A1" w:rsidRPr="00422174" w:rsidRDefault="00FD5B4F" w:rsidP="000064E4">
      <w:pPr>
        <w:pStyle w:val="ListParagraph"/>
        <w:numPr>
          <w:ilvl w:val="1"/>
          <w:numId w:val="4"/>
        </w:numPr>
        <w:spacing w:after="160"/>
      </w:pPr>
      <w:r>
        <w:t>The LDOE will</w:t>
      </w:r>
      <w:r w:rsidR="004F62A1">
        <w:t xml:space="preserve"> r</w:t>
      </w:r>
      <w:r w:rsidR="004F62A1" w:rsidRPr="00422174">
        <w:t>eport number of diplomas issued by</w:t>
      </w:r>
      <w:r>
        <w:t xml:space="preserve"> LEA</w:t>
      </w:r>
      <w:r w:rsidR="004F62A1" w:rsidRPr="00422174">
        <w:t xml:space="preserve"> </w:t>
      </w:r>
      <w:r>
        <w:t xml:space="preserve">by January 31, 2018. </w:t>
      </w:r>
    </w:p>
    <w:p w:rsidR="002650B2" w:rsidRPr="00776BC3" w:rsidRDefault="002650B2" w:rsidP="00776BC3"/>
    <w:sectPr w:rsidR="002650B2" w:rsidRPr="00776BC3" w:rsidSect="00983A38">
      <w:headerReference w:type="default" r:id="rId10"/>
      <w:pgSz w:w="12240" w:h="15840" w:code="1"/>
      <w:pgMar w:top="20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6B" w:rsidRDefault="00872A6B" w:rsidP="00DB0209">
      <w:r>
        <w:separator/>
      </w:r>
    </w:p>
  </w:endnote>
  <w:endnote w:type="continuationSeparator" w:id="0">
    <w:p w:rsidR="00872A6B" w:rsidRDefault="00872A6B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6B" w:rsidRDefault="00872A6B" w:rsidP="00DB0209">
      <w:r>
        <w:separator/>
      </w:r>
    </w:p>
  </w:footnote>
  <w:footnote w:type="continuationSeparator" w:id="0">
    <w:p w:rsidR="00872A6B" w:rsidRDefault="00872A6B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9B" w:rsidRDefault="00BA60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FF6CA" wp14:editId="6A4B7649">
              <wp:simplePos x="0" y="0"/>
              <wp:positionH relativeFrom="column">
                <wp:posOffset>1800225</wp:posOffset>
              </wp:positionH>
              <wp:positionV relativeFrom="page">
                <wp:posOffset>476250</wp:posOffset>
              </wp:positionV>
              <wp:extent cx="5229225" cy="64897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609B" w:rsidRPr="004378EF" w:rsidRDefault="00BA609B" w:rsidP="004378EF">
                          <w:pPr>
                            <w:rPr>
                              <w:b/>
                              <w:color w:val="4F81BD" w:themeColor="accent1"/>
                              <w:szCs w:val="22"/>
                            </w:rPr>
                          </w:pPr>
                          <w:r>
                            <w:rPr>
                              <w:b/>
                              <w:color w:val="4F81BD" w:themeColor="accent1"/>
                              <w:szCs w:val="22"/>
                            </w:rPr>
                            <w:t>Guidance</w:t>
                          </w:r>
                          <w:r w:rsidRPr="004378EF">
                            <w:rPr>
                              <w:b/>
                              <w:color w:val="4F81BD" w:themeColor="accent1"/>
                              <w:szCs w:val="22"/>
                            </w:rPr>
                            <w:t xml:space="preserve"> for Implementing Act 303: Diplomas for Former Students with Disabilities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37.5pt;width:411.75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" fillcolor="white [3201]" stroked="f" strokeweight=".5pt">
              <v:textbox>
                <w:txbxContent>
                  <w:p w:rsidR="00BA609B" w:rsidRPr="004378EF" w:rsidRDefault="00BA609B" w:rsidP="004378EF">
                    <w:pPr>
                      <w:rPr>
                        <w:b/>
                        <w:color w:val="4F81BD" w:themeColor="accent1"/>
                        <w:szCs w:val="22"/>
                      </w:rPr>
                    </w:pPr>
                    <w:r>
                      <w:rPr>
                        <w:b/>
                        <w:color w:val="4F81BD" w:themeColor="accent1"/>
                        <w:szCs w:val="22"/>
                      </w:rPr>
                      <w:t>Guidance</w:t>
                    </w:r>
                    <w:r w:rsidRPr="004378EF">
                      <w:rPr>
                        <w:b/>
                        <w:color w:val="4F81BD" w:themeColor="accent1"/>
                        <w:szCs w:val="22"/>
                      </w:rPr>
                      <w:t xml:space="preserve"> for Implementing Act 303: Diplomas for Former Students with Disabilities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inline distT="0" distB="0" distL="0" distR="0" wp14:anchorId="6C05CA60" wp14:editId="3531A861">
          <wp:extent cx="6858000" cy="70104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33D"/>
    <w:multiLevelType w:val="hybridMultilevel"/>
    <w:tmpl w:val="3D8A452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50EDD"/>
    <w:multiLevelType w:val="hybridMultilevel"/>
    <w:tmpl w:val="25B85CD0"/>
    <w:lvl w:ilvl="0" w:tplc="28A474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54C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E0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8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89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63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6C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EE34C4"/>
    <w:multiLevelType w:val="hybridMultilevel"/>
    <w:tmpl w:val="C21638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64E4"/>
    <w:rsid w:val="00042055"/>
    <w:rsid w:val="00152235"/>
    <w:rsid w:val="00166886"/>
    <w:rsid w:val="001A52AF"/>
    <w:rsid w:val="002650B2"/>
    <w:rsid w:val="00305A2C"/>
    <w:rsid w:val="003127B7"/>
    <w:rsid w:val="0036414F"/>
    <w:rsid w:val="00424104"/>
    <w:rsid w:val="004265C6"/>
    <w:rsid w:val="004378EF"/>
    <w:rsid w:val="004D11F4"/>
    <w:rsid w:val="004F62A1"/>
    <w:rsid w:val="00517CE1"/>
    <w:rsid w:val="00554E30"/>
    <w:rsid w:val="00561C2B"/>
    <w:rsid w:val="00757825"/>
    <w:rsid w:val="00776BC3"/>
    <w:rsid w:val="007968B9"/>
    <w:rsid w:val="008422ED"/>
    <w:rsid w:val="0084559D"/>
    <w:rsid w:val="00864646"/>
    <w:rsid w:val="00872A6B"/>
    <w:rsid w:val="0089617A"/>
    <w:rsid w:val="00983A38"/>
    <w:rsid w:val="009C6FE4"/>
    <w:rsid w:val="009E0963"/>
    <w:rsid w:val="00A00194"/>
    <w:rsid w:val="00BA609B"/>
    <w:rsid w:val="00BF50B7"/>
    <w:rsid w:val="00C95F55"/>
    <w:rsid w:val="00CE2F08"/>
    <w:rsid w:val="00D007E4"/>
    <w:rsid w:val="00D2098B"/>
    <w:rsid w:val="00D811B3"/>
    <w:rsid w:val="00DB0209"/>
    <w:rsid w:val="00E53D9B"/>
    <w:rsid w:val="00EF4416"/>
    <w:rsid w:val="00F42FC5"/>
    <w:rsid w:val="00F522DF"/>
    <w:rsid w:val="00F87129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3F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4F62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17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7A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17A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78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4F62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17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7A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17A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78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.la.gov/legis/ViewDocument.aspx?d=10093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becca.Hanberry@l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Rebecca Hanberry</cp:lastModifiedBy>
  <cp:revision>3</cp:revision>
  <dcterms:created xsi:type="dcterms:W3CDTF">2016-10-11T01:58:00Z</dcterms:created>
  <dcterms:modified xsi:type="dcterms:W3CDTF">2016-10-11T01:58:00Z</dcterms:modified>
</cp:coreProperties>
</file>