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40" w:rsidRDefault="00425B40">
      <w:pPr>
        <w:pStyle w:val="Title"/>
      </w:pPr>
      <w:bookmarkStart w:id="0" w:name="_GoBack"/>
      <w:bookmarkEnd w:id="0"/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LOUISIANA</w:t>
          </w:r>
        </w:smartTag>
      </w:smartTag>
    </w:p>
    <w:p w:rsidR="00425B40" w:rsidRDefault="00425B4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b/>
          <w:sz w:val="32"/>
        </w:rPr>
      </w:pPr>
      <w:r>
        <w:rPr>
          <w:b/>
          <w:sz w:val="32"/>
        </w:rPr>
        <w:t>DEPARTMENT OF EDUCATION</w:t>
      </w:r>
    </w:p>
    <w:p w:rsidR="00425B40" w:rsidRDefault="00425B4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</w:pPr>
      <w:r>
        <w:rPr>
          <w:b/>
          <w:sz w:val="32"/>
        </w:rPr>
        <w:t xml:space="preserve">COOPERATIVE ENDEAVOR AGREEMENT </w:t>
      </w:r>
    </w:p>
    <w:p w:rsidR="00425B40" w:rsidRDefault="00425B40">
      <w:pPr>
        <w:jc w:val="both"/>
      </w:pPr>
    </w:p>
    <w:p w:rsidR="00425B40" w:rsidRDefault="00425B40">
      <w:pPr>
        <w:jc w:val="both"/>
      </w:pPr>
      <w:r>
        <w:t xml:space="preserve">THIS COOPERATIVE ENDEAVOR, made and entered into by and between Louisiana Department of Education of the State of Louisiana (hereinafter referred to as the "State") and </w:t>
      </w:r>
      <w:r>
        <w:rPr>
          <w:i/>
          <w:u w:val="single"/>
        </w:rPr>
        <w:t xml:space="preserve">  (name of </w:t>
      </w:r>
      <w:r w:rsidR="007552A0">
        <w:rPr>
          <w:i/>
          <w:u w:val="single"/>
        </w:rPr>
        <w:t>LEA</w:t>
      </w:r>
      <w:r>
        <w:rPr>
          <w:i/>
          <w:u w:val="single"/>
        </w:rPr>
        <w:t xml:space="preserve">) </w:t>
      </w:r>
      <w:r>
        <w:t xml:space="preserve">officially domiciled at </w:t>
      </w:r>
      <w:r>
        <w:rPr>
          <w:i/>
          <w:u w:val="single"/>
        </w:rPr>
        <w:t xml:space="preserve"> (enter address, including city state and zip code)</w:t>
      </w:r>
      <w:r>
        <w:rPr>
          <w:u w:val="single"/>
        </w:rPr>
        <w:t xml:space="preserve">  </w:t>
      </w:r>
      <w:r>
        <w:t xml:space="preserve"> (hereinafter referred to as the and “</w:t>
      </w:r>
      <w:r w:rsidR="007552A0">
        <w:t>LEA</w:t>
      </w:r>
      <w:r>
        <w:t>”).</w:t>
      </w:r>
    </w:p>
    <w:p w:rsidR="005B4038" w:rsidRDefault="005B4038">
      <w:pPr>
        <w:jc w:val="both"/>
        <w:rPr>
          <w:b/>
        </w:rPr>
      </w:pPr>
    </w:p>
    <w:p w:rsidR="00425B40" w:rsidRDefault="00425B40">
      <w:pPr>
        <w:jc w:val="both"/>
      </w:pPr>
      <w:r>
        <w:rPr>
          <w:b/>
        </w:rPr>
        <w:t xml:space="preserve">WITNESSETH: </w:t>
      </w:r>
    </w:p>
    <w:p w:rsidR="00425B40" w:rsidRDefault="00425B40">
      <w:pPr>
        <w:jc w:val="both"/>
      </w:pPr>
      <w:r>
        <w:t xml:space="preserve">WHEREAS, Article VII, Section 14(c) of the Constitution of the State of </w:t>
      </w:r>
      <w:smartTag w:uri="urn:schemas-microsoft-com:office:smarttags" w:element="State">
        <w:smartTag w:uri="urn:schemas-microsoft-com:office:smarttags" w:element="place">
          <w:r>
            <w:t>Louisiana</w:t>
          </w:r>
        </w:smartTag>
      </w:smartTag>
      <w:r>
        <w:t xml:space="preserve"> provides that</w:t>
      </w:r>
    </w:p>
    <w:p w:rsidR="00425B40" w:rsidRDefault="00425B40">
      <w:pPr>
        <w:jc w:val="both"/>
      </w:pPr>
      <w:r>
        <w:t>"</w:t>
      </w:r>
      <w:proofErr w:type="gramStart"/>
      <w:r>
        <w:t>for</w:t>
      </w:r>
      <w:proofErr w:type="gramEnd"/>
      <w:r>
        <w:t xml:space="preserve"> a public purpose, the state and its political subdivisions ... may engage in cooperative endeavors</w:t>
      </w:r>
      <w:r w:rsidR="005B4038">
        <w:t xml:space="preserve"> </w:t>
      </w:r>
      <w:r>
        <w:t xml:space="preserve">with each other ...; "and </w:t>
      </w:r>
    </w:p>
    <w:p w:rsidR="00425B40" w:rsidRDefault="00425B40">
      <w:pPr>
        <w:jc w:val="both"/>
      </w:pPr>
    </w:p>
    <w:p w:rsidR="00425B40" w:rsidRDefault="00425B40">
      <w:pPr>
        <w:jc w:val="both"/>
      </w:pPr>
      <w:r>
        <w:t xml:space="preserve">WHEREAS, the </w:t>
      </w:r>
      <w:r w:rsidR="005B4038">
        <w:t>Louisiana Department of Education</w:t>
      </w:r>
      <w:r>
        <w:t xml:space="preserve"> desires to cooperate with the </w:t>
      </w:r>
      <w:r w:rsidR="005B4038">
        <w:t>LEA</w:t>
      </w:r>
      <w:r>
        <w:t xml:space="preserve"> in the implementation of the</w:t>
      </w:r>
      <w:r w:rsidR="005B4038">
        <w:t xml:space="preserve"> </w:t>
      </w:r>
      <w:r w:rsidR="00DC3022">
        <w:t xml:space="preserve">Foreign Associate Teacher program </w:t>
      </w:r>
      <w:r>
        <w:t xml:space="preserve">as hereinafter provided; </w:t>
      </w:r>
    </w:p>
    <w:p w:rsidR="00425B40" w:rsidRDefault="00425B40">
      <w:pPr>
        <w:jc w:val="both"/>
      </w:pPr>
    </w:p>
    <w:p w:rsidR="00DC3022" w:rsidRDefault="00425B40">
      <w:pPr>
        <w:jc w:val="both"/>
      </w:pPr>
      <w:r>
        <w:t xml:space="preserve">WHEREAS, the public purpose is described as: </w:t>
      </w:r>
      <w:r w:rsidR="005B4038">
        <w:t>facilitat</w:t>
      </w:r>
      <w:r w:rsidR="00DC3022">
        <w:t>ion of</w:t>
      </w:r>
      <w:r w:rsidR="005B4038">
        <w:t xml:space="preserve"> the acquisition of J-1 visas for Foreign Associate Teachers who will teach foreign language courses offered to students enrolled in LEA’s school(s)</w:t>
      </w:r>
      <w:r w:rsidR="00DC3022">
        <w:t>;</w:t>
      </w:r>
    </w:p>
    <w:p w:rsidR="00DC3022" w:rsidRDefault="00DC3022">
      <w:pPr>
        <w:jc w:val="both"/>
      </w:pPr>
    </w:p>
    <w:p w:rsidR="00425B40" w:rsidRDefault="00DC3022">
      <w:pPr>
        <w:jc w:val="both"/>
      </w:pPr>
      <w:r>
        <w:t xml:space="preserve">WHEREAS, the Louisiana Legislature in the appropriations act for the 2014-2015 fiscal year appropriated </w:t>
      </w:r>
      <w:r w:rsidR="00425703">
        <w:t>twenty-one thousand dollars (</w:t>
      </w:r>
      <w:r>
        <w:t>$21,000.00</w:t>
      </w:r>
      <w:r w:rsidR="00425703">
        <w:t>)</w:t>
      </w:r>
      <w:r>
        <w:t xml:space="preserve"> to LEA to fund the employment of </w:t>
      </w:r>
      <w:r w:rsidR="00776513">
        <w:t xml:space="preserve">a </w:t>
      </w:r>
      <w:r>
        <w:t>Foreign Associate Teacher by LEA</w:t>
      </w:r>
      <w:r w:rsidR="00776513">
        <w:t>,</w:t>
      </w:r>
      <w:r>
        <w:t xml:space="preserve"> with </w:t>
      </w:r>
      <w:r w:rsidR="00425703">
        <w:t>one thousand dollars (</w:t>
      </w:r>
      <w:r>
        <w:t>$1,000.00</w:t>
      </w:r>
      <w:r w:rsidR="00425703">
        <w:t>)</w:t>
      </w:r>
      <w:r>
        <w:t xml:space="preserve"> of that amount to be used </w:t>
      </w:r>
      <w:r w:rsidR="00776513">
        <w:t xml:space="preserve">by LEA </w:t>
      </w:r>
      <w:r>
        <w:t>to fund the acquisition of</w:t>
      </w:r>
      <w:r w:rsidR="009869A8">
        <w:t xml:space="preserve"> a</w:t>
      </w:r>
      <w:r>
        <w:t xml:space="preserve"> J-I visa</w:t>
      </w:r>
      <w:r w:rsidR="009869A8">
        <w:t xml:space="preserve"> for the </w:t>
      </w:r>
      <w:r w:rsidR="00425703">
        <w:t>Foreign Associate T</w:t>
      </w:r>
      <w:r w:rsidR="009869A8">
        <w:t>eacher;</w:t>
      </w:r>
      <w:r>
        <w:t xml:space="preserve">  </w:t>
      </w:r>
      <w:r w:rsidR="005B4038">
        <w:t xml:space="preserve">   </w:t>
      </w:r>
    </w:p>
    <w:p w:rsidR="00425B40" w:rsidRDefault="00425B40">
      <w:pPr>
        <w:jc w:val="both"/>
      </w:pPr>
    </w:p>
    <w:p w:rsidR="00425B40" w:rsidRPr="004C7F49" w:rsidRDefault="00425B40" w:rsidP="004C7F49">
      <w:pPr>
        <w:jc w:val="both"/>
      </w:pPr>
      <w:r>
        <w:t>NOW THEREFORE, in consideration of the mutual covenants herein contained, the parties hereto</w:t>
      </w:r>
      <w:r w:rsidR="005B4038">
        <w:t xml:space="preserve"> </w:t>
      </w:r>
      <w:r w:rsidR="004C7F49">
        <w:t>agree as follows:</w:t>
      </w:r>
    </w:p>
    <w:p w:rsidR="00425703" w:rsidRDefault="00425703" w:rsidP="00425703">
      <w:pPr>
        <w:jc w:val="both"/>
        <w:rPr>
          <w:b/>
        </w:rPr>
      </w:pPr>
    </w:p>
    <w:p w:rsidR="00425703" w:rsidRPr="00425703" w:rsidRDefault="00425703" w:rsidP="00425703">
      <w:pPr>
        <w:jc w:val="both"/>
      </w:pPr>
      <w:r>
        <w:t>LEA hereby agrees to permit the Department of Education to withhold from LEA’s Minimum Foundation Program funds</w:t>
      </w:r>
      <w:r w:rsidR="000765C7">
        <w:t xml:space="preserve"> for the 2014-2015 fiscal year</w:t>
      </w:r>
      <w:r>
        <w:t xml:space="preserve"> </w:t>
      </w:r>
      <w:r w:rsidR="000765C7">
        <w:t>the sum of one thousand dollars (</w:t>
      </w:r>
      <w:r>
        <w:t>$1,000.00</w:t>
      </w:r>
      <w:r w:rsidR="000765C7">
        <w:t>) which the Department of Education will remit</w:t>
      </w:r>
      <w:r w:rsidR="002F075A">
        <w:t>, on behalf of LEA,</w:t>
      </w:r>
      <w:r w:rsidR="000765C7">
        <w:t xml:space="preserve"> to the Louisiana Department of Culture, Recreation and Tourism</w:t>
      </w:r>
      <w:r w:rsidR="002F075A">
        <w:t xml:space="preserve"> for the acquisition of J-1 visas for Foreign Associate Teachers who will be employed by LEA.</w:t>
      </w:r>
      <w:r w:rsidR="004C7F49">
        <w:t xml:space="preserve"> </w:t>
      </w:r>
      <w:r w:rsidR="000765C7">
        <w:t xml:space="preserve"> </w:t>
      </w:r>
    </w:p>
    <w:p w:rsidR="00425B40" w:rsidRDefault="00425B40">
      <w:pPr>
        <w:jc w:val="both"/>
        <w:rPr>
          <w:b/>
        </w:rPr>
      </w:pPr>
    </w:p>
    <w:p w:rsidR="00425B40" w:rsidRDefault="00112AA4">
      <w:pPr>
        <w:jc w:val="both"/>
      </w:pPr>
      <w:r>
        <w:t>Either party</w:t>
      </w:r>
      <w:r w:rsidR="00425B40">
        <w:t xml:space="preserve"> may terminate th</w:t>
      </w:r>
      <w:r>
        <w:t>is Agreement</w:t>
      </w:r>
      <w:r w:rsidR="00425B40">
        <w:t xml:space="preserve"> at any time by giving thirty (30) days’ written notice to the </w:t>
      </w:r>
      <w:r>
        <w:t>other</w:t>
      </w:r>
      <w:r w:rsidR="00425B40">
        <w:t xml:space="preserve">. </w:t>
      </w:r>
      <w:r w:rsidR="007F73BF">
        <w:t>Upon termination, LEA shall not be entitled to a return of any funds that the Department of Education has</w:t>
      </w:r>
      <w:r w:rsidR="00580EE9">
        <w:t>, prior to the date of termination,</w:t>
      </w:r>
      <w:r w:rsidR="007F73BF">
        <w:t xml:space="preserve"> </w:t>
      </w:r>
      <w:r w:rsidR="00580EE9">
        <w:t>re</w:t>
      </w:r>
      <w:r w:rsidR="007F73BF">
        <w:t>mitted to the Louisiana Department of Culture, Recreation and Tourism on behalf of LEA and LEA agrees that</w:t>
      </w:r>
      <w:r w:rsidR="005208DF">
        <w:t>,</w:t>
      </w:r>
      <w:r w:rsidR="007F73BF">
        <w:t xml:space="preserve"> upon termination of this agreement that</w:t>
      </w:r>
      <w:r w:rsidR="005208DF">
        <w:t>,</w:t>
      </w:r>
      <w:r w:rsidR="007F73BF">
        <w:t xml:space="preserve"> LEA shall assume full responsibility for </w:t>
      </w:r>
      <w:r w:rsidR="005208DF">
        <w:t xml:space="preserve">payment of costs associated with the acquisition of J-1 visas for its Foreign Associate Teachers. </w:t>
      </w:r>
      <w:r w:rsidR="007F73BF">
        <w:t xml:space="preserve"> </w:t>
      </w:r>
    </w:p>
    <w:p w:rsidR="00425B40" w:rsidRDefault="00425B40">
      <w:pPr>
        <w:jc w:val="both"/>
      </w:pPr>
    </w:p>
    <w:p w:rsidR="00425B40" w:rsidRDefault="00425B40">
      <w:pPr>
        <w:jc w:val="both"/>
        <w:rPr>
          <w:color w:val="000000"/>
        </w:rPr>
      </w:pPr>
      <w:r>
        <w:t xml:space="preserve">Any claim or controversy arising out of this </w:t>
      </w:r>
      <w:r w:rsidR="00580EE9">
        <w:t>agreement</w:t>
      </w:r>
      <w:r>
        <w:t xml:space="preserve"> shall be resolved by the provisions of LSA - R</w:t>
      </w:r>
      <w:r>
        <w:rPr>
          <w:color w:val="000000"/>
        </w:rPr>
        <w:t>.S. 39:1524 thru 1526.</w:t>
      </w:r>
    </w:p>
    <w:p w:rsidR="00425B40" w:rsidRDefault="00425B40">
      <w:pPr>
        <w:jc w:val="both"/>
        <w:rPr>
          <w:color w:val="000000"/>
        </w:rPr>
      </w:pPr>
    </w:p>
    <w:p w:rsidR="00425B40" w:rsidRDefault="00425B40">
      <w:pPr>
        <w:jc w:val="both"/>
      </w:pPr>
      <w:r>
        <w:t xml:space="preserve">It is hereby agreed that the Louisiana Department of Education auditors, Legislative Auditor of the State of Louisiana and/or the Office of the Governor, Division of Administration auditors </w:t>
      </w:r>
      <w:r>
        <w:lastRenderedPageBreak/>
        <w:t xml:space="preserve">and/or other auditors representing state or federal government shall have the option of auditing all accounts that relate to this </w:t>
      </w:r>
      <w:r w:rsidR="007F73BF">
        <w:t>Agreement</w:t>
      </w:r>
      <w:r>
        <w:t>. All copies of audits must be forwarded to the Louisiana Department of Education Internal Audit section.</w:t>
      </w:r>
    </w:p>
    <w:p w:rsidR="00425B40" w:rsidRDefault="00425B40">
      <w:pPr>
        <w:jc w:val="both"/>
        <w:rPr>
          <w:b/>
          <w:sz w:val="28"/>
        </w:rPr>
      </w:pPr>
    </w:p>
    <w:p w:rsidR="007F73BF" w:rsidRDefault="00425B40">
      <w:pPr>
        <w:jc w:val="both"/>
      </w:pPr>
      <w:r>
        <w:t xml:space="preserve">This </w:t>
      </w:r>
      <w:r w:rsidR="007F73BF">
        <w:t>agreement</w:t>
      </w:r>
      <w:r>
        <w:t xml:space="preserve"> shall begin on </w:t>
      </w:r>
      <w:r>
        <w:rPr>
          <w:u w:val="single"/>
        </w:rPr>
        <w:t xml:space="preserve">  </w:t>
      </w:r>
      <w:r>
        <w:rPr>
          <w:i/>
          <w:u w:val="single"/>
        </w:rPr>
        <w:t>(beginning date</w:t>
      </w:r>
      <w:proofErr w:type="gramStart"/>
      <w:r>
        <w:rPr>
          <w:i/>
          <w:u w:val="single"/>
        </w:rPr>
        <w:t>)</w:t>
      </w:r>
      <w:r>
        <w:rPr>
          <w:u w:val="single"/>
        </w:rPr>
        <w:t xml:space="preserve"> </w:t>
      </w:r>
      <w:r>
        <w:t xml:space="preserve"> and</w:t>
      </w:r>
      <w:proofErr w:type="gramEnd"/>
      <w:r>
        <w:t xml:space="preserve"> shall terminate on </w:t>
      </w:r>
      <w:r>
        <w:rPr>
          <w:u w:val="single"/>
        </w:rPr>
        <w:t xml:space="preserve">  </w:t>
      </w:r>
      <w:r>
        <w:rPr>
          <w:i/>
          <w:u w:val="single"/>
        </w:rPr>
        <w:t>(ending date)</w:t>
      </w:r>
      <w:r>
        <w:t xml:space="preserve">.  The effective date of this </w:t>
      </w:r>
      <w:r w:rsidR="007F73BF">
        <w:t xml:space="preserve">agreement </w:t>
      </w:r>
      <w:r>
        <w:t xml:space="preserve">may be extended only if an amendment to that effect is duly executed by the parties and approved by the necessary authorities prior to </w:t>
      </w:r>
      <w:proofErr w:type="gramStart"/>
      <w:r>
        <w:t>said</w:t>
      </w:r>
      <w:proofErr w:type="gramEnd"/>
      <w:r>
        <w:t xml:space="preserve"> termination date. </w:t>
      </w:r>
    </w:p>
    <w:p w:rsidR="007F73BF" w:rsidRDefault="007F73BF">
      <w:pPr>
        <w:jc w:val="both"/>
      </w:pPr>
    </w:p>
    <w:p w:rsidR="00425B40" w:rsidRDefault="00425B40">
      <w:pPr>
        <w:jc w:val="both"/>
      </w:pPr>
      <w:r>
        <w:t xml:space="preserve">The continuation of this </w:t>
      </w:r>
      <w:r w:rsidR="007F73BF">
        <w:t>agreement</w:t>
      </w:r>
      <w:r>
        <w:t xml:space="preserve"> is contingent upon the appropriation of funds to fulfill the requirements of the </w:t>
      </w:r>
      <w:r w:rsidR="00580EE9">
        <w:t>agreement</w:t>
      </w:r>
      <w:r>
        <w:t xml:space="preserve"> by the legislature. If the legislature fails to appropriate sufficient monies</w:t>
      </w:r>
      <w:r w:rsidR="007F73BF">
        <w:t xml:space="preserve"> </w:t>
      </w:r>
      <w:r>
        <w:t xml:space="preserve">to provide for the continuation of the </w:t>
      </w:r>
      <w:r w:rsidR="007F73BF">
        <w:t>agreement</w:t>
      </w:r>
      <w:r>
        <w:t>, or if such appropriation is reduced by the veto of the</w:t>
      </w:r>
      <w:r w:rsidR="007F73BF">
        <w:t xml:space="preserve"> </w:t>
      </w:r>
      <w:r>
        <w:t>Governor or by any means provided in the appropriations act to prevent the total appropriation for</w:t>
      </w:r>
      <w:r w:rsidR="007F73BF">
        <w:t xml:space="preserve"> </w:t>
      </w:r>
      <w:r>
        <w:t xml:space="preserve">the year from exceeding revenues for that year, or for any other lawful purpose, and the effect of such reduction is to provide insufficient monies for the continuation of the </w:t>
      </w:r>
      <w:r w:rsidR="007F73BF">
        <w:t>agreement</w:t>
      </w:r>
      <w:r>
        <w:t xml:space="preserve">, the </w:t>
      </w:r>
      <w:r w:rsidR="007F73BF">
        <w:t>agreement</w:t>
      </w:r>
      <w:r>
        <w:t xml:space="preserve"> shall terminate on the date of the beginning of the first fiscal year for which funds are not appropriated. </w:t>
      </w:r>
    </w:p>
    <w:p w:rsidR="00425B40" w:rsidRDefault="00425B40">
      <w:pPr>
        <w:jc w:val="both"/>
      </w:pPr>
    </w:p>
    <w:p w:rsidR="00CE5A53" w:rsidRDefault="007F73BF" w:rsidP="00CE5A53">
      <w:pPr>
        <w:pStyle w:val="BodyText"/>
      </w:pPr>
      <w:r>
        <w:t>LEA</w:t>
      </w:r>
      <w:r w:rsidR="00CE5A53">
        <w:t xml:space="preserve"> agrees to abide by the requirements of the following as applicable:</w:t>
      </w:r>
    </w:p>
    <w:p w:rsidR="00CE5A53" w:rsidRDefault="00CE5A53" w:rsidP="00CE5A53">
      <w:pPr>
        <w:pStyle w:val="BodyText"/>
      </w:pPr>
    </w:p>
    <w:p w:rsidR="00CE5A53" w:rsidRDefault="00CE5A53" w:rsidP="00CE5A53">
      <w:pPr>
        <w:pStyle w:val="BodyText"/>
        <w:numPr>
          <w:ilvl w:val="0"/>
          <w:numId w:val="10"/>
        </w:numPr>
      </w:pPr>
      <w:r>
        <w:t xml:space="preserve">Title VI and VII of the </w:t>
      </w:r>
      <w:r>
        <w:rPr>
          <w:i/>
          <w:iCs/>
        </w:rPr>
        <w:t>Civil Rights Act of 1964</w:t>
      </w:r>
      <w:r>
        <w:t xml:space="preserve">, as amended by the </w:t>
      </w:r>
      <w:r>
        <w:rPr>
          <w:i/>
          <w:iCs/>
        </w:rPr>
        <w:t>Equal Opportunity Act of 1972</w:t>
      </w:r>
    </w:p>
    <w:p w:rsidR="00CE5A53" w:rsidRDefault="00CE5A53" w:rsidP="00CE5A53">
      <w:pPr>
        <w:pStyle w:val="BodyText"/>
        <w:ind w:left="720"/>
      </w:pPr>
    </w:p>
    <w:p w:rsidR="00CE5A53" w:rsidRDefault="00CE5A53" w:rsidP="00CE5A53">
      <w:pPr>
        <w:pStyle w:val="BodyText"/>
        <w:numPr>
          <w:ilvl w:val="0"/>
          <w:numId w:val="10"/>
        </w:numPr>
      </w:pPr>
      <w:r>
        <w:rPr>
          <w:i/>
          <w:iCs/>
        </w:rPr>
        <w:t>Federal Executive Order 11246</w:t>
      </w:r>
    </w:p>
    <w:p w:rsidR="00CE5A53" w:rsidRDefault="00CE5A53" w:rsidP="00CE5A53">
      <w:pPr>
        <w:pStyle w:val="BodyText"/>
        <w:ind w:left="720"/>
      </w:pPr>
    </w:p>
    <w:p w:rsidR="00CE5A53" w:rsidRDefault="00CE5A53" w:rsidP="00CE5A53">
      <w:pPr>
        <w:pStyle w:val="BodyText"/>
        <w:numPr>
          <w:ilvl w:val="0"/>
          <w:numId w:val="10"/>
        </w:numPr>
      </w:pPr>
      <w:r>
        <w:rPr>
          <w:i/>
          <w:iCs/>
        </w:rPr>
        <w:t>Federal Rehabilitation Act of 1973</w:t>
      </w:r>
      <w:r>
        <w:t>, as amended</w:t>
      </w:r>
    </w:p>
    <w:p w:rsidR="00CE5A53" w:rsidRDefault="00CE5A53" w:rsidP="00CE5A53">
      <w:pPr>
        <w:pStyle w:val="BodyText"/>
      </w:pPr>
    </w:p>
    <w:p w:rsidR="00CE5A53" w:rsidRDefault="00CE5A53" w:rsidP="00CE5A53">
      <w:pPr>
        <w:pStyle w:val="BodyText"/>
        <w:numPr>
          <w:ilvl w:val="0"/>
          <w:numId w:val="10"/>
        </w:num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 xml:space="preserve"> Era Veteran's Readjustment Assistance Act of 1974</w:t>
      </w:r>
    </w:p>
    <w:p w:rsidR="00CE5A53" w:rsidRDefault="00CE5A53" w:rsidP="00CE5A53">
      <w:pPr>
        <w:pStyle w:val="BodyText"/>
      </w:pPr>
    </w:p>
    <w:p w:rsidR="00CE5A53" w:rsidRDefault="00CE5A53" w:rsidP="00CE5A53">
      <w:pPr>
        <w:pStyle w:val="BodyText"/>
        <w:numPr>
          <w:ilvl w:val="0"/>
          <w:numId w:val="10"/>
        </w:numPr>
      </w:pPr>
      <w:r>
        <w:rPr>
          <w:i/>
          <w:iCs/>
        </w:rPr>
        <w:t>Title IX of the Education Amendments of 1972</w:t>
      </w:r>
    </w:p>
    <w:p w:rsidR="00CE5A53" w:rsidRDefault="00CE5A53" w:rsidP="00CE5A53">
      <w:pPr>
        <w:pStyle w:val="BodyText"/>
      </w:pPr>
    </w:p>
    <w:p w:rsidR="00CE5A53" w:rsidRDefault="00CE5A53" w:rsidP="00CE5A53">
      <w:pPr>
        <w:pStyle w:val="BodyText"/>
        <w:numPr>
          <w:ilvl w:val="0"/>
          <w:numId w:val="10"/>
        </w:numPr>
      </w:pPr>
      <w:r>
        <w:rPr>
          <w:i/>
          <w:iCs/>
        </w:rPr>
        <w:t>Age Act of 1975</w:t>
      </w:r>
    </w:p>
    <w:p w:rsidR="00CE5A53" w:rsidRDefault="00CE5A53" w:rsidP="00CE5A53">
      <w:pPr>
        <w:pStyle w:val="BodyText"/>
      </w:pPr>
    </w:p>
    <w:p w:rsidR="00CE5A53" w:rsidRDefault="00CE5A53" w:rsidP="00CE5A53">
      <w:pPr>
        <w:pStyle w:val="BodyText"/>
        <w:numPr>
          <w:ilvl w:val="0"/>
          <w:numId w:val="10"/>
        </w:numPr>
      </w:pPr>
      <w:r>
        <w:rPr>
          <w:i/>
          <w:iCs/>
        </w:rPr>
        <w:t>Americans with Disabilities Act of 1990</w:t>
      </w:r>
    </w:p>
    <w:p w:rsidR="00CE5A53" w:rsidRDefault="00CE5A53" w:rsidP="00CE5A53">
      <w:pPr>
        <w:pStyle w:val="BodyText"/>
      </w:pPr>
    </w:p>
    <w:p w:rsidR="00CE5A53" w:rsidRDefault="00CE5A53" w:rsidP="00CE5A53">
      <w:pPr>
        <w:pStyle w:val="BodyText"/>
      </w:pPr>
      <w:r>
        <w:t xml:space="preserve">The </w:t>
      </w:r>
      <w:r w:rsidR="007F73BF">
        <w:t xml:space="preserve">LEA </w:t>
      </w:r>
      <w:r>
        <w:t xml:space="preserve">agrees not to discriminate in its employment practices, and will render services under this </w:t>
      </w:r>
      <w:r w:rsidR="007F73BF">
        <w:t>agreement</w:t>
      </w:r>
      <w:r>
        <w:t xml:space="preserve"> without regard to race, color, religion, sex, sexual orientation, national origin, veteran status, political affiliation, or disabilities.</w:t>
      </w:r>
    </w:p>
    <w:p w:rsidR="00CE5A53" w:rsidRDefault="00CE5A53" w:rsidP="00CE5A53">
      <w:pPr>
        <w:pStyle w:val="BodyText"/>
      </w:pPr>
      <w:r>
        <w:t xml:space="preserve"> </w:t>
      </w:r>
    </w:p>
    <w:p w:rsidR="007F73BF" w:rsidRDefault="00CE5A53" w:rsidP="007F73BF">
      <w:pPr>
        <w:pStyle w:val="BodyText"/>
      </w:pPr>
      <w:r>
        <w:t xml:space="preserve">Any act of discrimination committed by the </w:t>
      </w:r>
      <w:r w:rsidR="007F73BF">
        <w:t>LEA</w:t>
      </w:r>
      <w:r>
        <w:t xml:space="preserve"> or failure to comply with these statutory obligations when applicable shall be grounds for termination of this </w:t>
      </w:r>
      <w:r w:rsidR="007F73BF">
        <w:t>Agreement.</w:t>
      </w:r>
    </w:p>
    <w:p w:rsidR="007F73BF" w:rsidRDefault="007F73BF" w:rsidP="007F73BF">
      <w:pPr>
        <w:pStyle w:val="BodyText"/>
      </w:pPr>
    </w:p>
    <w:p w:rsidR="00703AA9" w:rsidRDefault="00703AA9" w:rsidP="00703AA9">
      <w:pPr>
        <w:pStyle w:val="BodyText"/>
      </w:pPr>
      <w:r w:rsidRPr="00CD2AC7">
        <w:rPr>
          <w:szCs w:val="24"/>
        </w:rPr>
        <w:t xml:space="preserve">Exclusive jurisdiction and venue for any and all suits between the State and </w:t>
      </w:r>
      <w:r w:rsidR="007F73BF">
        <w:rPr>
          <w:szCs w:val="24"/>
        </w:rPr>
        <w:t>LEA</w:t>
      </w:r>
      <w:r w:rsidRPr="00CD2AC7">
        <w:rPr>
          <w:szCs w:val="24"/>
        </w:rPr>
        <w:t xml:space="preserve"> arising out of, or related to, this </w:t>
      </w:r>
      <w:r w:rsidR="007F73BF">
        <w:rPr>
          <w:szCs w:val="24"/>
        </w:rPr>
        <w:t>Agreement</w:t>
      </w:r>
      <w:r w:rsidRPr="00CD2AC7">
        <w:rPr>
          <w:szCs w:val="24"/>
        </w:rPr>
        <w:t xml:space="preserve"> shall be in the 19</w:t>
      </w:r>
      <w:r w:rsidRPr="00CD2AC7">
        <w:rPr>
          <w:szCs w:val="24"/>
          <w:vertAlign w:val="superscript"/>
        </w:rPr>
        <w:t>th</w:t>
      </w:r>
      <w:r w:rsidRPr="00CD2AC7">
        <w:rPr>
          <w:szCs w:val="24"/>
        </w:rPr>
        <w:t xml:space="preserve"> Judicial District Court, Parish of East Baton Rouge, </w:t>
      </w:r>
      <w:proofErr w:type="gramStart"/>
      <w:r w:rsidRPr="00CD2AC7">
        <w:rPr>
          <w:szCs w:val="24"/>
        </w:rPr>
        <w:t>State</w:t>
      </w:r>
      <w:proofErr w:type="gramEnd"/>
      <w:r w:rsidRPr="00CD2AC7">
        <w:rPr>
          <w:szCs w:val="24"/>
        </w:rPr>
        <w:t xml:space="preserve"> of Louisiana.  The laws of the State of Louisiana, without regard to Louisiana law on conflicts of law, shall govern this </w:t>
      </w:r>
      <w:r w:rsidR="00580EE9">
        <w:rPr>
          <w:szCs w:val="24"/>
        </w:rPr>
        <w:t>agreement</w:t>
      </w:r>
      <w:r w:rsidRPr="00CD2AC7">
        <w:rPr>
          <w:szCs w:val="24"/>
        </w:rPr>
        <w:t>.</w:t>
      </w:r>
    </w:p>
    <w:p w:rsidR="00425B40" w:rsidRDefault="00425B40">
      <w:pPr>
        <w:pStyle w:val="Header"/>
        <w:tabs>
          <w:tab w:val="clear" w:pos="4320"/>
          <w:tab w:val="clear" w:pos="8640"/>
        </w:tabs>
      </w:pPr>
      <w:r>
        <w:br w:type="page"/>
      </w:r>
    </w:p>
    <w:p w:rsidR="00425B40" w:rsidRDefault="00425B40">
      <w:pPr>
        <w:jc w:val="both"/>
        <w:rPr>
          <w:b/>
          <w:i/>
        </w:rPr>
      </w:pPr>
    </w:p>
    <w:p w:rsidR="00425B40" w:rsidRDefault="00425B40">
      <w:pPr>
        <w:jc w:val="both"/>
      </w:pPr>
      <w:r>
        <w:rPr>
          <w:b/>
          <w:i/>
        </w:rPr>
        <w:t>THUS DONE AND SIGNED</w:t>
      </w:r>
      <w:r>
        <w:t xml:space="preserve"> at </w:t>
      </w:r>
      <w:smartTag w:uri="urn:schemas-microsoft-com:office:smarttags" w:element="place">
        <w:smartTag w:uri="urn:schemas-microsoft-com:office:smarttags" w:element="City">
          <w:r>
            <w:t>Baton Rouge</w:t>
          </w:r>
        </w:smartTag>
        <w:r>
          <w:t xml:space="preserve">, </w:t>
        </w:r>
        <w:smartTag w:uri="urn:schemas-microsoft-com:office:smarttags" w:element="State">
          <w:r>
            <w:t>Louisiana</w:t>
          </w:r>
        </w:smartTag>
      </w:smartTag>
      <w:r>
        <w:t xml:space="preserve"> on the day, month and year first written below.</w:t>
      </w:r>
    </w:p>
    <w:p w:rsidR="00425B40" w:rsidRDefault="00425B40">
      <w:pPr>
        <w:jc w:val="both"/>
      </w:pPr>
    </w:p>
    <w:p w:rsidR="00425B40" w:rsidRDefault="00425B40">
      <w:pPr>
        <w:jc w:val="both"/>
      </w:pPr>
      <w:r>
        <w:rPr>
          <w:b/>
          <w:i/>
        </w:rPr>
        <w:t>IN WITNESS WHEREOF</w:t>
      </w:r>
      <w:r>
        <w:t xml:space="preserve">, the parties have executed this Agreement as of this day </w:t>
      </w:r>
      <w:proofErr w:type="gramStart"/>
      <w:r>
        <w:t xml:space="preserve">of </w:t>
      </w:r>
      <w:r>
        <w:rPr>
          <w:i/>
          <w:u w:val="single"/>
        </w:rPr>
        <w:t xml:space="preserve"> date</w:t>
      </w:r>
      <w:proofErr w:type="gramEnd"/>
      <w:r>
        <w:rPr>
          <w:i/>
          <w:u w:val="single"/>
        </w:rPr>
        <w:t xml:space="preserve"> </w:t>
      </w:r>
      <w:r>
        <w:t>.</w:t>
      </w:r>
      <w:r>
        <w:rPr>
          <w:b/>
          <w:i/>
        </w:rPr>
        <w:t xml:space="preserve"> </w:t>
      </w:r>
      <w:r>
        <w:t xml:space="preserve"> </w:t>
      </w:r>
    </w:p>
    <w:p w:rsidR="00425B40" w:rsidRDefault="00425B40"/>
    <w:p w:rsidR="00A067DF" w:rsidRDefault="005208DF" w:rsidP="005208DF">
      <w:pPr>
        <w:ind w:left="4320"/>
        <w:rPr>
          <w:b/>
          <w:sz w:val="28"/>
        </w:rPr>
      </w:pPr>
      <w:r>
        <w:rPr>
          <w:b/>
          <w:sz w:val="28"/>
        </w:rPr>
        <w:t xml:space="preserve">Louisiana Department of </w:t>
      </w:r>
      <w:proofErr w:type="gramStart"/>
      <w:r>
        <w:rPr>
          <w:b/>
          <w:sz w:val="28"/>
        </w:rPr>
        <w:t>Education</w:t>
      </w:r>
      <w:r w:rsidR="00A067DF">
        <w:rPr>
          <w:b/>
          <w:sz w:val="28"/>
        </w:rPr>
        <w:t xml:space="preserve">  Signatures</w:t>
      </w:r>
      <w:proofErr w:type="gramEnd"/>
    </w:p>
    <w:p w:rsidR="00A067DF" w:rsidRDefault="00A067DF" w:rsidP="00A067DF">
      <w:pPr>
        <w:ind w:firstLine="4320"/>
        <w:rPr>
          <w:b/>
          <w:sz w:val="28"/>
        </w:rPr>
      </w:pPr>
    </w:p>
    <w:p w:rsidR="00A067DF" w:rsidRDefault="00A067DF" w:rsidP="00A067DF">
      <w:pPr>
        <w:ind w:firstLine="4320"/>
      </w:pPr>
      <w:r>
        <w:t>__________________________________________</w:t>
      </w:r>
    </w:p>
    <w:p w:rsidR="00A067DF" w:rsidRDefault="00A067DF" w:rsidP="00A067DF">
      <w:pPr>
        <w:ind w:firstLine="4320"/>
      </w:pPr>
      <w:r>
        <w:t>Assistant Superintendent</w:t>
      </w:r>
    </w:p>
    <w:p w:rsidR="00A067DF" w:rsidRDefault="00A067DF" w:rsidP="00A067DF">
      <w:pPr>
        <w:ind w:firstLine="4320"/>
      </w:pPr>
    </w:p>
    <w:p w:rsidR="007F73BF" w:rsidRDefault="007F73BF" w:rsidP="007F73BF">
      <w:pPr>
        <w:ind w:firstLine="4320"/>
      </w:pPr>
      <w:r>
        <w:t>__________________________________________</w:t>
      </w:r>
    </w:p>
    <w:p w:rsidR="007F73BF" w:rsidRDefault="007F73BF" w:rsidP="007F73BF">
      <w:pPr>
        <w:ind w:firstLine="4320"/>
      </w:pPr>
      <w:r>
        <w:t xml:space="preserve"> State Superintendent of Education</w:t>
      </w:r>
    </w:p>
    <w:p w:rsidR="007F73BF" w:rsidRDefault="007F73BF" w:rsidP="007F73BF"/>
    <w:p w:rsidR="00A067DF" w:rsidRDefault="00A067DF" w:rsidP="00A067DF">
      <w:pPr>
        <w:ind w:firstLine="4320"/>
      </w:pPr>
    </w:p>
    <w:p w:rsidR="00A067DF" w:rsidRPr="005208DF" w:rsidRDefault="007F73BF" w:rsidP="00A067DF">
      <w:pPr>
        <w:rPr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067DF">
        <w:rPr>
          <w:b/>
        </w:rPr>
        <w:tab/>
      </w:r>
      <w:r w:rsidR="00A067DF">
        <w:tab/>
      </w:r>
      <w:r w:rsidRPr="005208DF">
        <w:rPr>
          <w:b/>
          <w:sz w:val="28"/>
          <w:szCs w:val="28"/>
        </w:rPr>
        <w:t>LEA’</w:t>
      </w:r>
      <w:r w:rsidR="00A067DF" w:rsidRPr="005208DF">
        <w:rPr>
          <w:b/>
          <w:sz w:val="28"/>
          <w:szCs w:val="28"/>
        </w:rPr>
        <w:t>S S</w:t>
      </w:r>
      <w:r w:rsidR="005208DF" w:rsidRPr="005208DF">
        <w:rPr>
          <w:b/>
          <w:sz w:val="28"/>
          <w:szCs w:val="28"/>
        </w:rPr>
        <w:t>ignature</w:t>
      </w:r>
    </w:p>
    <w:p w:rsidR="00A067DF" w:rsidRPr="005208DF" w:rsidRDefault="00A067DF" w:rsidP="00A067DF">
      <w:pPr>
        <w:rPr>
          <w:sz w:val="28"/>
          <w:szCs w:val="28"/>
        </w:rPr>
      </w:pPr>
    </w:p>
    <w:p w:rsidR="00A067DF" w:rsidRDefault="007F73BF" w:rsidP="00A067DF">
      <w:r>
        <w:tab/>
      </w:r>
      <w:r>
        <w:tab/>
      </w:r>
      <w:r>
        <w:tab/>
      </w:r>
      <w:r>
        <w:tab/>
      </w:r>
      <w:r>
        <w:tab/>
      </w:r>
      <w:r w:rsidR="00A067DF">
        <w:tab/>
        <w:t>By:  ______________________________________</w:t>
      </w:r>
    </w:p>
    <w:p w:rsidR="00A067DF" w:rsidRDefault="00A067DF" w:rsidP="00A067DF"/>
    <w:p w:rsidR="00A067DF" w:rsidRDefault="00A067DF" w:rsidP="00A067DF">
      <w:pPr>
        <w:ind w:left="3600" w:firstLine="720"/>
      </w:pPr>
      <w:r>
        <w:t xml:space="preserve">Telephone:  </w:t>
      </w:r>
      <w:proofErr w:type="gramStart"/>
      <w:r>
        <w:t>_(</w:t>
      </w:r>
      <w:proofErr w:type="gramEnd"/>
      <w:r>
        <w:t>____)_________________________</w:t>
      </w:r>
    </w:p>
    <w:p w:rsidR="00A067DF" w:rsidRDefault="00A067DF" w:rsidP="00A067DF">
      <w:pPr>
        <w:ind w:firstLine="4320"/>
      </w:pPr>
    </w:p>
    <w:p w:rsidR="00582168" w:rsidRDefault="00582168" w:rsidP="00A067DF">
      <w:pPr>
        <w:ind w:firstLine="4320"/>
      </w:pPr>
    </w:p>
    <w:p w:rsidR="00582168" w:rsidRDefault="00582168" w:rsidP="00A067DF"/>
    <w:p w:rsidR="00425B40" w:rsidRDefault="00425B40" w:rsidP="00A067DF">
      <w:pPr>
        <w:ind w:firstLine="4320"/>
      </w:pPr>
    </w:p>
    <w:sectPr w:rsidR="00425B40" w:rsidSect="00E25597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094" w:right="1440" w:bottom="965" w:left="1440" w:header="1094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30" w:rsidRDefault="00673E30">
      <w:r>
        <w:separator/>
      </w:r>
    </w:p>
  </w:endnote>
  <w:endnote w:type="continuationSeparator" w:id="0">
    <w:p w:rsidR="00673E30" w:rsidRDefault="0067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B40" w:rsidRDefault="00425B40">
    <w:pPr>
      <w:pStyle w:val="Footer"/>
      <w:rPr>
        <w:sz w:val="16"/>
      </w:rPr>
    </w:pPr>
    <w:r>
      <w:rPr>
        <w:sz w:val="16"/>
      </w:rPr>
      <w:tab/>
    </w:r>
    <w:r>
      <w:rPr>
        <w:sz w:val="16"/>
      </w:rPr>
      <w:tab/>
      <w:t>Rev</w:t>
    </w:r>
    <w:r w:rsidR="00703AA9">
      <w:rPr>
        <w:sz w:val="16"/>
      </w:rPr>
      <w:t xml:space="preserve">: </w:t>
    </w:r>
    <w:r w:rsidR="00582168">
      <w:rPr>
        <w:sz w:val="16"/>
      </w:rPr>
      <w:t>March</w:t>
    </w:r>
    <w:r w:rsidR="00A067DF">
      <w:rPr>
        <w:sz w:val="16"/>
      </w:rPr>
      <w:t>, 20</w:t>
    </w:r>
    <w:r w:rsidR="00582168">
      <w:rPr>
        <w:sz w:val="16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30" w:rsidRDefault="00673E30">
      <w:r>
        <w:separator/>
      </w:r>
    </w:p>
  </w:footnote>
  <w:footnote w:type="continuationSeparator" w:id="0">
    <w:p w:rsidR="00673E30" w:rsidRDefault="00673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B40" w:rsidRDefault="00425B40">
    <w:pPr>
      <w:pStyle w:val="Header"/>
    </w:pPr>
    <w:r>
      <w:t>Form 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592F"/>
    <w:multiLevelType w:val="singleLevel"/>
    <w:tmpl w:val="440C0538"/>
    <w:lvl w:ilvl="0">
      <w:start w:val="1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">
    <w:nsid w:val="1430315F"/>
    <w:multiLevelType w:val="singleLevel"/>
    <w:tmpl w:val="B19647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F52126B"/>
    <w:multiLevelType w:val="singleLevel"/>
    <w:tmpl w:val="A4EECE70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93155AB"/>
    <w:multiLevelType w:val="singleLevel"/>
    <w:tmpl w:val="95A0B65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A6A17BE"/>
    <w:multiLevelType w:val="singleLevel"/>
    <w:tmpl w:val="F3849CA0"/>
    <w:lvl w:ilvl="0">
      <w:start w:val="1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5">
    <w:nsid w:val="4EF014F6"/>
    <w:multiLevelType w:val="singleLevel"/>
    <w:tmpl w:val="914A519E"/>
    <w:lvl w:ilvl="0">
      <w:start w:val="1"/>
      <w:numFmt w:val="none"/>
      <w:lvlText w:val="15."/>
      <w:lvlJc w:val="left"/>
      <w:pPr>
        <w:tabs>
          <w:tab w:val="num" w:pos="360"/>
        </w:tabs>
        <w:ind w:left="360" w:hanging="360"/>
      </w:pPr>
    </w:lvl>
  </w:abstractNum>
  <w:abstractNum w:abstractNumId="6">
    <w:nsid w:val="5A995A95"/>
    <w:multiLevelType w:val="singleLevel"/>
    <w:tmpl w:val="A32C5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7">
    <w:nsid w:val="64F4203C"/>
    <w:multiLevelType w:val="singleLevel"/>
    <w:tmpl w:val="5E1E1E44"/>
    <w:lvl w:ilvl="0">
      <w:start w:val="6"/>
      <w:numFmt w:val="none"/>
      <w:lvlText w:val="9."/>
      <w:lvlJc w:val="left"/>
      <w:pPr>
        <w:tabs>
          <w:tab w:val="num" w:pos="360"/>
        </w:tabs>
        <w:ind w:left="360" w:hanging="360"/>
      </w:pPr>
    </w:lvl>
  </w:abstractNum>
  <w:abstractNum w:abstractNumId="8">
    <w:nsid w:val="71773EFD"/>
    <w:multiLevelType w:val="singleLevel"/>
    <w:tmpl w:val="FB2EA314"/>
    <w:lvl w:ilvl="0">
      <w:start w:val="6"/>
      <w:numFmt w:val="none"/>
      <w:lvlText w:val="17."/>
      <w:lvlJc w:val="left"/>
      <w:pPr>
        <w:tabs>
          <w:tab w:val="num" w:pos="360"/>
        </w:tabs>
        <w:ind w:left="360" w:hanging="360"/>
      </w:pPr>
    </w:lvl>
  </w:abstractNum>
  <w:abstractNum w:abstractNumId="9">
    <w:nsid w:val="7D130FB4"/>
    <w:multiLevelType w:val="hybridMultilevel"/>
    <w:tmpl w:val="37FE92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53"/>
    <w:rsid w:val="000765C7"/>
    <w:rsid w:val="00112AA4"/>
    <w:rsid w:val="00117F9D"/>
    <w:rsid w:val="00163C4E"/>
    <w:rsid w:val="002B6430"/>
    <w:rsid w:val="002F075A"/>
    <w:rsid w:val="0030106A"/>
    <w:rsid w:val="003C5AF2"/>
    <w:rsid w:val="00425703"/>
    <w:rsid w:val="00425B40"/>
    <w:rsid w:val="004538EB"/>
    <w:rsid w:val="00481D30"/>
    <w:rsid w:val="004C7F49"/>
    <w:rsid w:val="005115B6"/>
    <w:rsid w:val="005208DF"/>
    <w:rsid w:val="00576DA9"/>
    <w:rsid w:val="00580EE9"/>
    <w:rsid w:val="00582168"/>
    <w:rsid w:val="005A327C"/>
    <w:rsid w:val="005B3C24"/>
    <w:rsid w:val="005B4038"/>
    <w:rsid w:val="006128A3"/>
    <w:rsid w:val="00673E30"/>
    <w:rsid w:val="00703AA9"/>
    <w:rsid w:val="00740C08"/>
    <w:rsid w:val="007552A0"/>
    <w:rsid w:val="00776513"/>
    <w:rsid w:val="007F73BC"/>
    <w:rsid w:val="007F73BF"/>
    <w:rsid w:val="008F3C17"/>
    <w:rsid w:val="0091458A"/>
    <w:rsid w:val="009869A8"/>
    <w:rsid w:val="009B3A6B"/>
    <w:rsid w:val="00A067DF"/>
    <w:rsid w:val="00A850E5"/>
    <w:rsid w:val="00AE6308"/>
    <w:rsid w:val="00B4598D"/>
    <w:rsid w:val="00B50FC0"/>
    <w:rsid w:val="00B551BA"/>
    <w:rsid w:val="00B76A7A"/>
    <w:rsid w:val="00C03BB3"/>
    <w:rsid w:val="00C41DCF"/>
    <w:rsid w:val="00CC3C10"/>
    <w:rsid w:val="00CE5A53"/>
    <w:rsid w:val="00D37F7D"/>
    <w:rsid w:val="00D747F5"/>
    <w:rsid w:val="00DC3022"/>
    <w:rsid w:val="00E1697A"/>
    <w:rsid w:val="00E25597"/>
    <w:rsid w:val="00EA0529"/>
    <w:rsid w:val="00F5337D"/>
    <w:rsid w:val="00FA1B51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59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E25597"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E25597"/>
    <w:pPr>
      <w:keepNext/>
      <w:outlineLvl w:val="1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25597"/>
  </w:style>
  <w:style w:type="paragraph" w:styleId="Header">
    <w:name w:val="header"/>
    <w:basedOn w:val="Normal"/>
    <w:rsid w:val="00E255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55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2559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</w:pPr>
    <w:rPr>
      <w:b/>
      <w:sz w:val="32"/>
    </w:rPr>
  </w:style>
  <w:style w:type="paragraph" w:styleId="BodyText">
    <w:name w:val="Body Text"/>
    <w:basedOn w:val="Normal"/>
    <w:rsid w:val="00E25597"/>
    <w:pPr>
      <w:jc w:val="both"/>
    </w:pPr>
  </w:style>
  <w:style w:type="paragraph" w:styleId="BodyText2">
    <w:name w:val="Body Text 2"/>
    <w:basedOn w:val="Normal"/>
    <w:rsid w:val="00E25597"/>
    <w:pPr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59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E25597"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E25597"/>
    <w:pPr>
      <w:keepNext/>
      <w:outlineLvl w:val="1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25597"/>
  </w:style>
  <w:style w:type="paragraph" w:styleId="Header">
    <w:name w:val="header"/>
    <w:basedOn w:val="Normal"/>
    <w:rsid w:val="00E255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55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2559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</w:pPr>
    <w:rPr>
      <w:b/>
      <w:sz w:val="32"/>
    </w:rPr>
  </w:style>
  <w:style w:type="paragraph" w:styleId="BodyText">
    <w:name w:val="Body Text"/>
    <w:basedOn w:val="Normal"/>
    <w:rsid w:val="00E25597"/>
    <w:pPr>
      <w:jc w:val="both"/>
    </w:pPr>
  </w:style>
  <w:style w:type="paragraph" w:styleId="BodyText2">
    <w:name w:val="Body Text 2"/>
    <w:basedOn w:val="Normal"/>
    <w:rsid w:val="00E25597"/>
    <w:pPr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4840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LOUISIANA</vt:lpstr>
    </vt:vector>
  </TitlesOfParts>
  <Company>LaDOE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LOUISIANA</dc:title>
  <dc:creator>mmarchia</dc:creator>
  <cp:lastModifiedBy>Rachael Gallodoro</cp:lastModifiedBy>
  <cp:revision>2</cp:revision>
  <cp:lastPrinted>2002-12-10T18:55:00Z</cp:lastPrinted>
  <dcterms:created xsi:type="dcterms:W3CDTF">2014-07-21T20:08:00Z</dcterms:created>
  <dcterms:modified xsi:type="dcterms:W3CDTF">2014-07-21T20:08:00Z</dcterms:modified>
</cp:coreProperties>
</file>