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71" w:rsidRDefault="00E54A71">
      <w:pPr>
        <w:spacing w:after="0" w:line="240" w:lineRule="auto"/>
        <w:jc w:val="center"/>
        <w:rPr>
          <w:b/>
          <w:color w:val="7030A0"/>
          <w:sz w:val="40"/>
          <w:szCs w:val="40"/>
        </w:rPr>
      </w:pPr>
    </w:p>
    <w:p w:rsidR="00E54A71" w:rsidRDefault="00D56EDE">
      <w:pPr>
        <w:spacing w:after="0" w:line="240" w:lineRule="auto"/>
        <w:jc w:val="center"/>
        <w:rPr>
          <w:b/>
          <w:sz w:val="40"/>
          <w:szCs w:val="40"/>
        </w:rPr>
      </w:pPr>
      <w:r>
        <w:rPr>
          <w:b/>
          <w:sz w:val="40"/>
          <w:szCs w:val="40"/>
        </w:rPr>
        <w:t>Louisiana School Mental Health Support Program</w:t>
      </w:r>
    </w:p>
    <w:p w:rsidR="00E54A71" w:rsidRDefault="00E54A71">
      <w:pPr>
        <w:spacing w:after="0" w:line="240" w:lineRule="auto"/>
        <w:jc w:val="center"/>
        <w:rPr>
          <w:b/>
          <w:sz w:val="40"/>
          <w:szCs w:val="40"/>
        </w:rPr>
      </w:pPr>
    </w:p>
    <w:p w:rsidR="00E54A71" w:rsidRDefault="00E54A71">
      <w:pPr>
        <w:spacing w:after="0" w:line="240" w:lineRule="auto"/>
        <w:jc w:val="center"/>
        <w:rPr>
          <w:b/>
          <w:sz w:val="40"/>
          <w:szCs w:val="40"/>
        </w:rPr>
      </w:pPr>
    </w:p>
    <w:p w:rsidR="00E54A71" w:rsidRDefault="00D56EDE">
      <w:pPr>
        <w:spacing w:after="0" w:line="240" w:lineRule="auto"/>
        <w:jc w:val="center"/>
        <w:rPr>
          <w:b/>
          <w:sz w:val="40"/>
          <w:szCs w:val="40"/>
        </w:rPr>
      </w:pPr>
      <w:r>
        <w:rPr>
          <w:b/>
          <w:sz w:val="40"/>
          <w:szCs w:val="40"/>
        </w:rPr>
        <w:t>Request for Applications</w:t>
      </w:r>
    </w:p>
    <w:p w:rsidR="00E54A71" w:rsidRDefault="00E54A71">
      <w:pPr>
        <w:spacing w:after="0" w:line="240" w:lineRule="auto"/>
        <w:jc w:val="center"/>
        <w:rPr>
          <w:b/>
          <w:sz w:val="40"/>
          <w:szCs w:val="40"/>
        </w:rPr>
      </w:pPr>
    </w:p>
    <w:p w:rsidR="00E54A71" w:rsidRDefault="00E54A71">
      <w:pPr>
        <w:spacing w:after="0" w:line="240" w:lineRule="auto"/>
        <w:jc w:val="center"/>
        <w:rPr>
          <w:sz w:val="40"/>
          <w:szCs w:val="40"/>
        </w:rPr>
      </w:pPr>
    </w:p>
    <w:p w:rsidR="00E54A71" w:rsidRDefault="00D56EDE">
      <w:pPr>
        <w:spacing w:after="0" w:line="240" w:lineRule="auto"/>
        <w:jc w:val="center"/>
        <w:rPr>
          <w:sz w:val="40"/>
          <w:szCs w:val="40"/>
        </w:rPr>
      </w:pPr>
      <w:r w:rsidRPr="000B775E">
        <w:rPr>
          <w:sz w:val="40"/>
          <w:szCs w:val="40"/>
        </w:rPr>
        <w:t>October</w:t>
      </w:r>
      <w:r w:rsidR="00EF3079">
        <w:rPr>
          <w:sz w:val="40"/>
          <w:szCs w:val="40"/>
        </w:rPr>
        <w:t xml:space="preserve"> 4, </w:t>
      </w:r>
      <w:r w:rsidRPr="000B775E">
        <w:rPr>
          <w:sz w:val="40"/>
          <w:szCs w:val="40"/>
        </w:rPr>
        <w:t>2018</w:t>
      </w:r>
    </w:p>
    <w:p w:rsidR="00E54A71" w:rsidRDefault="00E54A71">
      <w:pPr>
        <w:spacing w:after="0" w:line="240" w:lineRule="auto"/>
        <w:rPr>
          <w:sz w:val="24"/>
          <w:szCs w:val="24"/>
        </w:rPr>
      </w:pPr>
    </w:p>
    <w:p w:rsidR="00E54A71" w:rsidRDefault="00E54A71">
      <w:pPr>
        <w:spacing w:after="0" w:line="240" w:lineRule="auto"/>
        <w:rPr>
          <w:sz w:val="24"/>
          <w:szCs w:val="24"/>
        </w:rPr>
      </w:pPr>
    </w:p>
    <w:p w:rsidR="00E54A71" w:rsidRDefault="00E54A71">
      <w:pPr>
        <w:spacing w:after="0" w:line="240" w:lineRule="auto"/>
        <w:rPr>
          <w:sz w:val="24"/>
          <w:szCs w:val="24"/>
        </w:rPr>
      </w:pPr>
    </w:p>
    <w:p w:rsidR="00E54A71" w:rsidRDefault="00D56EDE">
      <w:pPr>
        <w:widowControl w:val="0"/>
        <w:pBdr>
          <w:top w:val="nil"/>
          <w:left w:val="nil"/>
          <w:bottom w:val="nil"/>
          <w:right w:val="nil"/>
          <w:between w:val="nil"/>
        </w:pBdr>
        <w:spacing w:after="0"/>
        <w:rPr>
          <w:sz w:val="24"/>
          <w:szCs w:val="24"/>
        </w:rPr>
        <w:sectPr w:rsidR="00E54A71" w:rsidSect="000B775E">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pPr>
      <w:r>
        <w:br w:type="page"/>
      </w:r>
    </w:p>
    <w:p w:rsidR="00E54A71" w:rsidRDefault="00D56EDE">
      <w:pPr>
        <w:spacing w:after="0" w:line="240" w:lineRule="auto"/>
        <w:jc w:val="center"/>
        <w:rPr>
          <w:b/>
        </w:rPr>
      </w:pPr>
      <w:r>
        <w:rPr>
          <w:b/>
          <w:sz w:val="28"/>
          <w:szCs w:val="28"/>
          <w:u w:val="single"/>
        </w:rPr>
        <w:lastRenderedPageBreak/>
        <w:t>Table of Contents</w:t>
      </w:r>
    </w:p>
    <w:tbl>
      <w:tblPr>
        <w:tblStyle w:val="a"/>
        <w:tblW w:w="10248" w:type="dxa"/>
        <w:tblBorders>
          <w:top w:val="nil"/>
          <w:left w:val="nil"/>
          <w:bottom w:val="nil"/>
          <w:right w:val="nil"/>
          <w:insideH w:val="nil"/>
          <w:insideV w:val="nil"/>
        </w:tblBorders>
        <w:tblLayout w:type="fixed"/>
        <w:tblLook w:val="0400" w:firstRow="0" w:lastRow="0" w:firstColumn="0" w:lastColumn="0" w:noHBand="0" w:noVBand="1"/>
      </w:tblPr>
      <w:tblGrid>
        <w:gridCol w:w="644"/>
        <w:gridCol w:w="9060"/>
        <w:gridCol w:w="544"/>
      </w:tblGrid>
      <w:tr w:rsidR="00E54A71" w:rsidTr="000B775E">
        <w:trPr>
          <w:trHeight w:val="248"/>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 xml:space="preserve">Background and Purpose </w:t>
            </w:r>
            <w:r>
              <w:tab/>
            </w:r>
          </w:p>
        </w:tc>
        <w:tc>
          <w:tcPr>
            <w:tcW w:w="543" w:type="dxa"/>
          </w:tcPr>
          <w:p w:rsidR="00E54A71" w:rsidRDefault="00D56EDE">
            <w:pPr>
              <w:spacing w:before="0" w:after="0"/>
              <w:jc w:val="center"/>
            </w:pPr>
            <w:r>
              <w:t>3</w:t>
            </w:r>
          </w:p>
        </w:tc>
      </w:tr>
      <w:tr w:rsidR="00E54A71" w:rsidTr="000B775E">
        <w:trPr>
          <w:trHeight w:val="248"/>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Program Priorities</w:t>
            </w:r>
            <w:r>
              <w:tab/>
            </w:r>
          </w:p>
        </w:tc>
        <w:tc>
          <w:tcPr>
            <w:tcW w:w="543" w:type="dxa"/>
          </w:tcPr>
          <w:p w:rsidR="00E54A71" w:rsidRDefault="00D56EDE">
            <w:pPr>
              <w:spacing w:before="0" w:after="0"/>
              <w:jc w:val="center"/>
            </w:pPr>
            <w:r>
              <w:t>3</w:t>
            </w:r>
          </w:p>
        </w:tc>
      </w:tr>
      <w:tr w:rsidR="00E54A71" w:rsidTr="000B775E">
        <w:trPr>
          <w:trHeight w:val="731"/>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Application and Timeline</w:t>
            </w:r>
            <w:r>
              <w:tab/>
            </w:r>
          </w:p>
          <w:p w:rsidR="00E54A71" w:rsidRDefault="00D56EDE">
            <w:pPr>
              <w:tabs>
                <w:tab w:val="right" w:pos="8791"/>
              </w:tabs>
              <w:spacing w:before="0" w:after="0"/>
            </w:pPr>
            <w:r>
              <w:t>Eligibility and Funding</w:t>
            </w:r>
            <w:r>
              <w:tab/>
              <w:t xml:space="preserve">      </w:t>
            </w:r>
          </w:p>
          <w:p w:rsidR="00E54A71" w:rsidRDefault="00E54A71">
            <w:pPr>
              <w:tabs>
                <w:tab w:val="right" w:pos="8791"/>
              </w:tabs>
              <w:spacing w:before="0" w:after="0"/>
            </w:pPr>
          </w:p>
        </w:tc>
        <w:tc>
          <w:tcPr>
            <w:tcW w:w="543" w:type="dxa"/>
          </w:tcPr>
          <w:p w:rsidR="00E54A71" w:rsidRDefault="00D56EDE">
            <w:pPr>
              <w:spacing w:before="0" w:after="0"/>
              <w:jc w:val="center"/>
            </w:pPr>
            <w:r>
              <w:t>5</w:t>
            </w:r>
          </w:p>
          <w:p w:rsidR="00E54A71" w:rsidRDefault="00D56EDE">
            <w:pPr>
              <w:spacing w:before="0" w:after="0"/>
              <w:jc w:val="center"/>
            </w:pPr>
            <w:r>
              <w:t>5</w:t>
            </w:r>
          </w:p>
        </w:tc>
      </w:tr>
      <w:tr w:rsidR="00E54A71" w:rsidTr="000B775E">
        <w:trPr>
          <w:trHeight w:val="317"/>
        </w:trPr>
        <w:tc>
          <w:tcPr>
            <w:tcW w:w="10248" w:type="dxa"/>
            <w:gridSpan w:val="3"/>
          </w:tcPr>
          <w:p w:rsidR="00E54A71" w:rsidRDefault="00E54A71">
            <w:pPr>
              <w:spacing w:before="0" w:after="0"/>
              <w:jc w:val="center"/>
              <w:rPr>
                <w:b/>
                <w:sz w:val="28"/>
                <w:szCs w:val="28"/>
                <w:u w:val="single"/>
              </w:rPr>
            </w:pPr>
          </w:p>
        </w:tc>
      </w:tr>
      <w:tr w:rsidR="00E54A71" w:rsidTr="000B775E">
        <w:trPr>
          <w:trHeight w:val="248"/>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Application Narrative</w:t>
            </w:r>
            <w:r>
              <w:tab/>
            </w:r>
          </w:p>
        </w:tc>
        <w:tc>
          <w:tcPr>
            <w:tcW w:w="543" w:type="dxa"/>
          </w:tcPr>
          <w:p w:rsidR="00E54A71" w:rsidRDefault="00D56EDE">
            <w:pPr>
              <w:spacing w:before="0" w:after="0"/>
              <w:jc w:val="center"/>
            </w:pPr>
            <w:r>
              <w:t>6</w:t>
            </w:r>
          </w:p>
        </w:tc>
      </w:tr>
      <w:tr w:rsidR="00E54A71" w:rsidTr="000B775E">
        <w:trPr>
          <w:trHeight w:val="248"/>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 xml:space="preserve">Cover Page </w:t>
            </w:r>
            <w:r>
              <w:tab/>
            </w:r>
          </w:p>
        </w:tc>
        <w:tc>
          <w:tcPr>
            <w:tcW w:w="543" w:type="dxa"/>
          </w:tcPr>
          <w:p w:rsidR="00E54A71" w:rsidRDefault="00D56EDE">
            <w:pPr>
              <w:spacing w:before="0" w:after="0"/>
              <w:jc w:val="center"/>
            </w:pPr>
            <w:r>
              <w:t>7</w:t>
            </w:r>
          </w:p>
        </w:tc>
      </w:tr>
      <w:tr w:rsidR="00E54A71" w:rsidTr="000B775E">
        <w:trPr>
          <w:trHeight w:val="248"/>
        </w:trPr>
        <w:tc>
          <w:tcPr>
            <w:tcW w:w="644" w:type="dxa"/>
          </w:tcPr>
          <w:p w:rsidR="00E54A71" w:rsidRDefault="00E54A71">
            <w:pPr>
              <w:spacing w:before="0" w:after="0"/>
            </w:pPr>
          </w:p>
        </w:tc>
        <w:tc>
          <w:tcPr>
            <w:tcW w:w="9060" w:type="dxa"/>
          </w:tcPr>
          <w:p w:rsidR="00E54A71" w:rsidRDefault="00D56EDE">
            <w:pPr>
              <w:tabs>
                <w:tab w:val="right" w:pos="8791"/>
              </w:tabs>
              <w:spacing w:before="0" w:after="0"/>
            </w:pPr>
            <w:r>
              <w:t xml:space="preserve">Budget Form </w:t>
            </w:r>
            <w:r>
              <w:tab/>
            </w:r>
          </w:p>
        </w:tc>
        <w:tc>
          <w:tcPr>
            <w:tcW w:w="543" w:type="dxa"/>
          </w:tcPr>
          <w:p w:rsidR="00E54A71" w:rsidRDefault="00D56EDE">
            <w:pPr>
              <w:spacing w:before="0" w:after="0"/>
              <w:jc w:val="center"/>
            </w:pPr>
            <w:r>
              <w:t>7</w:t>
            </w:r>
          </w:p>
        </w:tc>
      </w:tr>
      <w:tr w:rsidR="00E54A71" w:rsidTr="000B775E">
        <w:trPr>
          <w:trHeight w:val="248"/>
        </w:trPr>
        <w:tc>
          <w:tcPr>
            <w:tcW w:w="644" w:type="dxa"/>
          </w:tcPr>
          <w:p w:rsidR="00E54A71" w:rsidRDefault="00E54A71">
            <w:pPr>
              <w:spacing w:before="0" w:after="0"/>
            </w:pPr>
          </w:p>
        </w:tc>
        <w:tc>
          <w:tcPr>
            <w:tcW w:w="9060" w:type="dxa"/>
          </w:tcPr>
          <w:p w:rsidR="00E54A71" w:rsidRDefault="00E54A71">
            <w:pPr>
              <w:spacing w:before="0" w:after="0"/>
            </w:pPr>
          </w:p>
        </w:tc>
        <w:tc>
          <w:tcPr>
            <w:tcW w:w="543" w:type="dxa"/>
          </w:tcPr>
          <w:p w:rsidR="00E54A71" w:rsidRDefault="00E54A71">
            <w:pPr>
              <w:spacing w:before="0" w:after="0"/>
              <w:jc w:val="center"/>
            </w:pPr>
          </w:p>
        </w:tc>
      </w:tr>
      <w:tr w:rsidR="00E54A71" w:rsidTr="000B775E">
        <w:trPr>
          <w:trHeight w:val="248"/>
        </w:trPr>
        <w:tc>
          <w:tcPr>
            <w:tcW w:w="644" w:type="dxa"/>
          </w:tcPr>
          <w:p w:rsidR="00E54A71" w:rsidRDefault="00E54A71">
            <w:pPr>
              <w:spacing w:before="0" w:after="0"/>
            </w:pPr>
          </w:p>
        </w:tc>
        <w:tc>
          <w:tcPr>
            <w:tcW w:w="9060" w:type="dxa"/>
          </w:tcPr>
          <w:p w:rsidR="00E54A71" w:rsidRDefault="00E54A71">
            <w:pPr>
              <w:spacing w:before="0" w:after="0"/>
            </w:pPr>
          </w:p>
        </w:tc>
        <w:tc>
          <w:tcPr>
            <w:tcW w:w="543" w:type="dxa"/>
          </w:tcPr>
          <w:p w:rsidR="00E54A71" w:rsidRDefault="00E54A71">
            <w:pPr>
              <w:spacing w:before="0" w:after="0"/>
              <w:jc w:val="center"/>
            </w:pPr>
          </w:p>
        </w:tc>
      </w:tr>
    </w:tbl>
    <w:p w:rsidR="00E54A71" w:rsidRDefault="00E54A71">
      <w:pPr>
        <w:spacing w:after="0" w:line="240" w:lineRule="auto"/>
      </w:pPr>
    </w:p>
    <w:p w:rsidR="00E54A71" w:rsidRDefault="00E54A71">
      <w:pPr>
        <w:spacing w:after="0" w:line="240" w:lineRule="auto"/>
        <w:rPr>
          <w:sz w:val="28"/>
          <w:szCs w:val="28"/>
          <w:u w:val="single"/>
        </w:rPr>
      </w:pPr>
    </w:p>
    <w:p w:rsidR="00E54A71" w:rsidRDefault="00E54A71">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pPr>
    </w:p>
    <w:p w:rsidR="000B775E" w:rsidRDefault="000B775E">
      <w:pPr>
        <w:widowControl w:val="0"/>
        <w:pBdr>
          <w:top w:val="nil"/>
          <w:left w:val="nil"/>
          <w:bottom w:val="nil"/>
          <w:right w:val="nil"/>
          <w:between w:val="nil"/>
        </w:pBdr>
        <w:spacing w:after="0"/>
        <w:rPr>
          <w:sz w:val="28"/>
          <w:szCs w:val="28"/>
          <w:u w:val="single"/>
        </w:rPr>
        <w:sectPr w:rsidR="000B775E" w:rsidSect="000B775E">
          <w:type w:val="continuous"/>
          <w:pgSz w:w="12240" w:h="15840"/>
          <w:pgMar w:top="1440" w:right="1440" w:bottom="1440" w:left="1440" w:header="720" w:footer="720" w:gutter="0"/>
          <w:cols w:space="720"/>
        </w:sectPr>
      </w:pPr>
    </w:p>
    <w:p w:rsidR="00E54A71" w:rsidRDefault="00D56EDE">
      <w:pPr>
        <w:spacing w:after="0" w:line="240" w:lineRule="auto"/>
        <w:rPr>
          <w:b/>
          <w:sz w:val="28"/>
          <w:szCs w:val="28"/>
        </w:rPr>
      </w:pPr>
      <w:r>
        <w:rPr>
          <w:b/>
          <w:sz w:val="28"/>
          <w:szCs w:val="28"/>
        </w:rPr>
        <w:lastRenderedPageBreak/>
        <w:t>BACKGROUND AND PURPOSE</w:t>
      </w:r>
      <w:r>
        <w:rPr>
          <w:b/>
          <w:sz w:val="28"/>
          <w:szCs w:val="28"/>
        </w:rPr>
        <w:tab/>
      </w:r>
    </w:p>
    <w:p w:rsidR="00E54A71" w:rsidRDefault="00E54A71">
      <w:pPr>
        <w:spacing w:after="0" w:line="240" w:lineRule="auto"/>
        <w:rPr>
          <w:b/>
          <w:sz w:val="28"/>
          <w:szCs w:val="28"/>
        </w:rPr>
      </w:pPr>
    </w:p>
    <w:p w:rsidR="00E54A71" w:rsidRPr="000B775E" w:rsidRDefault="00D56EDE">
      <w:pPr>
        <w:spacing w:after="0" w:line="240" w:lineRule="auto"/>
        <w:jc w:val="both"/>
        <w:rPr>
          <w:sz w:val="24"/>
          <w:szCs w:val="24"/>
        </w:rPr>
      </w:pPr>
      <w:r>
        <w:rPr>
          <w:sz w:val="24"/>
          <w:szCs w:val="24"/>
        </w:rPr>
        <w:t xml:space="preserve">The Louisiana Department of Education (LDOE) is committed to ensuring all students have the necessary supports and services to be successful in their education </w:t>
      </w:r>
      <w:r w:rsidRPr="000B775E">
        <w:rPr>
          <w:sz w:val="24"/>
          <w:szCs w:val="24"/>
        </w:rPr>
        <w:t xml:space="preserve">setting and in pursuit of </w:t>
      </w:r>
      <w:r w:rsidR="000B775E" w:rsidRPr="000B775E">
        <w:rPr>
          <w:sz w:val="24"/>
          <w:szCs w:val="24"/>
        </w:rPr>
        <w:t>post-secondary</w:t>
      </w:r>
      <w:r w:rsidRPr="000B775E">
        <w:rPr>
          <w:sz w:val="24"/>
          <w:szCs w:val="24"/>
        </w:rPr>
        <w:t xml:space="preserve"> pathways.  The LDOE was recently awarded a Project AWARE Grant through the Substance </w:t>
      </w:r>
      <w:r>
        <w:rPr>
          <w:sz w:val="24"/>
          <w:szCs w:val="24"/>
        </w:rPr>
        <w:t xml:space="preserve">Abuse and Mental Health Services Administration (SAMHSA) </w:t>
      </w:r>
      <w:r w:rsidR="00EC7894">
        <w:rPr>
          <w:sz w:val="24"/>
          <w:szCs w:val="24"/>
        </w:rPr>
        <w:t xml:space="preserve">and developed the School Mental Health Support Program (SMHSP) </w:t>
      </w:r>
      <w:r>
        <w:rPr>
          <w:sz w:val="24"/>
          <w:szCs w:val="24"/>
        </w:rPr>
        <w:t xml:space="preserve">to address mental health issues impacting school-aged youth. Through the SMHSP, LDOE </w:t>
      </w:r>
      <w:r w:rsidRPr="000B775E">
        <w:rPr>
          <w:sz w:val="24"/>
          <w:szCs w:val="24"/>
        </w:rPr>
        <w:t xml:space="preserve">will facilitate expanded professional development opportunities to ensure that school personnel have the knowledge and understanding of mental health issues that may be impacting students, in order to successfully address these needs in the school setting through an enhanced system of evidence based practice that prioritizes expanded access to high quality mental health supports and referrals. </w:t>
      </w:r>
    </w:p>
    <w:p w:rsidR="00E54A71" w:rsidRPr="000B775E" w:rsidRDefault="00E54A71">
      <w:pPr>
        <w:spacing w:after="0" w:line="240" w:lineRule="auto"/>
        <w:jc w:val="both"/>
        <w:rPr>
          <w:sz w:val="24"/>
          <w:szCs w:val="24"/>
        </w:rPr>
      </w:pPr>
    </w:p>
    <w:p w:rsidR="00E54A71" w:rsidRDefault="00D56EDE">
      <w:pPr>
        <w:spacing w:after="0" w:line="240" w:lineRule="auto"/>
        <w:jc w:val="both"/>
        <w:rPr>
          <w:sz w:val="24"/>
          <w:szCs w:val="24"/>
        </w:rPr>
      </w:pPr>
      <w:r>
        <w:rPr>
          <w:sz w:val="24"/>
          <w:szCs w:val="24"/>
        </w:rPr>
        <w:t xml:space="preserve">To achieve those goals through the program included in the Louisiana’s approves grant application, the LDOE is seeking applications from Louisiana public universities to assist Local Education Agencies (LEAs) in increasing awareness of mental health issues impacting students in schools and develop a mental health screening/referral process to identify students with mental health needs. </w:t>
      </w:r>
    </w:p>
    <w:p w:rsidR="00E54A71" w:rsidRDefault="00E54A71">
      <w:pPr>
        <w:spacing w:after="0" w:line="240" w:lineRule="auto"/>
        <w:jc w:val="both"/>
      </w:pPr>
    </w:p>
    <w:p w:rsidR="00E54A71" w:rsidRDefault="00E54A71">
      <w:pPr>
        <w:spacing w:after="0" w:line="240" w:lineRule="auto"/>
        <w:jc w:val="both"/>
      </w:pPr>
    </w:p>
    <w:p w:rsidR="00E54A71" w:rsidRDefault="00D56EDE">
      <w:pPr>
        <w:spacing w:after="0" w:line="240" w:lineRule="auto"/>
        <w:jc w:val="both"/>
        <w:rPr>
          <w:b/>
          <w:sz w:val="28"/>
          <w:szCs w:val="28"/>
        </w:rPr>
      </w:pPr>
      <w:r>
        <w:rPr>
          <w:b/>
          <w:sz w:val="28"/>
          <w:szCs w:val="28"/>
        </w:rPr>
        <w:t>CALL FOR APPLICATIONS</w:t>
      </w:r>
      <w:r>
        <w:rPr>
          <w:b/>
          <w:sz w:val="28"/>
          <w:szCs w:val="28"/>
        </w:rPr>
        <w:tab/>
      </w:r>
    </w:p>
    <w:p w:rsidR="00E54A71" w:rsidRDefault="00E54A71">
      <w:pPr>
        <w:spacing w:after="0" w:line="240" w:lineRule="auto"/>
        <w:jc w:val="both"/>
        <w:rPr>
          <w:b/>
          <w:sz w:val="28"/>
          <w:szCs w:val="28"/>
        </w:rPr>
      </w:pPr>
    </w:p>
    <w:p w:rsidR="00E54A71" w:rsidRDefault="00D56EDE">
      <w:pPr>
        <w:spacing w:after="0" w:line="240" w:lineRule="auto"/>
        <w:jc w:val="both"/>
        <w:rPr>
          <w:sz w:val="24"/>
          <w:szCs w:val="24"/>
        </w:rPr>
      </w:pPr>
      <w:r>
        <w:rPr>
          <w:sz w:val="24"/>
          <w:szCs w:val="24"/>
        </w:rPr>
        <w:t xml:space="preserve">The LDOE is seeking applications from public Louisiana universities to assist in the implementation of the Louisiana School Mental Health Support Program (SMHSP) through the following:  1. Support to the three partner LEAs (City of Monroe, Jefferson and St. Bernard) to create and implement a district workforce development plan; and 2. Develop and pilot a mental health screening process to identify students with significant mental health needs. </w:t>
      </w:r>
    </w:p>
    <w:p w:rsidR="00E54A71" w:rsidRDefault="00E54A71">
      <w:pPr>
        <w:spacing w:after="0" w:line="240" w:lineRule="auto"/>
        <w:jc w:val="both"/>
        <w:rPr>
          <w:sz w:val="24"/>
          <w:szCs w:val="24"/>
        </w:rPr>
      </w:pPr>
    </w:p>
    <w:p w:rsidR="00E54A71" w:rsidRDefault="00E54A71">
      <w:pPr>
        <w:spacing w:after="0" w:line="240" w:lineRule="auto"/>
        <w:jc w:val="both"/>
        <w:rPr>
          <w:sz w:val="12"/>
          <w:szCs w:val="12"/>
        </w:rPr>
      </w:pPr>
    </w:p>
    <w:p w:rsidR="00E54A71" w:rsidRDefault="00E54A71">
      <w:pPr>
        <w:spacing w:after="0" w:line="240" w:lineRule="auto"/>
        <w:jc w:val="both"/>
        <w:rPr>
          <w:sz w:val="12"/>
          <w:szCs w:val="12"/>
        </w:rPr>
      </w:pPr>
    </w:p>
    <w:p w:rsidR="00E54A71" w:rsidRDefault="00D56EDE">
      <w:pPr>
        <w:spacing w:after="0" w:line="240" w:lineRule="auto"/>
        <w:jc w:val="both"/>
        <w:rPr>
          <w:b/>
          <w:sz w:val="28"/>
          <w:szCs w:val="28"/>
        </w:rPr>
      </w:pPr>
      <w:r>
        <w:rPr>
          <w:b/>
          <w:sz w:val="28"/>
          <w:szCs w:val="28"/>
        </w:rPr>
        <w:t>PROGRAM PRIORITIES</w:t>
      </w:r>
    </w:p>
    <w:p w:rsidR="00E54A71" w:rsidRDefault="00E54A71">
      <w:pPr>
        <w:spacing w:after="0" w:line="240" w:lineRule="auto"/>
        <w:jc w:val="both"/>
      </w:pPr>
    </w:p>
    <w:p w:rsidR="00E54A71" w:rsidRDefault="00D56EDE">
      <w:pPr>
        <w:spacing w:after="0" w:line="240" w:lineRule="auto"/>
        <w:jc w:val="both"/>
        <w:rPr>
          <w:b/>
          <w:i/>
          <w:sz w:val="28"/>
          <w:szCs w:val="28"/>
        </w:rPr>
      </w:pPr>
      <w:r>
        <w:rPr>
          <w:b/>
          <w:sz w:val="28"/>
          <w:szCs w:val="28"/>
        </w:rPr>
        <w:t xml:space="preserve">PROGRAM PRIORITY: </w:t>
      </w:r>
      <w:r>
        <w:rPr>
          <w:b/>
          <w:i/>
          <w:sz w:val="28"/>
          <w:szCs w:val="28"/>
        </w:rPr>
        <w:t xml:space="preserve"> Increasing awareness of mental health issues impacting students in their homes, schools and communities.  </w:t>
      </w:r>
    </w:p>
    <w:p w:rsidR="00E54A71" w:rsidRDefault="00E54A71">
      <w:pPr>
        <w:tabs>
          <w:tab w:val="left" w:pos="6360"/>
        </w:tabs>
        <w:spacing w:after="0" w:line="240" w:lineRule="auto"/>
        <w:jc w:val="both"/>
        <w:rPr>
          <w:b/>
          <w:i/>
          <w:sz w:val="28"/>
          <w:szCs w:val="28"/>
        </w:rPr>
      </w:pPr>
    </w:p>
    <w:p w:rsidR="00E54A71" w:rsidRDefault="00D56EDE">
      <w:pPr>
        <w:tabs>
          <w:tab w:val="left" w:pos="6360"/>
        </w:tabs>
        <w:spacing w:after="0" w:line="240" w:lineRule="auto"/>
        <w:jc w:val="both"/>
        <w:rPr>
          <w:b/>
          <w:i/>
          <w:sz w:val="24"/>
          <w:szCs w:val="24"/>
        </w:rPr>
      </w:pPr>
      <w:r>
        <w:rPr>
          <w:b/>
          <w:i/>
          <w:sz w:val="24"/>
          <w:szCs w:val="24"/>
        </w:rPr>
        <w:t xml:space="preserve">Goal 1:  Provide technical assistance and support to the three partner LEAs to develop and implement a workforce development training plan to increase mental health awareness and literacy of school staff, administrators and parents and expand their awareness and understanding of mental health issues impacting students. </w:t>
      </w:r>
    </w:p>
    <w:p w:rsidR="000B775E" w:rsidRDefault="000B775E">
      <w:pPr>
        <w:tabs>
          <w:tab w:val="left" w:pos="6360"/>
        </w:tabs>
        <w:spacing w:after="0" w:line="240" w:lineRule="auto"/>
        <w:jc w:val="both"/>
        <w:rPr>
          <w:b/>
          <w:i/>
          <w:sz w:val="24"/>
          <w:szCs w:val="24"/>
        </w:rPr>
      </w:pPr>
    </w:p>
    <w:p w:rsidR="00E54A71" w:rsidRDefault="00D56EDE">
      <w:pPr>
        <w:tabs>
          <w:tab w:val="left" w:pos="6360"/>
        </w:tabs>
        <w:spacing w:after="0" w:line="240" w:lineRule="auto"/>
        <w:jc w:val="both"/>
        <w:rPr>
          <w:b/>
          <w:sz w:val="24"/>
          <w:szCs w:val="24"/>
        </w:rPr>
      </w:pPr>
      <w:r>
        <w:rPr>
          <w:sz w:val="24"/>
          <w:szCs w:val="24"/>
        </w:rPr>
        <w:t xml:space="preserve">LEA personnel, families and community members need specialized training and support to successfully identify and respond to mental health issues that may be impacting students at school and in their home.  </w:t>
      </w:r>
      <w:r>
        <w:rPr>
          <w:b/>
          <w:sz w:val="24"/>
          <w:szCs w:val="24"/>
        </w:rPr>
        <w:t>Successful applicants will outline how they are able to:</w:t>
      </w:r>
    </w:p>
    <w:p w:rsidR="00E54A71" w:rsidRDefault="00E54A71">
      <w:pPr>
        <w:tabs>
          <w:tab w:val="left" w:pos="6360"/>
        </w:tabs>
        <w:spacing w:after="0" w:line="240" w:lineRule="auto"/>
        <w:jc w:val="both"/>
        <w:rPr>
          <w:sz w:val="24"/>
          <w:szCs w:val="24"/>
        </w:rPr>
      </w:pPr>
    </w:p>
    <w:p w:rsidR="00E54A71" w:rsidRDefault="00D56EDE">
      <w:pPr>
        <w:tabs>
          <w:tab w:val="left" w:pos="6360"/>
        </w:tabs>
        <w:spacing w:after="0" w:line="240" w:lineRule="auto"/>
        <w:jc w:val="both"/>
        <w:rPr>
          <w:sz w:val="24"/>
          <w:szCs w:val="24"/>
        </w:rPr>
      </w:pPr>
      <w:r>
        <w:rPr>
          <w:sz w:val="24"/>
          <w:szCs w:val="24"/>
        </w:rPr>
        <w:lastRenderedPageBreak/>
        <w:t>A.  Assist the three partner LEAs in developing and implementing a workforce development plan to accomplish the following:</w:t>
      </w:r>
    </w:p>
    <w:p w:rsidR="00E54A71" w:rsidRDefault="00D56EDE">
      <w:pPr>
        <w:numPr>
          <w:ilvl w:val="0"/>
          <w:numId w:val="2"/>
        </w:numPr>
        <w:pBdr>
          <w:top w:val="nil"/>
          <w:left w:val="nil"/>
          <w:bottom w:val="nil"/>
          <w:right w:val="nil"/>
          <w:between w:val="nil"/>
        </w:pBdr>
        <w:tabs>
          <w:tab w:val="left" w:pos="720"/>
        </w:tabs>
        <w:spacing w:before="60" w:after="0" w:line="240" w:lineRule="auto"/>
        <w:contextualSpacing/>
        <w:jc w:val="both"/>
        <w:rPr>
          <w:color w:val="000000"/>
        </w:rPr>
      </w:pPr>
      <w:r>
        <w:rPr>
          <w:color w:val="000000"/>
          <w:sz w:val="24"/>
          <w:szCs w:val="24"/>
        </w:rPr>
        <w:t>Increase awareness and literacy of mental health issues that may be impacting a student’s behavior at school, home and community;</w:t>
      </w:r>
    </w:p>
    <w:p w:rsidR="00E54A71" w:rsidRDefault="00D56EDE">
      <w:pPr>
        <w:numPr>
          <w:ilvl w:val="0"/>
          <w:numId w:val="2"/>
        </w:numPr>
        <w:pBdr>
          <w:top w:val="nil"/>
          <w:left w:val="nil"/>
          <w:bottom w:val="nil"/>
          <w:right w:val="nil"/>
          <w:between w:val="nil"/>
        </w:pBdr>
        <w:tabs>
          <w:tab w:val="left" w:pos="360"/>
        </w:tabs>
        <w:spacing w:after="0" w:line="240" w:lineRule="auto"/>
        <w:contextualSpacing/>
        <w:jc w:val="both"/>
        <w:rPr>
          <w:color w:val="000000"/>
        </w:rPr>
      </w:pPr>
      <w:r>
        <w:rPr>
          <w:color w:val="000000"/>
          <w:sz w:val="24"/>
          <w:szCs w:val="24"/>
        </w:rPr>
        <w:t>Increase ability of school personnel, parents and others that interact with students to recognize the signs and symptoms of mental illness and link them to appropriate services;</w:t>
      </w:r>
    </w:p>
    <w:p w:rsidR="00E54A71" w:rsidRDefault="00D56EDE">
      <w:pPr>
        <w:numPr>
          <w:ilvl w:val="0"/>
          <w:numId w:val="2"/>
        </w:numPr>
        <w:pBdr>
          <w:top w:val="nil"/>
          <w:left w:val="nil"/>
          <w:bottom w:val="nil"/>
          <w:right w:val="nil"/>
          <w:between w:val="nil"/>
        </w:pBdr>
        <w:tabs>
          <w:tab w:val="left" w:pos="360"/>
        </w:tabs>
        <w:spacing w:after="0" w:line="240" w:lineRule="auto"/>
        <w:contextualSpacing/>
        <w:jc w:val="both"/>
        <w:rPr>
          <w:color w:val="000000"/>
        </w:rPr>
      </w:pPr>
      <w:r>
        <w:rPr>
          <w:color w:val="000000"/>
          <w:sz w:val="24"/>
          <w:szCs w:val="24"/>
        </w:rPr>
        <w:t>Support the implementation of Trauma Informed Practices with fidelity in the participating schools; and</w:t>
      </w:r>
    </w:p>
    <w:p w:rsidR="00E54A71" w:rsidRDefault="00D56EDE">
      <w:pPr>
        <w:numPr>
          <w:ilvl w:val="0"/>
          <w:numId w:val="2"/>
        </w:numPr>
        <w:pBdr>
          <w:top w:val="nil"/>
          <w:left w:val="nil"/>
          <w:bottom w:val="nil"/>
          <w:right w:val="nil"/>
          <w:between w:val="nil"/>
        </w:pBdr>
        <w:tabs>
          <w:tab w:val="left" w:pos="360"/>
        </w:tabs>
        <w:spacing w:after="0" w:line="240" w:lineRule="auto"/>
        <w:contextualSpacing/>
        <w:jc w:val="both"/>
        <w:rPr>
          <w:color w:val="000000"/>
        </w:rPr>
      </w:pPr>
      <w:r>
        <w:rPr>
          <w:color w:val="000000"/>
          <w:sz w:val="24"/>
          <w:szCs w:val="24"/>
        </w:rPr>
        <w:t>Support the implementation of LEA selected evidence-based-practices to address social-emotional and academic needs of the students.</w:t>
      </w:r>
    </w:p>
    <w:p w:rsidR="00E54A71" w:rsidRDefault="00E54A71">
      <w:pPr>
        <w:tabs>
          <w:tab w:val="left" w:pos="6360"/>
        </w:tabs>
        <w:spacing w:after="0" w:line="240" w:lineRule="auto"/>
        <w:jc w:val="both"/>
        <w:rPr>
          <w:sz w:val="24"/>
          <w:szCs w:val="24"/>
        </w:rPr>
      </w:pPr>
    </w:p>
    <w:p w:rsidR="00E54A71" w:rsidRDefault="00E54A71">
      <w:pPr>
        <w:tabs>
          <w:tab w:val="left" w:pos="6360"/>
        </w:tabs>
        <w:spacing w:after="0" w:line="240" w:lineRule="auto"/>
        <w:jc w:val="both"/>
        <w:rPr>
          <w:sz w:val="24"/>
          <w:szCs w:val="24"/>
        </w:rPr>
      </w:pPr>
    </w:p>
    <w:p w:rsidR="00E54A71" w:rsidRDefault="00D56EDE">
      <w:pPr>
        <w:spacing w:after="0" w:line="240" w:lineRule="auto"/>
        <w:jc w:val="both"/>
        <w:rPr>
          <w:i/>
          <w:sz w:val="24"/>
          <w:szCs w:val="24"/>
        </w:rPr>
      </w:pPr>
      <w:r>
        <w:rPr>
          <w:b/>
          <w:i/>
          <w:sz w:val="24"/>
          <w:szCs w:val="24"/>
        </w:rPr>
        <w:t xml:space="preserve">Goal 2:  Develop and implement a mental health screening and referral process to identify students with mental health issues that are adversely impacting their success in school and home.  </w:t>
      </w:r>
    </w:p>
    <w:p w:rsidR="00E54A71" w:rsidRDefault="00E54A71">
      <w:pPr>
        <w:spacing w:after="0" w:line="240" w:lineRule="auto"/>
        <w:jc w:val="both"/>
        <w:rPr>
          <w:sz w:val="24"/>
          <w:szCs w:val="24"/>
        </w:rPr>
      </w:pPr>
    </w:p>
    <w:p w:rsidR="00E54A71" w:rsidRDefault="00D56EDE">
      <w:pPr>
        <w:spacing w:after="0" w:line="240" w:lineRule="auto"/>
        <w:jc w:val="both"/>
        <w:rPr>
          <w:sz w:val="24"/>
          <w:szCs w:val="24"/>
        </w:rPr>
      </w:pPr>
      <w:r>
        <w:rPr>
          <w:sz w:val="24"/>
          <w:szCs w:val="24"/>
        </w:rPr>
        <w:t>One goal of the SMHSP is the early identification, referral and intervention services for students with mental health issues that may be interfering with not only their educational outcomes but also their long-term quality of life.  The successful applicant will describe how they will:</w:t>
      </w:r>
    </w:p>
    <w:p w:rsidR="00E54A71" w:rsidRDefault="00E54A71">
      <w:pPr>
        <w:spacing w:after="0" w:line="240" w:lineRule="auto"/>
        <w:jc w:val="both"/>
        <w:rPr>
          <w:sz w:val="24"/>
          <w:szCs w:val="24"/>
        </w:rPr>
      </w:pPr>
    </w:p>
    <w:p w:rsidR="00E54A71" w:rsidRDefault="00D56EDE">
      <w:pPr>
        <w:spacing w:after="0" w:line="240" w:lineRule="auto"/>
        <w:jc w:val="both"/>
        <w:rPr>
          <w:sz w:val="24"/>
          <w:szCs w:val="24"/>
        </w:rPr>
      </w:pPr>
      <w:r>
        <w:rPr>
          <w:sz w:val="24"/>
          <w:szCs w:val="24"/>
        </w:rPr>
        <w:t xml:space="preserve">A. Identify and/or develop screening tools to be used by the three partner LEAs to identify students with significant mental health </w:t>
      </w:r>
      <w:r w:rsidR="000B775E">
        <w:rPr>
          <w:sz w:val="24"/>
          <w:szCs w:val="24"/>
        </w:rPr>
        <w:t>issues that</w:t>
      </w:r>
      <w:r>
        <w:rPr>
          <w:sz w:val="24"/>
          <w:szCs w:val="24"/>
        </w:rPr>
        <w:t xml:space="preserve"> include </w:t>
      </w:r>
      <w:r w:rsidR="000B775E">
        <w:rPr>
          <w:sz w:val="24"/>
          <w:szCs w:val="24"/>
        </w:rPr>
        <w:t>the following</w:t>
      </w:r>
      <w:r>
        <w:rPr>
          <w:sz w:val="24"/>
          <w:szCs w:val="24"/>
        </w:rPr>
        <w:t xml:space="preserve"> factors:</w:t>
      </w:r>
    </w:p>
    <w:p w:rsidR="00E54A71" w:rsidRDefault="00D56EDE">
      <w:pPr>
        <w:numPr>
          <w:ilvl w:val="0"/>
          <w:numId w:val="4"/>
        </w:numPr>
        <w:pBdr>
          <w:top w:val="nil"/>
          <w:left w:val="nil"/>
          <w:bottom w:val="nil"/>
          <w:right w:val="nil"/>
          <w:between w:val="nil"/>
        </w:pBdr>
        <w:spacing w:before="60" w:after="0" w:line="240" w:lineRule="auto"/>
        <w:contextualSpacing/>
        <w:jc w:val="both"/>
        <w:rPr>
          <w:color w:val="000000"/>
          <w:sz w:val="24"/>
          <w:szCs w:val="24"/>
        </w:rPr>
      </w:pPr>
      <w:r>
        <w:rPr>
          <w:color w:val="000000"/>
          <w:sz w:val="24"/>
          <w:szCs w:val="24"/>
        </w:rPr>
        <w:t>Screening tool(s) are appropriate for various student demographic groups and ag</w:t>
      </w:r>
      <w:r>
        <w:rPr>
          <w:sz w:val="24"/>
          <w:szCs w:val="24"/>
        </w:rPr>
        <w:t>es</w:t>
      </w:r>
      <w:r>
        <w:rPr>
          <w:color w:val="000000"/>
          <w:sz w:val="24"/>
          <w:szCs w:val="24"/>
        </w:rPr>
        <w:t>;</w:t>
      </w:r>
    </w:p>
    <w:p w:rsidR="00E54A71" w:rsidRDefault="00D56EDE">
      <w:pPr>
        <w:numPr>
          <w:ilvl w:val="0"/>
          <w:numId w:val="4"/>
        </w:numPr>
        <w:pBdr>
          <w:top w:val="nil"/>
          <w:left w:val="nil"/>
          <w:bottom w:val="nil"/>
          <w:right w:val="nil"/>
          <w:between w:val="nil"/>
        </w:pBdr>
        <w:spacing w:after="0" w:line="240" w:lineRule="auto"/>
        <w:contextualSpacing/>
        <w:jc w:val="both"/>
        <w:rPr>
          <w:color w:val="000000"/>
          <w:sz w:val="24"/>
          <w:szCs w:val="24"/>
        </w:rPr>
      </w:pPr>
      <w:r>
        <w:rPr>
          <w:color w:val="000000"/>
          <w:sz w:val="24"/>
          <w:szCs w:val="24"/>
        </w:rPr>
        <w:t>The professional qualifications needed for the personnel administering the screening instruments are within the scope for school personnel; and</w:t>
      </w:r>
    </w:p>
    <w:p w:rsidR="00E54A71" w:rsidRDefault="00D56EDE">
      <w:pPr>
        <w:numPr>
          <w:ilvl w:val="0"/>
          <w:numId w:val="4"/>
        </w:numPr>
        <w:pBdr>
          <w:top w:val="nil"/>
          <w:left w:val="nil"/>
          <w:bottom w:val="nil"/>
          <w:right w:val="nil"/>
          <w:between w:val="nil"/>
        </w:pBdr>
        <w:spacing w:after="0" w:line="240" w:lineRule="auto"/>
        <w:contextualSpacing/>
        <w:jc w:val="both"/>
        <w:rPr>
          <w:color w:val="000000"/>
          <w:sz w:val="24"/>
          <w:szCs w:val="24"/>
        </w:rPr>
      </w:pPr>
      <w:r>
        <w:rPr>
          <w:sz w:val="24"/>
          <w:szCs w:val="24"/>
        </w:rPr>
        <w:t>The s</w:t>
      </w:r>
      <w:r>
        <w:rPr>
          <w:color w:val="000000"/>
          <w:sz w:val="24"/>
          <w:szCs w:val="24"/>
        </w:rPr>
        <w:t xml:space="preserve">creening results </w:t>
      </w:r>
      <w:r>
        <w:rPr>
          <w:sz w:val="24"/>
          <w:szCs w:val="24"/>
        </w:rPr>
        <w:t>have a research-based history of reliability</w:t>
      </w:r>
      <w:r>
        <w:rPr>
          <w:color w:val="000000"/>
          <w:sz w:val="24"/>
          <w:szCs w:val="24"/>
        </w:rPr>
        <w:t>.</w:t>
      </w:r>
    </w:p>
    <w:p w:rsidR="00E54A71" w:rsidRDefault="00E54A71">
      <w:pPr>
        <w:spacing w:after="0"/>
        <w:ind w:left="360"/>
        <w:jc w:val="both"/>
        <w:rPr>
          <w:sz w:val="24"/>
          <w:szCs w:val="24"/>
        </w:rPr>
      </w:pPr>
    </w:p>
    <w:p w:rsidR="00E54A71" w:rsidRDefault="00D56EDE">
      <w:pPr>
        <w:spacing w:after="0" w:line="240" w:lineRule="auto"/>
        <w:jc w:val="both"/>
        <w:rPr>
          <w:sz w:val="24"/>
          <w:szCs w:val="24"/>
        </w:rPr>
      </w:pPr>
      <w:r>
        <w:rPr>
          <w:sz w:val="24"/>
          <w:szCs w:val="24"/>
        </w:rPr>
        <w:t>B.   Assist the partner LEAs in piloting the mental health screening, referral and intervention process and address issues negatively impacting the success of the process, including the following:</w:t>
      </w:r>
    </w:p>
    <w:p w:rsidR="00E54A71" w:rsidRDefault="00D56EDE">
      <w:pPr>
        <w:numPr>
          <w:ilvl w:val="0"/>
          <w:numId w:val="5"/>
        </w:numPr>
        <w:pBdr>
          <w:top w:val="nil"/>
          <w:left w:val="nil"/>
          <w:bottom w:val="nil"/>
          <w:right w:val="nil"/>
          <w:between w:val="nil"/>
        </w:pBdr>
        <w:spacing w:before="60" w:after="0" w:line="240" w:lineRule="auto"/>
        <w:ind w:left="720"/>
        <w:contextualSpacing/>
        <w:jc w:val="both"/>
        <w:rPr>
          <w:color w:val="000000"/>
          <w:sz w:val="24"/>
          <w:szCs w:val="24"/>
        </w:rPr>
      </w:pPr>
      <w:r>
        <w:rPr>
          <w:color w:val="000000"/>
          <w:sz w:val="24"/>
          <w:szCs w:val="24"/>
        </w:rPr>
        <w:t>Develop an array of potential interventions that may be available based on student needs;</w:t>
      </w:r>
    </w:p>
    <w:p w:rsidR="00E54A71" w:rsidRDefault="00D56EDE">
      <w:pPr>
        <w:numPr>
          <w:ilvl w:val="0"/>
          <w:numId w:val="5"/>
        </w:numPr>
        <w:pBdr>
          <w:top w:val="nil"/>
          <w:left w:val="nil"/>
          <w:bottom w:val="nil"/>
          <w:right w:val="nil"/>
          <w:between w:val="nil"/>
        </w:pBdr>
        <w:spacing w:after="0" w:line="240" w:lineRule="auto"/>
        <w:ind w:left="720"/>
        <w:contextualSpacing/>
        <w:jc w:val="both"/>
        <w:rPr>
          <w:color w:val="000000"/>
          <w:sz w:val="24"/>
          <w:szCs w:val="24"/>
        </w:rPr>
      </w:pPr>
      <w:r>
        <w:rPr>
          <w:color w:val="000000"/>
          <w:sz w:val="24"/>
          <w:szCs w:val="24"/>
        </w:rPr>
        <w:t>Incorporate strategies that will be used to ev</w:t>
      </w:r>
      <w:r>
        <w:rPr>
          <w:sz w:val="24"/>
          <w:szCs w:val="24"/>
        </w:rPr>
        <w:t xml:space="preserve">aluate and </w:t>
      </w:r>
      <w:r>
        <w:rPr>
          <w:color w:val="000000"/>
          <w:sz w:val="24"/>
          <w:szCs w:val="24"/>
        </w:rPr>
        <w:t xml:space="preserve"> modify screening/referral process, as appropriate; and </w:t>
      </w:r>
    </w:p>
    <w:p w:rsidR="00E54A71" w:rsidRDefault="00D56EDE">
      <w:pPr>
        <w:numPr>
          <w:ilvl w:val="0"/>
          <w:numId w:val="5"/>
        </w:numPr>
        <w:pBdr>
          <w:top w:val="nil"/>
          <w:left w:val="nil"/>
          <w:bottom w:val="nil"/>
          <w:right w:val="nil"/>
          <w:between w:val="nil"/>
        </w:pBdr>
        <w:spacing w:after="0" w:line="240" w:lineRule="auto"/>
        <w:ind w:left="720"/>
        <w:contextualSpacing/>
        <w:jc w:val="both"/>
        <w:rPr>
          <w:i/>
          <w:color w:val="000000"/>
          <w:sz w:val="24"/>
          <w:szCs w:val="24"/>
        </w:rPr>
      </w:pPr>
      <w:r>
        <w:rPr>
          <w:color w:val="000000"/>
          <w:sz w:val="24"/>
          <w:szCs w:val="24"/>
        </w:rPr>
        <w:t>Collaborate with LA Department of Health-Office of Behavioral Health (LDH-OBH) staff on the feasibility of incorporating the Screening, Brief Intervention, Referral, and Treatment (S-BIRT) Model in one or more of the partner districts.</w:t>
      </w:r>
    </w:p>
    <w:p w:rsidR="00E54A71" w:rsidRDefault="00E54A71">
      <w:pPr>
        <w:spacing w:after="0"/>
        <w:jc w:val="both"/>
        <w:rPr>
          <w:i/>
          <w:sz w:val="24"/>
          <w:szCs w:val="24"/>
        </w:rPr>
      </w:pPr>
    </w:p>
    <w:p w:rsidR="00E54A71" w:rsidRDefault="00E54A71">
      <w:pPr>
        <w:spacing w:after="0" w:line="240" w:lineRule="auto"/>
        <w:jc w:val="both"/>
        <w:rPr>
          <w:sz w:val="24"/>
          <w:szCs w:val="24"/>
        </w:rPr>
      </w:pPr>
    </w:p>
    <w:p w:rsidR="00E54A71" w:rsidRDefault="00E54A71">
      <w:pPr>
        <w:spacing w:after="0" w:line="240" w:lineRule="auto"/>
        <w:jc w:val="both"/>
        <w:rPr>
          <w:sz w:val="24"/>
          <w:szCs w:val="24"/>
        </w:rPr>
      </w:pPr>
    </w:p>
    <w:p w:rsidR="00E54A71" w:rsidRDefault="00E54A71">
      <w:pPr>
        <w:spacing w:after="0" w:line="240" w:lineRule="auto"/>
        <w:jc w:val="both"/>
        <w:rPr>
          <w:sz w:val="24"/>
          <w:szCs w:val="24"/>
        </w:rPr>
      </w:pPr>
    </w:p>
    <w:p w:rsidR="00EC7894" w:rsidRDefault="00EC7894">
      <w:pPr>
        <w:spacing w:after="0" w:line="240" w:lineRule="auto"/>
        <w:jc w:val="both"/>
        <w:rPr>
          <w:sz w:val="24"/>
          <w:szCs w:val="24"/>
        </w:rPr>
      </w:pPr>
    </w:p>
    <w:p w:rsidR="00EC7894" w:rsidRDefault="00EC7894">
      <w:pPr>
        <w:spacing w:after="0" w:line="240" w:lineRule="auto"/>
        <w:jc w:val="both"/>
        <w:rPr>
          <w:sz w:val="24"/>
          <w:szCs w:val="24"/>
        </w:rPr>
      </w:pPr>
    </w:p>
    <w:p w:rsidR="00E54A71" w:rsidRDefault="00E54A71">
      <w:pPr>
        <w:spacing w:after="0" w:line="240" w:lineRule="auto"/>
        <w:jc w:val="both"/>
        <w:rPr>
          <w:sz w:val="24"/>
          <w:szCs w:val="24"/>
        </w:rPr>
      </w:pPr>
    </w:p>
    <w:p w:rsidR="00E54A71" w:rsidRDefault="00D56EDE">
      <w:pPr>
        <w:spacing w:after="0" w:line="240" w:lineRule="auto"/>
        <w:jc w:val="both"/>
        <w:rPr>
          <w:b/>
          <w:sz w:val="28"/>
          <w:szCs w:val="28"/>
        </w:rPr>
      </w:pPr>
      <w:bookmarkStart w:id="0" w:name="_gjdgxs" w:colFirst="0" w:colLast="0"/>
      <w:bookmarkEnd w:id="0"/>
      <w:r>
        <w:rPr>
          <w:b/>
          <w:sz w:val="28"/>
          <w:szCs w:val="28"/>
        </w:rPr>
        <w:lastRenderedPageBreak/>
        <w:t>APPLICATION AND TIMELINE</w:t>
      </w:r>
    </w:p>
    <w:p w:rsidR="006573DD" w:rsidRDefault="00D56EDE">
      <w:pPr>
        <w:spacing w:after="0" w:line="240" w:lineRule="auto"/>
        <w:jc w:val="both"/>
        <w:rPr>
          <w:b/>
          <w:sz w:val="28"/>
          <w:szCs w:val="28"/>
        </w:rPr>
      </w:pPr>
      <w:r>
        <w:rPr>
          <w:b/>
          <w:sz w:val="28"/>
          <w:szCs w:val="28"/>
        </w:rPr>
        <w:t xml:space="preserve">Release of the Louisiana Student Mental Health </w:t>
      </w:r>
      <w:r w:rsidR="006573DD">
        <w:rPr>
          <w:b/>
          <w:sz w:val="28"/>
          <w:szCs w:val="28"/>
        </w:rPr>
        <w:t>Support Program Direct Services</w:t>
      </w:r>
      <w:r>
        <w:rPr>
          <w:b/>
          <w:sz w:val="28"/>
          <w:szCs w:val="28"/>
        </w:rPr>
        <w:t xml:space="preserve"> RFA </w:t>
      </w:r>
      <w:r>
        <w:rPr>
          <w:b/>
          <w:sz w:val="28"/>
          <w:szCs w:val="28"/>
        </w:rPr>
        <w:tab/>
      </w:r>
    </w:p>
    <w:p w:rsidR="00E54A71" w:rsidRDefault="00D56EDE">
      <w:pPr>
        <w:spacing w:after="0" w:line="240" w:lineRule="auto"/>
        <w:jc w:val="both"/>
        <w:rPr>
          <w:b/>
          <w:sz w:val="28"/>
          <w:szCs w:val="28"/>
        </w:rPr>
      </w:pPr>
      <w:bookmarkStart w:id="1" w:name="_GoBack"/>
      <w:bookmarkEnd w:id="1"/>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54A71" w:rsidRDefault="00D56EDE">
      <w:pPr>
        <w:spacing w:after="0" w:line="240" w:lineRule="auto"/>
        <w:jc w:val="both"/>
        <w:rPr>
          <w:b/>
          <w:sz w:val="28"/>
          <w:szCs w:val="28"/>
        </w:rPr>
      </w:pPr>
      <w:r>
        <w:rPr>
          <w:b/>
          <w:sz w:val="28"/>
          <w:szCs w:val="28"/>
        </w:rPr>
        <w:t>Deadline to Submit Application</w:t>
      </w:r>
      <w:r>
        <w:rPr>
          <w:b/>
          <w:sz w:val="28"/>
          <w:szCs w:val="28"/>
        </w:rPr>
        <w:tab/>
      </w:r>
      <w:r>
        <w:rPr>
          <w:b/>
          <w:sz w:val="28"/>
          <w:szCs w:val="28"/>
        </w:rPr>
        <w:tab/>
      </w:r>
      <w:r>
        <w:rPr>
          <w:b/>
          <w:sz w:val="28"/>
          <w:szCs w:val="28"/>
        </w:rPr>
        <w:tab/>
      </w:r>
      <w:r>
        <w:rPr>
          <w:b/>
          <w:sz w:val="28"/>
          <w:szCs w:val="28"/>
        </w:rPr>
        <w:tab/>
      </w:r>
      <w:r>
        <w:rPr>
          <w:b/>
          <w:sz w:val="28"/>
          <w:szCs w:val="28"/>
        </w:rPr>
        <w:tab/>
        <w:t>October 18, 2018</w:t>
      </w:r>
    </w:p>
    <w:p w:rsidR="00E54A71" w:rsidRDefault="00E54A71">
      <w:pPr>
        <w:spacing w:after="0" w:line="240" w:lineRule="auto"/>
        <w:jc w:val="both"/>
        <w:rPr>
          <w:b/>
          <w:sz w:val="28"/>
          <w:szCs w:val="28"/>
        </w:rPr>
      </w:pPr>
    </w:p>
    <w:p w:rsidR="00E54A71" w:rsidRDefault="00D56EDE">
      <w:pPr>
        <w:spacing w:after="0" w:line="240" w:lineRule="auto"/>
        <w:jc w:val="both"/>
        <w:rPr>
          <w:b/>
          <w:sz w:val="28"/>
          <w:szCs w:val="28"/>
        </w:rPr>
      </w:pPr>
      <w:r>
        <w:rPr>
          <w:b/>
          <w:sz w:val="28"/>
          <w:szCs w:val="28"/>
        </w:rPr>
        <w:t>Notification of Award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October 2</w:t>
      </w:r>
      <w:r w:rsidR="000B775E">
        <w:rPr>
          <w:b/>
          <w:sz w:val="28"/>
          <w:szCs w:val="28"/>
        </w:rPr>
        <w:t>9</w:t>
      </w:r>
      <w:r>
        <w:rPr>
          <w:b/>
          <w:sz w:val="28"/>
          <w:szCs w:val="28"/>
        </w:rPr>
        <w:t>, 2018</w:t>
      </w:r>
    </w:p>
    <w:p w:rsidR="00E54A71" w:rsidRDefault="00E54A71">
      <w:pPr>
        <w:spacing w:after="0" w:line="240" w:lineRule="auto"/>
        <w:jc w:val="both"/>
        <w:rPr>
          <w:b/>
          <w:sz w:val="28"/>
          <w:szCs w:val="28"/>
        </w:rPr>
      </w:pPr>
    </w:p>
    <w:p w:rsidR="00E54A71" w:rsidRDefault="00D56EDE">
      <w:pPr>
        <w:spacing w:after="0" w:line="240" w:lineRule="auto"/>
        <w:jc w:val="both"/>
        <w:rPr>
          <w:b/>
          <w:sz w:val="28"/>
          <w:szCs w:val="28"/>
        </w:rPr>
      </w:pPr>
      <w:r>
        <w:rPr>
          <w:b/>
          <w:sz w:val="28"/>
          <w:szCs w:val="28"/>
        </w:rPr>
        <w:t>Year One Funding Period</w:t>
      </w:r>
      <w:r>
        <w:rPr>
          <w:b/>
          <w:sz w:val="28"/>
          <w:szCs w:val="28"/>
        </w:rPr>
        <w:tab/>
      </w:r>
      <w:r>
        <w:rPr>
          <w:b/>
          <w:sz w:val="28"/>
          <w:szCs w:val="28"/>
        </w:rPr>
        <w:tab/>
      </w:r>
      <w:r>
        <w:rPr>
          <w:b/>
          <w:sz w:val="28"/>
          <w:szCs w:val="28"/>
        </w:rPr>
        <w:tab/>
      </w:r>
      <w:r>
        <w:rPr>
          <w:b/>
          <w:sz w:val="28"/>
          <w:szCs w:val="28"/>
        </w:rPr>
        <w:tab/>
        <w:t xml:space="preserve"> </w:t>
      </w:r>
      <w:r w:rsidR="000B775E">
        <w:rPr>
          <w:b/>
          <w:sz w:val="28"/>
          <w:szCs w:val="28"/>
        </w:rPr>
        <w:t xml:space="preserve">Nov </w:t>
      </w:r>
      <w:r w:rsidRPr="000B775E">
        <w:rPr>
          <w:b/>
          <w:sz w:val="28"/>
          <w:szCs w:val="28"/>
        </w:rPr>
        <w:t>1, 2018 – Sept 30, 2019</w:t>
      </w:r>
      <w:r>
        <w:rPr>
          <w:b/>
          <w:sz w:val="28"/>
          <w:szCs w:val="28"/>
        </w:rPr>
        <w:t xml:space="preserve"> </w:t>
      </w:r>
    </w:p>
    <w:p w:rsidR="000B775E" w:rsidRDefault="00D56EDE">
      <w:pPr>
        <w:spacing w:after="0" w:line="240" w:lineRule="auto"/>
        <w:jc w:val="both"/>
        <w:rPr>
          <w:b/>
          <w:sz w:val="28"/>
          <w:szCs w:val="28"/>
        </w:rPr>
      </w:pPr>
      <w:r>
        <w:rPr>
          <w:b/>
          <w:sz w:val="28"/>
          <w:szCs w:val="28"/>
        </w:rPr>
        <w:tab/>
      </w:r>
      <w:r>
        <w:rPr>
          <w:b/>
          <w:sz w:val="28"/>
          <w:szCs w:val="28"/>
        </w:rPr>
        <w:tab/>
      </w:r>
      <w:r>
        <w:rPr>
          <w:b/>
          <w:sz w:val="28"/>
          <w:szCs w:val="28"/>
        </w:rPr>
        <w:tab/>
      </w:r>
    </w:p>
    <w:p w:rsidR="000B775E" w:rsidRDefault="000B775E">
      <w:pPr>
        <w:spacing w:after="0" w:line="240" w:lineRule="auto"/>
        <w:jc w:val="both"/>
        <w:rPr>
          <w:b/>
          <w:sz w:val="28"/>
          <w:szCs w:val="28"/>
        </w:rPr>
      </w:pPr>
    </w:p>
    <w:p w:rsidR="00E54A71" w:rsidRDefault="00D56EDE">
      <w:pPr>
        <w:spacing w:after="0" w:line="240" w:lineRule="auto"/>
        <w:jc w:val="both"/>
        <w:rPr>
          <w:b/>
          <w:i/>
          <w:sz w:val="24"/>
          <w:szCs w:val="24"/>
        </w:rPr>
      </w:pPr>
      <w:r>
        <w:rPr>
          <w:b/>
          <w:sz w:val="28"/>
          <w:szCs w:val="28"/>
        </w:rPr>
        <w:tab/>
      </w:r>
      <w:r>
        <w:rPr>
          <w:b/>
          <w:sz w:val="28"/>
          <w:szCs w:val="28"/>
        </w:rPr>
        <w:tab/>
      </w:r>
      <w:r>
        <w:rPr>
          <w:b/>
          <w:sz w:val="28"/>
          <w:szCs w:val="28"/>
        </w:rPr>
        <w:tab/>
      </w:r>
      <w:r>
        <w:rPr>
          <w:b/>
          <w:sz w:val="28"/>
          <w:szCs w:val="28"/>
        </w:rPr>
        <w:tab/>
      </w:r>
    </w:p>
    <w:p w:rsidR="00E54A71" w:rsidRDefault="00E54A71">
      <w:pPr>
        <w:spacing w:after="0" w:line="240" w:lineRule="auto"/>
        <w:jc w:val="both"/>
        <w:rPr>
          <w:b/>
          <w:i/>
          <w:sz w:val="24"/>
          <w:szCs w:val="24"/>
        </w:rPr>
      </w:pPr>
    </w:p>
    <w:p w:rsidR="00E54A71" w:rsidRDefault="00D56EDE">
      <w:pPr>
        <w:spacing w:after="0" w:line="240" w:lineRule="auto"/>
        <w:jc w:val="both"/>
        <w:rPr>
          <w:b/>
        </w:rPr>
      </w:pPr>
      <w:r>
        <w:rPr>
          <w:b/>
          <w:sz w:val="28"/>
          <w:szCs w:val="28"/>
        </w:rPr>
        <w:t>ELIGIBILITY AND FUNDING</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54A71" w:rsidRDefault="00D56EDE">
      <w:pPr>
        <w:spacing w:after="0" w:line="240" w:lineRule="auto"/>
        <w:jc w:val="both"/>
      </w:pPr>
      <w:r>
        <w:t xml:space="preserve">The LDOE will award one contract up to $205,805 per year for up to five years for an applicant that presents a high-quality plan that meets the priorities identified in the Request for Applications. </w:t>
      </w:r>
    </w:p>
    <w:p w:rsidR="00E54A71" w:rsidRDefault="00E54A71">
      <w:pPr>
        <w:spacing w:after="0" w:line="240" w:lineRule="auto"/>
        <w:jc w:val="both"/>
      </w:pPr>
    </w:p>
    <w:p w:rsidR="00E54A71" w:rsidRDefault="00D56EDE">
      <w:pPr>
        <w:spacing w:after="0" w:line="240" w:lineRule="auto"/>
        <w:jc w:val="both"/>
      </w:pPr>
      <w:r>
        <w:t xml:space="preserve">All public universities in Louisiana are eligible to submit an application. The partnership will be funded through the Louisiana Department of Education School Mental Health Support Program grant received through the U. S. Department of Health and Human- Services Substance Abuse and Mental Health Services Administration FY 2018 Project AWARE –SEA grant.  </w:t>
      </w:r>
    </w:p>
    <w:p w:rsidR="00E54A71" w:rsidRDefault="00E54A71">
      <w:pPr>
        <w:spacing w:after="0" w:line="240" w:lineRule="auto"/>
        <w:jc w:val="both"/>
        <w:rPr>
          <w:b/>
          <w:sz w:val="28"/>
          <w:szCs w:val="28"/>
        </w:rPr>
      </w:pPr>
    </w:p>
    <w:p w:rsidR="00E54A71" w:rsidRDefault="00D56EDE">
      <w:pPr>
        <w:spacing w:after="0" w:line="240" w:lineRule="auto"/>
        <w:jc w:val="both"/>
        <w:rPr>
          <w:b/>
          <w:sz w:val="28"/>
          <w:szCs w:val="28"/>
        </w:rPr>
      </w:pPr>
      <w:r>
        <w:rPr>
          <w:b/>
          <w:sz w:val="28"/>
          <w:szCs w:val="28"/>
        </w:rPr>
        <w:t>QUESTIONS AND ADDITIONAL INFORMATION</w:t>
      </w:r>
    </w:p>
    <w:p w:rsidR="00E54A71" w:rsidRDefault="00D56EDE">
      <w:pPr>
        <w:spacing w:after="0" w:line="240" w:lineRule="auto"/>
        <w:jc w:val="both"/>
      </w:pPr>
      <w:r>
        <w:t xml:space="preserve">Contact Janice Zube at </w:t>
      </w:r>
      <w:hyperlink r:id="rId12">
        <w:r>
          <w:rPr>
            <w:color w:val="0000FF"/>
            <w:u w:val="single"/>
          </w:rPr>
          <w:t>Janice.Zube@la.gov</w:t>
        </w:r>
      </w:hyperlink>
      <w:r>
        <w:t xml:space="preserve"> with questions or for additional information. </w:t>
      </w:r>
    </w:p>
    <w:p w:rsidR="00E54A71" w:rsidRDefault="00E54A71">
      <w:pPr>
        <w:spacing w:after="0" w:line="240" w:lineRule="auto"/>
        <w:jc w:val="both"/>
        <w:rPr>
          <w:sz w:val="28"/>
          <w:szCs w:val="28"/>
          <w:u w:val="single"/>
        </w:rPr>
      </w:pPr>
    </w:p>
    <w:p w:rsidR="00E54A71" w:rsidRDefault="00D56EDE">
      <w:pPr>
        <w:widowControl w:val="0"/>
        <w:pBdr>
          <w:top w:val="nil"/>
          <w:left w:val="nil"/>
          <w:bottom w:val="nil"/>
          <w:right w:val="nil"/>
          <w:between w:val="nil"/>
        </w:pBdr>
        <w:spacing w:after="0"/>
        <w:rPr>
          <w:sz w:val="28"/>
          <w:szCs w:val="28"/>
          <w:u w:val="single"/>
        </w:rPr>
        <w:sectPr w:rsidR="00E54A71" w:rsidSect="000B775E">
          <w:type w:val="continuous"/>
          <w:pgSz w:w="12240" w:h="15840"/>
          <w:pgMar w:top="1440" w:right="1440" w:bottom="1440" w:left="1440" w:header="720" w:footer="720" w:gutter="0"/>
          <w:cols w:space="720"/>
        </w:sectPr>
      </w:pPr>
      <w:r>
        <w:br w:type="page"/>
      </w:r>
    </w:p>
    <w:p w:rsidR="00E54A71" w:rsidRDefault="00D56EDE">
      <w:pPr>
        <w:spacing w:after="0" w:line="240" w:lineRule="auto"/>
        <w:jc w:val="both"/>
        <w:rPr>
          <w:b/>
          <w:sz w:val="28"/>
          <w:szCs w:val="28"/>
        </w:rPr>
      </w:pPr>
      <w:r>
        <w:rPr>
          <w:b/>
          <w:sz w:val="28"/>
          <w:szCs w:val="28"/>
        </w:rPr>
        <w:lastRenderedPageBreak/>
        <w:t>APPLICATION NARRATIVE</w:t>
      </w:r>
    </w:p>
    <w:p w:rsidR="00E54A71" w:rsidRDefault="00D56EDE">
      <w:pPr>
        <w:spacing w:after="0" w:line="240" w:lineRule="auto"/>
        <w:jc w:val="both"/>
        <w:rPr>
          <w:color w:val="000000"/>
          <w:sz w:val="24"/>
          <w:szCs w:val="24"/>
          <w:u w:val="single"/>
        </w:rPr>
      </w:pPr>
      <w:r>
        <w:rPr>
          <w:sz w:val="24"/>
          <w:szCs w:val="24"/>
        </w:rPr>
        <w:t xml:space="preserve">The application narrative is limited to a maximum of five single-spaced pages. The narrative must include the headings shown below, in the order given below. Submit the Cover Page, Budget Page, and Application Narrative via email to Janice Zube via email to </w:t>
      </w:r>
      <w:hyperlink r:id="rId13">
        <w:r>
          <w:rPr>
            <w:color w:val="0000FF"/>
            <w:sz w:val="24"/>
            <w:szCs w:val="24"/>
            <w:u w:val="single"/>
          </w:rPr>
          <w:t>Janice.Zube@la.gov</w:t>
        </w:r>
      </w:hyperlink>
      <w:r>
        <w:rPr>
          <w:sz w:val="24"/>
          <w:szCs w:val="24"/>
        </w:rPr>
        <w:t xml:space="preserve">. </w:t>
      </w:r>
    </w:p>
    <w:p w:rsidR="00E54A71" w:rsidRDefault="00E54A71">
      <w:pPr>
        <w:spacing w:after="0" w:line="240" w:lineRule="auto"/>
        <w:jc w:val="both"/>
        <w:rPr>
          <w:sz w:val="24"/>
          <w:szCs w:val="24"/>
        </w:rPr>
      </w:pPr>
    </w:p>
    <w:p w:rsidR="00E54A71" w:rsidRDefault="00D56EDE">
      <w:pPr>
        <w:numPr>
          <w:ilvl w:val="0"/>
          <w:numId w:val="3"/>
        </w:numPr>
        <w:pBdr>
          <w:top w:val="nil"/>
          <w:left w:val="nil"/>
          <w:bottom w:val="nil"/>
          <w:right w:val="nil"/>
          <w:between w:val="nil"/>
        </w:pBdr>
        <w:spacing w:after="0" w:line="240" w:lineRule="auto"/>
        <w:contextualSpacing/>
        <w:jc w:val="both"/>
        <w:rPr>
          <w:b/>
          <w:color w:val="000000"/>
          <w:sz w:val="28"/>
          <w:szCs w:val="28"/>
        </w:rPr>
      </w:pPr>
      <w:r>
        <w:rPr>
          <w:b/>
          <w:color w:val="000000"/>
          <w:sz w:val="28"/>
          <w:szCs w:val="28"/>
        </w:rPr>
        <w:t xml:space="preserve"> Experience</w:t>
      </w:r>
    </w:p>
    <w:p w:rsidR="00E54A71" w:rsidRDefault="00D56EDE">
      <w:pPr>
        <w:spacing w:after="0" w:line="240" w:lineRule="auto"/>
        <w:ind w:left="540"/>
        <w:jc w:val="both"/>
        <w:rPr>
          <w:sz w:val="24"/>
          <w:szCs w:val="24"/>
        </w:rPr>
      </w:pPr>
      <w:r>
        <w:rPr>
          <w:sz w:val="24"/>
          <w:szCs w:val="24"/>
        </w:rPr>
        <w:t>Briefly describe the experience of the university and identified personnel in providing support and technical assistance to LEAs working with school-aged children with mental health issues and their families. Proposals should include the following information which specifically supports the established priorities of this project:</w:t>
      </w:r>
    </w:p>
    <w:p w:rsidR="00E54A71" w:rsidRDefault="00E54A71">
      <w:pPr>
        <w:spacing w:after="0" w:line="240" w:lineRule="auto"/>
        <w:ind w:left="540"/>
        <w:jc w:val="both"/>
        <w:rPr>
          <w:sz w:val="24"/>
          <w:szCs w:val="24"/>
        </w:rPr>
      </w:pPr>
    </w:p>
    <w:p w:rsidR="00E54A71" w:rsidRDefault="00D56EDE">
      <w:pPr>
        <w:numPr>
          <w:ilvl w:val="0"/>
          <w:numId w:val="6"/>
        </w:numPr>
        <w:pBdr>
          <w:top w:val="nil"/>
          <w:left w:val="nil"/>
          <w:bottom w:val="nil"/>
          <w:right w:val="nil"/>
          <w:between w:val="nil"/>
        </w:pBdr>
        <w:spacing w:before="60" w:after="0" w:line="240" w:lineRule="auto"/>
        <w:contextualSpacing/>
        <w:jc w:val="both"/>
        <w:rPr>
          <w:color w:val="000000"/>
          <w:sz w:val="24"/>
          <w:szCs w:val="24"/>
        </w:rPr>
      </w:pPr>
      <w:r>
        <w:rPr>
          <w:color w:val="000000"/>
          <w:sz w:val="24"/>
          <w:szCs w:val="24"/>
        </w:rPr>
        <w:t>Experience in supporting LEA personnel that are working with school-aged youth with mental health issues in the school setting;</w:t>
      </w:r>
    </w:p>
    <w:p w:rsidR="00E54A71" w:rsidRDefault="00D56EDE">
      <w:pPr>
        <w:numPr>
          <w:ilvl w:val="0"/>
          <w:numId w:val="6"/>
        </w:numPr>
        <w:pBdr>
          <w:top w:val="nil"/>
          <w:left w:val="nil"/>
          <w:bottom w:val="nil"/>
          <w:right w:val="nil"/>
          <w:between w:val="nil"/>
        </w:pBdr>
        <w:tabs>
          <w:tab w:val="left" w:pos="1350"/>
        </w:tabs>
        <w:spacing w:after="0" w:line="240" w:lineRule="auto"/>
        <w:contextualSpacing/>
        <w:jc w:val="both"/>
        <w:rPr>
          <w:color w:val="000000"/>
          <w:sz w:val="24"/>
          <w:szCs w:val="24"/>
        </w:rPr>
      </w:pPr>
      <w:r>
        <w:rPr>
          <w:color w:val="000000"/>
          <w:sz w:val="24"/>
          <w:szCs w:val="24"/>
        </w:rPr>
        <w:t>Experience in developing and implementing a screening and referral process that may be used in schools to identify school-aged youth with mental health issues; and</w:t>
      </w:r>
    </w:p>
    <w:p w:rsidR="00E54A71" w:rsidRDefault="00D56EDE">
      <w:pPr>
        <w:numPr>
          <w:ilvl w:val="0"/>
          <w:numId w:val="6"/>
        </w:numPr>
        <w:pBdr>
          <w:top w:val="nil"/>
          <w:left w:val="nil"/>
          <w:bottom w:val="nil"/>
          <w:right w:val="nil"/>
          <w:between w:val="nil"/>
        </w:pBdr>
        <w:tabs>
          <w:tab w:val="left" w:pos="1350"/>
        </w:tabs>
        <w:spacing w:after="0" w:line="240" w:lineRule="auto"/>
        <w:contextualSpacing/>
        <w:jc w:val="both"/>
        <w:rPr>
          <w:color w:val="000000"/>
          <w:sz w:val="24"/>
          <w:szCs w:val="24"/>
        </w:rPr>
      </w:pPr>
      <w:r>
        <w:rPr>
          <w:color w:val="000000"/>
          <w:sz w:val="24"/>
          <w:szCs w:val="24"/>
        </w:rPr>
        <w:t>Experience in collaborating with state agencies to implement federal grants.</w:t>
      </w:r>
    </w:p>
    <w:p w:rsidR="00E54A71" w:rsidRDefault="00E54A71">
      <w:pPr>
        <w:spacing w:after="0"/>
        <w:ind w:left="900"/>
        <w:jc w:val="both"/>
        <w:rPr>
          <w:sz w:val="24"/>
          <w:szCs w:val="24"/>
        </w:rPr>
      </w:pPr>
    </w:p>
    <w:p w:rsidR="000B775E" w:rsidRDefault="000B775E">
      <w:pPr>
        <w:spacing w:after="0"/>
        <w:ind w:left="900"/>
        <w:jc w:val="both"/>
        <w:rPr>
          <w:sz w:val="24"/>
          <w:szCs w:val="24"/>
        </w:rPr>
      </w:pPr>
    </w:p>
    <w:p w:rsidR="00E54A71" w:rsidRDefault="00D56EDE">
      <w:pPr>
        <w:numPr>
          <w:ilvl w:val="0"/>
          <w:numId w:val="3"/>
        </w:numPr>
        <w:pBdr>
          <w:top w:val="nil"/>
          <w:left w:val="nil"/>
          <w:bottom w:val="nil"/>
          <w:right w:val="nil"/>
          <w:between w:val="nil"/>
        </w:pBdr>
        <w:spacing w:after="0" w:line="240" w:lineRule="auto"/>
        <w:ind w:left="907"/>
        <w:jc w:val="both"/>
        <w:rPr>
          <w:b/>
          <w:color w:val="000000"/>
          <w:sz w:val="28"/>
          <w:szCs w:val="28"/>
        </w:rPr>
      </w:pPr>
      <w:r>
        <w:rPr>
          <w:b/>
          <w:color w:val="000000"/>
          <w:sz w:val="28"/>
          <w:szCs w:val="28"/>
        </w:rPr>
        <w:t xml:space="preserve">Activities Aligned to Priorities </w:t>
      </w:r>
    </w:p>
    <w:p w:rsidR="00E54A71" w:rsidRDefault="00D56EDE" w:rsidP="000B775E">
      <w:pPr>
        <w:spacing w:after="0" w:line="240" w:lineRule="auto"/>
        <w:ind w:left="547"/>
        <w:jc w:val="both"/>
        <w:rPr>
          <w:sz w:val="24"/>
          <w:szCs w:val="24"/>
        </w:rPr>
      </w:pPr>
      <w:r>
        <w:rPr>
          <w:sz w:val="24"/>
          <w:szCs w:val="24"/>
        </w:rPr>
        <w:t xml:space="preserve">Describe the proposed activities and how these activities will address the priorities defined in this RFA. </w:t>
      </w:r>
    </w:p>
    <w:p w:rsidR="00E54A71" w:rsidRDefault="00E54A71" w:rsidP="000B775E">
      <w:pPr>
        <w:spacing w:after="0" w:line="240" w:lineRule="auto"/>
        <w:ind w:left="547"/>
        <w:jc w:val="both"/>
        <w:rPr>
          <w:sz w:val="24"/>
          <w:szCs w:val="24"/>
        </w:rPr>
      </w:pPr>
    </w:p>
    <w:p w:rsidR="00E54A71" w:rsidRDefault="00D56EDE" w:rsidP="000B775E">
      <w:pPr>
        <w:spacing w:after="0" w:line="240" w:lineRule="auto"/>
        <w:ind w:left="547"/>
        <w:jc w:val="both"/>
        <w:rPr>
          <w:sz w:val="24"/>
          <w:szCs w:val="24"/>
        </w:rPr>
      </w:pPr>
      <w:r>
        <w:rPr>
          <w:sz w:val="24"/>
          <w:szCs w:val="24"/>
        </w:rPr>
        <w:t>Proposals should include:</w:t>
      </w:r>
    </w:p>
    <w:p w:rsidR="00E54A71" w:rsidRDefault="00D56EDE">
      <w:pPr>
        <w:numPr>
          <w:ilvl w:val="0"/>
          <w:numId w:val="1"/>
        </w:numPr>
        <w:pBdr>
          <w:top w:val="nil"/>
          <w:left w:val="nil"/>
          <w:bottom w:val="nil"/>
          <w:right w:val="nil"/>
          <w:between w:val="nil"/>
        </w:pBdr>
        <w:spacing w:before="60" w:after="0" w:line="240" w:lineRule="auto"/>
        <w:contextualSpacing/>
        <w:jc w:val="both"/>
        <w:rPr>
          <w:color w:val="000000"/>
          <w:sz w:val="24"/>
          <w:szCs w:val="24"/>
        </w:rPr>
      </w:pPr>
      <w:r>
        <w:rPr>
          <w:color w:val="000000"/>
          <w:sz w:val="24"/>
          <w:szCs w:val="24"/>
        </w:rPr>
        <w:t>A description of the process used to assist the LEAs in the development and implementation of their district comprehensive workforce development plan to increase educators and families understanding of mental health issues impacting school-aged youth;</w:t>
      </w:r>
    </w:p>
    <w:p w:rsidR="00E54A71" w:rsidRDefault="00D56EDE">
      <w:pPr>
        <w:numPr>
          <w:ilvl w:val="0"/>
          <w:numId w:val="1"/>
        </w:numPr>
        <w:pBdr>
          <w:top w:val="nil"/>
          <w:left w:val="nil"/>
          <w:bottom w:val="nil"/>
          <w:right w:val="nil"/>
          <w:between w:val="nil"/>
        </w:pBdr>
        <w:spacing w:after="0" w:line="240" w:lineRule="auto"/>
        <w:contextualSpacing/>
        <w:jc w:val="both"/>
        <w:rPr>
          <w:color w:val="000000"/>
          <w:sz w:val="24"/>
          <w:szCs w:val="24"/>
        </w:rPr>
      </w:pPr>
      <w:r>
        <w:rPr>
          <w:color w:val="000000"/>
          <w:sz w:val="24"/>
          <w:szCs w:val="24"/>
        </w:rPr>
        <w:t xml:space="preserve">The process that will be used to develop and implement a screening and referral process to identify school-aged youth with mental health issues; </w:t>
      </w:r>
      <w:r w:rsidR="000B775E">
        <w:rPr>
          <w:color w:val="000000"/>
          <w:sz w:val="24"/>
          <w:szCs w:val="24"/>
        </w:rPr>
        <w:t>and</w:t>
      </w:r>
    </w:p>
    <w:p w:rsidR="00E54A71" w:rsidRDefault="00D56EDE">
      <w:pPr>
        <w:numPr>
          <w:ilvl w:val="0"/>
          <w:numId w:val="1"/>
        </w:numPr>
        <w:pBdr>
          <w:top w:val="nil"/>
          <w:left w:val="nil"/>
          <w:bottom w:val="nil"/>
          <w:right w:val="nil"/>
          <w:between w:val="nil"/>
        </w:pBdr>
        <w:spacing w:after="0" w:line="240" w:lineRule="auto"/>
        <w:contextualSpacing/>
        <w:jc w:val="both"/>
        <w:rPr>
          <w:b/>
          <w:color w:val="000000"/>
          <w:sz w:val="28"/>
          <w:szCs w:val="28"/>
        </w:rPr>
      </w:pPr>
      <w:r>
        <w:rPr>
          <w:color w:val="000000"/>
          <w:sz w:val="24"/>
          <w:szCs w:val="24"/>
        </w:rPr>
        <w:t>The process that will be used to collaborate with the LDOE, LDH-OBH, and the three partner LEAs to support the activities of this RFA.</w:t>
      </w:r>
    </w:p>
    <w:p w:rsidR="00E54A71" w:rsidRDefault="00E54A71">
      <w:pPr>
        <w:spacing w:after="0"/>
        <w:jc w:val="both"/>
        <w:rPr>
          <w:b/>
          <w:sz w:val="28"/>
          <w:szCs w:val="28"/>
        </w:rPr>
      </w:pPr>
    </w:p>
    <w:p w:rsidR="00E54A71" w:rsidRDefault="00E54A71">
      <w:pPr>
        <w:spacing w:after="0"/>
        <w:jc w:val="both"/>
        <w:rPr>
          <w:b/>
          <w:sz w:val="28"/>
          <w:szCs w:val="28"/>
        </w:rPr>
      </w:pPr>
    </w:p>
    <w:p w:rsidR="00E54A71" w:rsidRDefault="00E54A71">
      <w:pPr>
        <w:spacing w:after="0"/>
        <w:jc w:val="both"/>
        <w:rPr>
          <w:b/>
          <w:sz w:val="28"/>
          <w:szCs w:val="28"/>
        </w:rPr>
      </w:pPr>
    </w:p>
    <w:p w:rsidR="00E54A71" w:rsidRDefault="00E54A71">
      <w:pPr>
        <w:spacing w:after="0"/>
        <w:jc w:val="both"/>
        <w:rPr>
          <w:b/>
          <w:sz w:val="28"/>
          <w:szCs w:val="28"/>
        </w:rPr>
      </w:pPr>
    </w:p>
    <w:p w:rsidR="00E54A71" w:rsidRDefault="00E54A71">
      <w:pPr>
        <w:spacing w:after="0"/>
        <w:jc w:val="both"/>
        <w:rPr>
          <w:b/>
          <w:sz w:val="28"/>
          <w:szCs w:val="28"/>
        </w:rPr>
      </w:pPr>
    </w:p>
    <w:p w:rsidR="00EC7894" w:rsidRDefault="00EC7894">
      <w:pPr>
        <w:spacing w:after="0"/>
        <w:jc w:val="both"/>
        <w:rPr>
          <w:b/>
          <w:sz w:val="28"/>
          <w:szCs w:val="28"/>
        </w:rPr>
      </w:pPr>
    </w:p>
    <w:p w:rsidR="00EC7894" w:rsidRDefault="00EC7894">
      <w:pPr>
        <w:spacing w:after="0"/>
        <w:jc w:val="both"/>
        <w:rPr>
          <w:b/>
          <w:sz w:val="28"/>
          <w:szCs w:val="28"/>
        </w:rPr>
      </w:pPr>
    </w:p>
    <w:p w:rsidR="00E54A71" w:rsidRDefault="00E54A71">
      <w:pPr>
        <w:spacing w:after="0"/>
        <w:jc w:val="both"/>
        <w:rPr>
          <w:b/>
          <w:sz w:val="28"/>
          <w:szCs w:val="28"/>
        </w:rPr>
      </w:pPr>
    </w:p>
    <w:p w:rsidR="00E54A71" w:rsidRDefault="00E54A71">
      <w:pPr>
        <w:spacing w:after="0"/>
        <w:jc w:val="both"/>
        <w:rPr>
          <w:b/>
          <w:sz w:val="28"/>
          <w:szCs w:val="28"/>
        </w:rPr>
      </w:pPr>
    </w:p>
    <w:p w:rsidR="00E54A71" w:rsidRDefault="00D56EDE">
      <w:pPr>
        <w:spacing w:after="0" w:line="240" w:lineRule="auto"/>
        <w:jc w:val="both"/>
        <w:rPr>
          <w:b/>
          <w:sz w:val="28"/>
          <w:szCs w:val="28"/>
        </w:rPr>
      </w:pPr>
      <w:r>
        <w:rPr>
          <w:b/>
          <w:sz w:val="28"/>
          <w:szCs w:val="28"/>
        </w:rPr>
        <w:lastRenderedPageBreak/>
        <w:t>COVER PAGE AND BUDGET FORM</w:t>
      </w:r>
    </w:p>
    <w:p w:rsidR="00E54A71" w:rsidRDefault="00E54A71">
      <w:pPr>
        <w:spacing w:after="0" w:line="240" w:lineRule="auto"/>
        <w:jc w:val="both"/>
        <w:rPr>
          <w:b/>
          <w:sz w:val="28"/>
          <w:szCs w:val="28"/>
        </w:rPr>
      </w:pPr>
    </w:p>
    <w:p w:rsidR="00E54A71" w:rsidRDefault="00D56EDE">
      <w:pPr>
        <w:spacing w:after="0" w:line="240" w:lineRule="auto"/>
        <w:jc w:val="both"/>
        <w:rPr>
          <w:b/>
          <w:sz w:val="28"/>
          <w:szCs w:val="28"/>
        </w:rPr>
      </w:pPr>
      <w:r>
        <w:rPr>
          <w:b/>
          <w:sz w:val="28"/>
          <w:szCs w:val="28"/>
        </w:rPr>
        <w:t>COVER PAGE</w:t>
      </w:r>
    </w:p>
    <w:tbl>
      <w:tblPr>
        <w:tblStyle w:val="a0"/>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2311"/>
        <w:gridCol w:w="5913"/>
      </w:tblGrid>
      <w:tr w:rsidR="00E54A71">
        <w:tc>
          <w:tcPr>
            <w:tcW w:w="10214" w:type="dxa"/>
            <w:gridSpan w:val="3"/>
          </w:tcPr>
          <w:p w:rsidR="00E54A71" w:rsidRDefault="00D56EDE">
            <w:pPr>
              <w:jc w:val="both"/>
              <w:rPr>
                <w:b/>
                <w:sz w:val="24"/>
                <w:szCs w:val="24"/>
              </w:rPr>
            </w:pPr>
            <w:r>
              <w:rPr>
                <w:b/>
                <w:sz w:val="24"/>
                <w:szCs w:val="24"/>
              </w:rPr>
              <w:t xml:space="preserve">Name of Submitting Institution: </w:t>
            </w:r>
          </w:p>
        </w:tc>
      </w:tr>
      <w:tr w:rsidR="00E54A71">
        <w:tc>
          <w:tcPr>
            <w:tcW w:w="10214" w:type="dxa"/>
            <w:gridSpan w:val="3"/>
          </w:tcPr>
          <w:p w:rsidR="00E54A71" w:rsidRDefault="00D56EDE">
            <w:pPr>
              <w:jc w:val="both"/>
              <w:rPr>
                <w:b/>
                <w:sz w:val="24"/>
                <w:szCs w:val="24"/>
              </w:rPr>
            </w:pPr>
            <w:r>
              <w:rPr>
                <w:b/>
                <w:sz w:val="24"/>
                <w:szCs w:val="24"/>
              </w:rPr>
              <w:t xml:space="preserve">Address of Institution (Department/Unit Address, City, State, Zip Code): </w:t>
            </w:r>
          </w:p>
        </w:tc>
      </w:tr>
      <w:tr w:rsidR="00E54A71">
        <w:tc>
          <w:tcPr>
            <w:tcW w:w="10214" w:type="dxa"/>
            <w:gridSpan w:val="3"/>
          </w:tcPr>
          <w:p w:rsidR="00E54A71" w:rsidRDefault="00D56EDE">
            <w:pPr>
              <w:jc w:val="both"/>
              <w:rPr>
                <w:b/>
                <w:sz w:val="24"/>
                <w:szCs w:val="24"/>
              </w:rPr>
            </w:pPr>
            <w:r>
              <w:rPr>
                <w:b/>
                <w:sz w:val="24"/>
                <w:szCs w:val="24"/>
              </w:rPr>
              <w:t xml:space="preserve">Title of Proposal: </w:t>
            </w:r>
          </w:p>
        </w:tc>
      </w:tr>
      <w:tr w:rsidR="00E54A71">
        <w:tc>
          <w:tcPr>
            <w:tcW w:w="10214" w:type="dxa"/>
            <w:gridSpan w:val="3"/>
          </w:tcPr>
          <w:p w:rsidR="00E54A71" w:rsidRDefault="00D56EDE">
            <w:pPr>
              <w:jc w:val="both"/>
              <w:rPr>
                <w:b/>
                <w:i/>
                <w:sz w:val="24"/>
                <w:szCs w:val="24"/>
              </w:rPr>
            </w:pPr>
            <w:r>
              <w:rPr>
                <w:b/>
                <w:i/>
                <w:sz w:val="24"/>
                <w:szCs w:val="24"/>
              </w:rPr>
              <w:t xml:space="preserve">The signature below certifies that the institution and the proposal are in compliance with all applicable Federal and State laws and regulations. </w:t>
            </w:r>
          </w:p>
        </w:tc>
      </w:tr>
      <w:tr w:rsidR="00E54A71">
        <w:tc>
          <w:tcPr>
            <w:tcW w:w="1990" w:type="dxa"/>
            <w:vMerge w:val="restart"/>
            <w:vAlign w:val="center"/>
          </w:tcPr>
          <w:p w:rsidR="00E54A71" w:rsidRDefault="00D56EDE">
            <w:pPr>
              <w:jc w:val="both"/>
              <w:rPr>
                <w:b/>
                <w:sz w:val="24"/>
                <w:szCs w:val="24"/>
              </w:rPr>
            </w:pPr>
            <w:r>
              <w:rPr>
                <w:b/>
                <w:sz w:val="24"/>
                <w:szCs w:val="24"/>
              </w:rPr>
              <w:t>Authorized     Institutional Representative</w:t>
            </w:r>
          </w:p>
        </w:tc>
        <w:tc>
          <w:tcPr>
            <w:tcW w:w="2311" w:type="dxa"/>
          </w:tcPr>
          <w:p w:rsidR="00E54A71" w:rsidRDefault="00D56EDE">
            <w:pPr>
              <w:jc w:val="both"/>
              <w:rPr>
                <w:b/>
                <w:sz w:val="24"/>
                <w:szCs w:val="24"/>
              </w:rPr>
            </w:pPr>
            <w:r>
              <w:rPr>
                <w:b/>
                <w:sz w:val="24"/>
                <w:szCs w:val="24"/>
              </w:rPr>
              <w:t xml:space="preserve">Name: </w:t>
            </w:r>
          </w:p>
        </w:tc>
        <w:tc>
          <w:tcPr>
            <w:tcW w:w="5913" w:type="dxa"/>
          </w:tcPr>
          <w:p w:rsidR="00E54A71" w:rsidRDefault="00E54A71">
            <w:pPr>
              <w:jc w:val="both"/>
              <w:rPr>
                <w:b/>
                <w:sz w:val="24"/>
                <w:szCs w:val="24"/>
              </w:rPr>
            </w:pPr>
          </w:p>
        </w:tc>
      </w:tr>
      <w:tr w:rsidR="00E54A71">
        <w:tc>
          <w:tcPr>
            <w:tcW w:w="1990" w:type="dxa"/>
            <w:vMerge/>
            <w:vAlign w:val="center"/>
          </w:tcPr>
          <w:p w:rsidR="00E54A71" w:rsidRDefault="00E54A71">
            <w:pPr>
              <w:widowControl w:val="0"/>
              <w:pBdr>
                <w:top w:val="nil"/>
                <w:left w:val="nil"/>
                <w:bottom w:val="nil"/>
                <w:right w:val="nil"/>
                <w:between w:val="nil"/>
              </w:pBdr>
              <w:spacing w:before="0" w:after="0" w:line="276" w:lineRule="auto"/>
              <w:rPr>
                <w:b/>
                <w:sz w:val="24"/>
                <w:szCs w:val="24"/>
              </w:rPr>
            </w:pPr>
          </w:p>
        </w:tc>
        <w:tc>
          <w:tcPr>
            <w:tcW w:w="2311" w:type="dxa"/>
          </w:tcPr>
          <w:p w:rsidR="00E54A71" w:rsidRDefault="00D56EDE">
            <w:pPr>
              <w:jc w:val="both"/>
              <w:rPr>
                <w:b/>
                <w:sz w:val="24"/>
                <w:szCs w:val="24"/>
              </w:rPr>
            </w:pPr>
            <w:r>
              <w:rPr>
                <w:b/>
                <w:sz w:val="24"/>
                <w:szCs w:val="24"/>
              </w:rPr>
              <w:t>Name of Institution:</w:t>
            </w:r>
          </w:p>
        </w:tc>
        <w:tc>
          <w:tcPr>
            <w:tcW w:w="5913" w:type="dxa"/>
          </w:tcPr>
          <w:p w:rsidR="00E54A71" w:rsidRDefault="00E54A71">
            <w:pPr>
              <w:jc w:val="both"/>
              <w:rPr>
                <w:b/>
                <w:sz w:val="24"/>
                <w:szCs w:val="24"/>
              </w:rPr>
            </w:pPr>
          </w:p>
        </w:tc>
      </w:tr>
      <w:tr w:rsidR="00E54A71">
        <w:tc>
          <w:tcPr>
            <w:tcW w:w="1990" w:type="dxa"/>
            <w:vMerge/>
            <w:vAlign w:val="center"/>
          </w:tcPr>
          <w:p w:rsidR="00E54A71" w:rsidRDefault="00E54A71">
            <w:pPr>
              <w:widowControl w:val="0"/>
              <w:pBdr>
                <w:top w:val="nil"/>
                <w:left w:val="nil"/>
                <w:bottom w:val="nil"/>
                <w:right w:val="nil"/>
                <w:between w:val="nil"/>
              </w:pBdr>
              <w:spacing w:before="0" w:after="0" w:line="276" w:lineRule="auto"/>
              <w:rPr>
                <w:b/>
                <w:sz w:val="24"/>
                <w:szCs w:val="24"/>
              </w:rPr>
            </w:pPr>
          </w:p>
        </w:tc>
        <w:tc>
          <w:tcPr>
            <w:tcW w:w="2311" w:type="dxa"/>
          </w:tcPr>
          <w:p w:rsidR="00E54A71" w:rsidRDefault="00D56EDE">
            <w:pPr>
              <w:jc w:val="both"/>
              <w:rPr>
                <w:b/>
                <w:sz w:val="24"/>
                <w:szCs w:val="24"/>
              </w:rPr>
            </w:pPr>
            <w:r>
              <w:rPr>
                <w:b/>
                <w:sz w:val="24"/>
                <w:szCs w:val="24"/>
              </w:rPr>
              <w:t xml:space="preserve">Title: </w:t>
            </w:r>
          </w:p>
        </w:tc>
        <w:tc>
          <w:tcPr>
            <w:tcW w:w="5913" w:type="dxa"/>
          </w:tcPr>
          <w:p w:rsidR="00E54A71" w:rsidRDefault="00E54A71">
            <w:pPr>
              <w:jc w:val="both"/>
              <w:rPr>
                <w:b/>
                <w:sz w:val="24"/>
                <w:szCs w:val="24"/>
              </w:rPr>
            </w:pPr>
          </w:p>
        </w:tc>
      </w:tr>
      <w:tr w:rsidR="00E54A71">
        <w:tc>
          <w:tcPr>
            <w:tcW w:w="1990" w:type="dxa"/>
            <w:vMerge/>
            <w:vAlign w:val="center"/>
          </w:tcPr>
          <w:p w:rsidR="00E54A71" w:rsidRDefault="00E54A71">
            <w:pPr>
              <w:widowControl w:val="0"/>
              <w:pBdr>
                <w:top w:val="nil"/>
                <w:left w:val="nil"/>
                <w:bottom w:val="nil"/>
                <w:right w:val="nil"/>
                <w:between w:val="nil"/>
              </w:pBdr>
              <w:spacing w:before="0" w:after="0" w:line="276" w:lineRule="auto"/>
              <w:rPr>
                <w:b/>
                <w:sz w:val="24"/>
                <w:szCs w:val="24"/>
              </w:rPr>
            </w:pPr>
          </w:p>
        </w:tc>
        <w:tc>
          <w:tcPr>
            <w:tcW w:w="2311" w:type="dxa"/>
          </w:tcPr>
          <w:p w:rsidR="00E54A71" w:rsidRDefault="00D56EDE">
            <w:pPr>
              <w:jc w:val="both"/>
              <w:rPr>
                <w:b/>
                <w:sz w:val="24"/>
                <w:szCs w:val="24"/>
              </w:rPr>
            </w:pPr>
            <w:r>
              <w:rPr>
                <w:b/>
                <w:sz w:val="24"/>
                <w:szCs w:val="24"/>
              </w:rPr>
              <w:t xml:space="preserve">Telephone: </w:t>
            </w:r>
          </w:p>
        </w:tc>
        <w:tc>
          <w:tcPr>
            <w:tcW w:w="5913" w:type="dxa"/>
          </w:tcPr>
          <w:p w:rsidR="00E54A71" w:rsidRDefault="00E54A71">
            <w:pPr>
              <w:jc w:val="both"/>
              <w:rPr>
                <w:b/>
                <w:sz w:val="24"/>
                <w:szCs w:val="24"/>
              </w:rPr>
            </w:pPr>
          </w:p>
        </w:tc>
      </w:tr>
      <w:tr w:rsidR="00E54A71">
        <w:tc>
          <w:tcPr>
            <w:tcW w:w="1990" w:type="dxa"/>
            <w:vMerge/>
            <w:vAlign w:val="center"/>
          </w:tcPr>
          <w:p w:rsidR="00E54A71" w:rsidRDefault="00E54A71">
            <w:pPr>
              <w:widowControl w:val="0"/>
              <w:pBdr>
                <w:top w:val="nil"/>
                <w:left w:val="nil"/>
                <w:bottom w:val="nil"/>
                <w:right w:val="nil"/>
                <w:between w:val="nil"/>
              </w:pBdr>
              <w:spacing w:before="0" w:after="0" w:line="276" w:lineRule="auto"/>
              <w:rPr>
                <w:b/>
                <w:sz w:val="24"/>
                <w:szCs w:val="24"/>
              </w:rPr>
            </w:pPr>
          </w:p>
        </w:tc>
        <w:tc>
          <w:tcPr>
            <w:tcW w:w="2311" w:type="dxa"/>
          </w:tcPr>
          <w:p w:rsidR="00E54A71" w:rsidRDefault="00D56EDE">
            <w:pPr>
              <w:jc w:val="both"/>
              <w:rPr>
                <w:b/>
                <w:sz w:val="24"/>
                <w:szCs w:val="24"/>
              </w:rPr>
            </w:pPr>
            <w:r>
              <w:rPr>
                <w:b/>
                <w:sz w:val="24"/>
                <w:szCs w:val="24"/>
              </w:rPr>
              <w:t xml:space="preserve">Email Address: </w:t>
            </w:r>
          </w:p>
        </w:tc>
        <w:tc>
          <w:tcPr>
            <w:tcW w:w="5913" w:type="dxa"/>
          </w:tcPr>
          <w:p w:rsidR="00E54A71" w:rsidRDefault="00E54A71">
            <w:pPr>
              <w:jc w:val="both"/>
              <w:rPr>
                <w:b/>
                <w:sz w:val="24"/>
                <w:szCs w:val="24"/>
              </w:rPr>
            </w:pPr>
          </w:p>
        </w:tc>
      </w:tr>
      <w:tr w:rsidR="00E54A71">
        <w:tc>
          <w:tcPr>
            <w:tcW w:w="1990" w:type="dxa"/>
            <w:vMerge/>
            <w:vAlign w:val="center"/>
          </w:tcPr>
          <w:p w:rsidR="00E54A71" w:rsidRDefault="00E54A71">
            <w:pPr>
              <w:widowControl w:val="0"/>
              <w:pBdr>
                <w:top w:val="nil"/>
                <w:left w:val="nil"/>
                <w:bottom w:val="nil"/>
                <w:right w:val="nil"/>
                <w:between w:val="nil"/>
              </w:pBdr>
              <w:spacing w:before="0" w:after="0" w:line="276" w:lineRule="auto"/>
              <w:rPr>
                <w:b/>
                <w:sz w:val="24"/>
                <w:szCs w:val="24"/>
              </w:rPr>
            </w:pPr>
          </w:p>
        </w:tc>
        <w:tc>
          <w:tcPr>
            <w:tcW w:w="2311" w:type="dxa"/>
          </w:tcPr>
          <w:p w:rsidR="00E54A71" w:rsidRDefault="00D56EDE">
            <w:pPr>
              <w:jc w:val="both"/>
              <w:rPr>
                <w:b/>
                <w:sz w:val="24"/>
                <w:szCs w:val="24"/>
              </w:rPr>
            </w:pPr>
            <w:r>
              <w:rPr>
                <w:b/>
                <w:sz w:val="24"/>
                <w:szCs w:val="24"/>
              </w:rPr>
              <w:t>SIGNATURE:</w:t>
            </w:r>
          </w:p>
        </w:tc>
        <w:tc>
          <w:tcPr>
            <w:tcW w:w="5913" w:type="dxa"/>
          </w:tcPr>
          <w:p w:rsidR="00E54A71" w:rsidRDefault="00E54A71">
            <w:pPr>
              <w:jc w:val="both"/>
              <w:rPr>
                <w:b/>
                <w:sz w:val="24"/>
                <w:szCs w:val="24"/>
              </w:rPr>
            </w:pPr>
          </w:p>
        </w:tc>
      </w:tr>
    </w:tbl>
    <w:p w:rsidR="00E54A71" w:rsidRDefault="00D56EDE">
      <w:pPr>
        <w:spacing w:after="0" w:line="240" w:lineRule="auto"/>
        <w:jc w:val="both"/>
        <w:rPr>
          <w:b/>
          <w:sz w:val="28"/>
          <w:szCs w:val="28"/>
        </w:rPr>
      </w:pPr>
      <w:r>
        <w:rPr>
          <w:b/>
          <w:sz w:val="28"/>
          <w:szCs w:val="28"/>
        </w:rPr>
        <w:tab/>
      </w:r>
      <w:r>
        <w:rPr>
          <w:b/>
          <w:sz w:val="28"/>
          <w:szCs w:val="28"/>
        </w:rPr>
        <w:tab/>
      </w:r>
      <w:r>
        <w:rPr>
          <w:b/>
          <w:sz w:val="28"/>
          <w:szCs w:val="28"/>
        </w:rPr>
        <w:tab/>
      </w:r>
      <w:r>
        <w:rPr>
          <w:b/>
          <w:sz w:val="28"/>
          <w:szCs w:val="28"/>
        </w:rPr>
        <w:tab/>
      </w:r>
    </w:p>
    <w:p w:rsidR="00E54A71" w:rsidRDefault="00D56EDE">
      <w:pPr>
        <w:spacing w:after="0" w:line="240" w:lineRule="auto"/>
        <w:jc w:val="both"/>
        <w:rPr>
          <w:b/>
          <w:sz w:val="28"/>
          <w:szCs w:val="28"/>
        </w:rPr>
      </w:pPr>
      <w:r>
        <w:rPr>
          <w:b/>
          <w:sz w:val="28"/>
          <w:szCs w:val="28"/>
        </w:rPr>
        <w:t>BUDGET FORM</w:t>
      </w:r>
    </w:p>
    <w:p w:rsidR="00E54A71" w:rsidRDefault="00D56EDE">
      <w:pPr>
        <w:spacing w:after="0" w:line="240" w:lineRule="auto"/>
        <w:jc w:val="both"/>
        <w:rPr>
          <w:sz w:val="24"/>
          <w:szCs w:val="24"/>
        </w:rPr>
      </w:pPr>
      <w:r>
        <w:rPr>
          <w:sz w:val="24"/>
          <w:szCs w:val="24"/>
        </w:rPr>
        <w:t xml:space="preserve">Describe how the funds will be spent for each of the categories identified below. </w:t>
      </w:r>
    </w:p>
    <w:tbl>
      <w:tblPr>
        <w:tblStyle w:val="a1"/>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3"/>
        <w:gridCol w:w="4459"/>
        <w:gridCol w:w="1492"/>
      </w:tblGrid>
      <w:tr w:rsidR="00E54A71">
        <w:tc>
          <w:tcPr>
            <w:tcW w:w="4263" w:type="dxa"/>
          </w:tcPr>
          <w:p w:rsidR="00E54A71" w:rsidRDefault="00D56EDE">
            <w:pPr>
              <w:jc w:val="both"/>
              <w:rPr>
                <w:b/>
                <w:sz w:val="24"/>
                <w:szCs w:val="24"/>
              </w:rPr>
            </w:pPr>
            <w:r>
              <w:rPr>
                <w:b/>
                <w:sz w:val="24"/>
                <w:szCs w:val="24"/>
              </w:rPr>
              <w:t>Budget Item</w:t>
            </w:r>
          </w:p>
        </w:tc>
        <w:tc>
          <w:tcPr>
            <w:tcW w:w="4459" w:type="dxa"/>
          </w:tcPr>
          <w:p w:rsidR="00E54A71" w:rsidRDefault="00D56EDE">
            <w:pPr>
              <w:jc w:val="both"/>
              <w:rPr>
                <w:b/>
                <w:sz w:val="24"/>
                <w:szCs w:val="24"/>
              </w:rPr>
            </w:pPr>
            <w:r>
              <w:rPr>
                <w:b/>
                <w:sz w:val="24"/>
                <w:szCs w:val="24"/>
              </w:rPr>
              <w:t>Description</w:t>
            </w:r>
          </w:p>
        </w:tc>
        <w:tc>
          <w:tcPr>
            <w:tcW w:w="1492" w:type="dxa"/>
          </w:tcPr>
          <w:p w:rsidR="00E54A71" w:rsidRDefault="00D56EDE">
            <w:pPr>
              <w:jc w:val="both"/>
              <w:rPr>
                <w:b/>
                <w:sz w:val="24"/>
                <w:szCs w:val="24"/>
              </w:rPr>
            </w:pPr>
            <w:r>
              <w:rPr>
                <w:b/>
                <w:sz w:val="24"/>
                <w:szCs w:val="24"/>
              </w:rPr>
              <w:t>Amount</w:t>
            </w:r>
          </w:p>
        </w:tc>
      </w:tr>
      <w:tr w:rsidR="00E54A71">
        <w:tc>
          <w:tcPr>
            <w:tcW w:w="4263" w:type="dxa"/>
          </w:tcPr>
          <w:p w:rsidR="00E54A71" w:rsidRDefault="00D56EDE">
            <w:pPr>
              <w:jc w:val="both"/>
              <w:rPr>
                <w:b/>
                <w:sz w:val="24"/>
                <w:szCs w:val="24"/>
              </w:rPr>
            </w:pPr>
            <w:r>
              <w:rPr>
                <w:b/>
                <w:sz w:val="24"/>
                <w:szCs w:val="24"/>
              </w:rPr>
              <w:t>Overhead and Administration</w:t>
            </w:r>
            <w:r w:rsidR="000A5C1C" w:rsidRPr="007B1C96">
              <w:rPr>
                <w:b/>
                <w:sz w:val="24"/>
                <w:szCs w:val="24"/>
              </w:rPr>
              <w:t>*</w:t>
            </w:r>
          </w:p>
        </w:tc>
        <w:tc>
          <w:tcPr>
            <w:tcW w:w="4459" w:type="dxa"/>
          </w:tcPr>
          <w:p w:rsidR="00E54A71" w:rsidRDefault="00E54A71">
            <w:pPr>
              <w:jc w:val="both"/>
              <w:rPr>
                <w:b/>
                <w:sz w:val="24"/>
                <w:szCs w:val="24"/>
              </w:rPr>
            </w:pPr>
          </w:p>
        </w:tc>
        <w:tc>
          <w:tcPr>
            <w:tcW w:w="1492" w:type="dxa"/>
          </w:tcPr>
          <w:p w:rsidR="00E54A71" w:rsidRDefault="00E54A71">
            <w:pPr>
              <w:jc w:val="both"/>
              <w:rPr>
                <w:b/>
                <w:sz w:val="24"/>
                <w:szCs w:val="24"/>
              </w:rPr>
            </w:pPr>
          </w:p>
        </w:tc>
      </w:tr>
      <w:tr w:rsidR="00E54A71">
        <w:tc>
          <w:tcPr>
            <w:tcW w:w="4263" w:type="dxa"/>
          </w:tcPr>
          <w:p w:rsidR="00E54A71" w:rsidRDefault="00D56EDE">
            <w:pPr>
              <w:jc w:val="both"/>
              <w:rPr>
                <w:b/>
                <w:sz w:val="24"/>
                <w:szCs w:val="24"/>
              </w:rPr>
            </w:pPr>
            <w:r>
              <w:rPr>
                <w:b/>
                <w:sz w:val="24"/>
                <w:szCs w:val="24"/>
              </w:rPr>
              <w:t>Technical Assistance- Staff Time</w:t>
            </w:r>
          </w:p>
        </w:tc>
        <w:tc>
          <w:tcPr>
            <w:tcW w:w="4459" w:type="dxa"/>
          </w:tcPr>
          <w:p w:rsidR="00E54A71" w:rsidRDefault="00E54A71">
            <w:pPr>
              <w:jc w:val="both"/>
              <w:rPr>
                <w:b/>
                <w:sz w:val="24"/>
                <w:szCs w:val="24"/>
              </w:rPr>
            </w:pPr>
          </w:p>
        </w:tc>
        <w:tc>
          <w:tcPr>
            <w:tcW w:w="1492" w:type="dxa"/>
          </w:tcPr>
          <w:p w:rsidR="00E54A71" w:rsidRDefault="00E54A71">
            <w:pPr>
              <w:jc w:val="both"/>
              <w:rPr>
                <w:b/>
                <w:sz w:val="24"/>
                <w:szCs w:val="24"/>
              </w:rPr>
            </w:pPr>
          </w:p>
        </w:tc>
      </w:tr>
      <w:tr w:rsidR="00E54A71">
        <w:tc>
          <w:tcPr>
            <w:tcW w:w="4263" w:type="dxa"/>
          </w:tcPr>
          <w:p w:rsidR="00E54A71" w:rsidRDefault="00D56EDE">
            <w:pPr>
              <w:jc w:val="both"/>
              <w:rPr>
                <w:b/>
                <w:sz w:val="24"/>
                <w:szCs w:val="24"/>
              </w:rPr>
            </w:pPr>
            <w:r>
              <w:rPr>
                <w:b/>
                <w:sz w:val="24"/>
                <w:szCs w:val="24"/>
              </w:rPr>
              <w:t>Professional Development/Training – Staff Time</w:t>
            </w:r>
          </w:p>
        </w:tc>
        <w:tc>
          <w:tcPr>
            <w:tcW w:w="4459" w:type="dxa"/>
          </w:tcPr>
          <w:p w:rsidR="00E54A71" w:rsidRDefault="00E54A71">
            <w:pPr>
              <w:jc w:val="both"/>
              <w:rPr>
                <w:b/>
                <w:sz w:val="24"/>
                <w:szCs w:val="24"/>
              </w:rPr>
            </w:pPr>
          </w:p>
        </w:tc>
        <w:tc>
          <w:tcPr>
            <w:tcW w:w="1492" w:type="dxa"/>
          </w:tcPr>
          <w:p w:rsidR="00E54A71" w:rsidRDefault="00E54A71">
            <w:pPr>
              <w:jc w:val="both"/>
              <w:rPr>
                <w:b/>
                <w:sz w:val="24"/>
                <w:szCs w:val="24"/>
              </w:rPr>
            </w:pPr>
          </w:p>
        </w:tc>
      </w:tr>
      <w:tr w:rsidR="00E54A71">
        <w:tc>
          <w:tcPr>
            <w:tcW w:w="4263" w:type="dxa"/>
          </w:tcPr>
          <w:p w:rsidR="00E54A71" w:rsidRDefault="00D56EDE">
            <w:pPr>
              <w:jc w:val="both"/>
              <w:rPr>
                <w:b/>
                <w:sz w:val="24"/>
                <w:szCs w:val="24"/>
              </w:rPr>
            </w:pPr>
            <w:r>
              <w:rPr>
                <w:b/>
                <w:sz w:val="24"/>
                <w:szCs w:val="24"/>
              </w:rPr>
              <w:t>Supplies</w:t>
            </w:r>
          </w:p>
        </w:tc>
        <w:tc>
          <w:tcPr>
            <w:tcW w:w="4459" w:type="dxa"/>
          </w:tcPr>
          <w:p w:rsidR="00E54A71" w:rsidRDefault="00E54A71">
            <w:pPr>
              <w:jc w:val="both"/>
              <w:rPr>
                <w:highlight w:val="yellow"/>
              </w:rPr>
            </w:pPr>
          </w:p>
        </w:tc>
        <w:tc>
          <w:tcPr>
            <w:tcW w:w="1492" w:type="dxa"/>
          </w:tcPr>
          <w:p w:rsidR="00E54A71" w:rsidRDefault="00E54A71">
            <w:pPr>
              <w:jc w:val="both"/>
              <w:rPr>
                <w:b/>
                <w:sz w:val="24"/>
                <w:szCs w:val="24"/>
              </w:rPr>
            </w:pPr>
          </w:p>
        </w:tc>
      </w:tr>
      <w:tr w:rsidR="00E54A71">
        <w:tc>
          <w:tcPr>
            <w:tcW w:w="4263" w:type="dxa"/>
          </w:tcPr>
          <w:p w:rsidR="00E54A71" w:rsidRDefault="00D56EDE">
            <w:pPr>
              <w:jc w:val="both"/>
              <w:rPr>
                <w:b/>
                <w:sz w:val="24"/>
                <w:szCs w:val="24"/>
                <w:highlight w:val="yellow"/>
              </w:rPr>
            </w:pPr>
            <w:r>
              <w:rPr>
                <w:b/>
                <w:sz w:val="24"/>
                <w:szCs w:val="24"/>
              </w:rPr>
              <w:t>Travel</w:t>
            </w:r>
          </w:p>
        </w:tc>
        <w:tc>
          <w:tcPr>
            <w:tcW w:w="4459" w:type="dxa"/>
          </w:tcPr>
          <w:p w:rsidR="00E54A71" w:rsidRDefault="00E54A71">
            <w:pPr>
              <w:jc w:val="both"/>
              <w:rPr>
                <w:b/>
                <w:sz w:val="24"/>
                <w:szCs w:val="24"/>
                <w:highlight w:val="yellow"/>
              </w:rPr>
            </w:pPr>
          </w:p>
        </w:tc>
        <w:tc>
          <w:tcPr>
            <w:tcW w:w="1492" w:type="dxa"/>
          </w:tcPr>
          <w:p w:rsidR="00E54A71" w:rsidRDefault="00E54A71">
            <w:pPr>
              <w:jc w:val="both"/>
              <w:rPr>
                <w:b/>
                <w:sz w:val="24"/>
                <w:szCs w:val="24"/>
              </w:rPr>
            </w:pPr>
          </w:p>
        </w:tc>
      </w:tr>
      <w:tr w:rsidR="00E54A71">
        <w:tc>
          <w:tcPr>
            <w:tcW w:w="4263" w:type="dxa"/>
          </w:tcPr>
          <w:p w:rsidR="00E54A71" w:rsidRDefault="00D56EDE">
            <w:pPr>
              <w:jc w:val="both"/>
              <w:rPr>
                <w:b/>
                <w:sz w:val="24"/>
                <w:szCs w:val="24"/>
              </w:rPr>
            </w:pPr>
            <w:r>
              <w:rPr>
                <w:b/>
                <w:sz w:val="24"/>
                <w:szCs w:val="24"/>
              </w:rPr>
              <w:t>Other Objects</w:t>
            </w:r>
          </w:p>
        </w:tc>
        <w:tc>
          <w:tcPr>
            <w:tcW w:w="4459" w:type="dxa"/>
          </w:tcPr>
          <w:p w:rsidR="00E54A71" w:rsidRDefault="00E54A71">
            <w:pPr>
              <w:jc w:val="both"/>
              <w:rPr>
                <w:b/>
                <w:sz w:val="24"/>
                <w:szCs w:val="24"/>
              </w:rPr>
            </w:pPr>
          </w:p>
        </w:tc>
        <w:tc>
          <w:tcPr>
            <w:tcW w:w="1492" w:type="dxa"/>
          </w:tcPr>
          <w:p w:rsidR="00E54A71" w:rsidRDefault="00E54A71">
            <w:pPr>
              <w:jc w:val="both"/>
              <w:rPr>
                <w:b/>
                <w:sz w:val="24"/>
                <w:szCs w:val="24"/>
              </w:rPr>
            </w:pPr>
          </w:p>
        </w:tc>
      </w:tr>
      <w:tr w:rsidR="00E54A71">
        <w:tc>
          <w:tcPr>
            <w:tcW w:w="8722" w:type="dxa"/>
            <w:gridSpan w:val="2"/>
          </w:tcPr>
          <w:p w:rsidR="00E54A71" w:rsidRDefault="00D56EDE">
            <w:pPr>
              <w:jc w:val="both"/>
              <w:rPr>
                <w:b/>
                <w:sz w:val="24"/>
                <w:szCs w:val="24"/>
              </w:rPr>
            </w:pPr>
            <w:r>
              <w:rPr>
                <w:b/>
                <w:sz w:val="24"/>
                <w:szCs w:val="24"/>
              </w:rPr>
              <w:t>TOTAL</w:t>
            </w:r>
          </w:p>
        </w:tc>
        <w:tc>
          <w:tcPr>
            <w:tcW w:w="1492" w:type="dxa"/>
          </w:tcPr>
          <w:p w:rsidR="00E54A71" w:rsidRDefault="00E54A71">
            <w:pPr>
              <w:jc w:val="both"/>
              <w:rPr>
                <w:b/>
                <w:sz w:val="24"/>
                <w:szCs w:val="24"/>
              </w:rPr>
            </w:pPr>
          </w:p>
        </w:tc>
      </w:tr>
    </w:tbl>
    <w:p w:rsidR="00E54A71" w:rsidRPr="00711436" w:rsidRDefault="000A5C1C">
      <w:pPr>
        <w:spacing w:after="0" w:line="240" w:lineRule="auto"/>
        <w:jc w:val="both"/>
        <w:rPr>
          <w:b/>
          <w:sz w:val="24"/>
          <w:szCs w:val="24"/>
        </w:rPr>
      </w:pPr>
      <w:r w:rsidRPr="00711436">
        <w:rPr>
          <w:b/>
          <w:sz w:val="24"/>
          <w:szCs w:val="24"/>
        </w:rPr>
        <w:t xml:space="preserve">*Indirect Cost may not exceed the maximum state allowable </w:t>
      </w:r>
      <w:r w:rsidR="00711436" w:rsidRPr="00711436">
        <w:rPr>
          <w:b/>
          <w:sz w:val="24"/>
          <w:szCs w:val="24"/>
        </w:rPr>
        <w:t xml:space="preserve">of 10.6% </w:t>
      </w:r>
      <w:r w:rsidR="007B1C96" w:rsidRPr="00711436">
        <w:rPr>
          <w:b/>
          <w:sz w:val="24"/>
          <w:szCs w:val="24"/>
        </w:rPr>
        <w:t>for this grant</w:t>
      </w:r>
      <w:r w:rsidRPr="00711436">
        <w:rPr>
          <w:b/>
          <w:sz w:val="24"/>
          <w:szCs w:val="24"/>
        </w:rPr>
        <w:t xml:space="preserve"> </w:t>
      </w:r>
      <w:r w:rsidR="00D56EDE" w:rsidRPr="00711436">
        <w:rPr>
          <w:b/>
          <w:sz w:val="24"/>
          <w:szCs w:val="24"/>
        </w:rPr>
        <w:tab/>
      </w:r>
      <w:r w:rsidR="00D56EDE" w:rsidRPr="00711436">
        <w:rPr>
          <w:b/>
          <w:sz w:val="24"/>
          <w:szCs w:val="24"/>
        </w:rPr>
        <w:tab/>
      </w:r>
    </w:p>
    <w:sectPr w:rsidR="00E54A71" w:rsidRPr="00711436" w:rsidSect="000B775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6F8" w:rsidRDefault="00FE16F8">
      <w:pPr>
        <w:spacing w:after="0" w:line="240" w:lineRule="auto"/>
      </w:pPr>
      <w:r>
        <w:separator/>
      </w:r>
    </w:p>
  </w:endnote>
  <w:endnote w:type="continuationSeparator" w:id="0">
    <w:p w:rsidR="00FE16F8" w:rsidRDefault="00FE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71" w:rsidRDefault="00D56ED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73DD">
      <w:rPr>
        <w:noProof/>
        <w:color w:val="000000"/>
      </w:rPr>
      <w:t>7</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71" w:rsidRDefault="00E54A7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6F8" w:rsidRDefault="00FE16F8">
      <w:pPr>
        <w:spacing w:after="0" w:line="240" w:lineRule="auto"/>
      </w:pPr>
      <w:r>
        <w:separator/>
      </w:r>
    </w:p>
  </w:footnote>
  <w:footnote w:type="continuationSeparator" w:id="0">
    <w:p w:rsidR="00FE16F8" w:rsidRDefault="00FE1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71" w:rsidRDefault="00E54A7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71" w:rsidRDefault="00D56ED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margin">
            <wp:posOffset>-701674</wp:posOffset>
          </wp:positionH>
          <wp:positionV relativeFrom="paragraph">
            <wp:posOffset>3061</wp:posOffset>
          </wp:positionV>
          <wp:extent cx="7908324" cy="295326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749" r="-1" b="70639"/>
                  <a:stretch>
                    <a:fillRect/>
                  </a:stretch>
                </pic:blipFill>
                <pic:spPr>
                  <a:xfrm>
                    <a:off x="0" y="0"/>
                    <a:ext cx="7908324" cy="29532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8E6"/>
    <w:multiLevelType w:val="multilevel"/>
    <w:tmpl w:val="6A34B49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4D6157D5"/>
    <w:multiLevelType w:val="multilevel"/>
    <w:tmpl w:val="77906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2785F"/>
    <w:multiLevelType w:val="multilevel"/>
    <w:tmpl w:val="4B64D12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51334D6E"/>
    <w:multiLevelType w:val="multilevel"/>
    <w:tmpl w:val="59DCCB3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4" w15:restartNumberingAfterBreak="0">
    <w:nsid w:val="5F5E6A57"/>
    <w:multiLevelType w:val="multilevel"/>
    <w:tmpl w:val="AEF2F2D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1019E3"/>
    <w:multiLevelType w:val="multilevel"/>
    <w:tmpl w:val="B5B6BF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71"/>
    <w:rsid w:val="000A5C1C"/>
    <w:rsid w:val="000B775E"/>
    <w:rsid w:val="00614FAC"/>
    <w:rsid w:val="006573DD"/>
    <w:rsid w:val="00711436"/>
    <w:rsid w:val="007B1C96"/>
    <w:rsid w:val="00D56EDE"/>
    <w:rsid w:val="00E54A71"/>
    <w:rsid w:val="00EA1EAE"/>
    <w:rsid w:val="00EC7894"/>
    <w:rsid w:val="00EF3079"/>
    <w:rsid w:val="00F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242DA-0130-4F01-BB4D-D5511049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60" w:after="60" w:line="240" w:lineRule="auto"/>
    </w:pPr>
    <w:tblPr>
      <w:tblStyleRowBandSize w:val="1"/>
      <w:tblStyleColBandSize w:val="1"/>
    </w:tblPr>
  </w:style>
  <w:style w:type="table" w:customStyle="1" w:styleId="a0">
    <w:basedOn w:val="TableNormal"/>
    <w:pPr>
      <w:spacing w:before="60" w:after="60" w:line="240" w:lineRule="auto"/>
    </w:pPr>
    <w:tblPr>
      <w:tblStyleRowBandSize w:val="1"/>
      <w:tblStyleColBandSize w:val="1"/>
    </w:tblPr>
  </w:style>
  <w:style w:type="table" w:customStyle="1" w:styleId="a1">
    <w:basedOn w:val="TableNormal"/>
    <w:pPr>
      <w:spacing w:before="60" w:after="6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5E"/>
    <w:rPr>
      <w:rFonts w:ascii="Segoe UI" w:hAnsi="Segoe UI" w:cs="Segoe UI"/>
      <w:sz w:val="18"/>
      <w:szCs w:val="18"/>
    </w:rPr>
  </w:style>
  <w:style w:type="paragraph" w:styleId="Header">
    <w:name w:val="header"/>
    <w:basedOn w:val="Normal"/>
    <w:link w:val="HeaderChar"/>
    <w:uiPriority w:val="99"/>
    <w:unhideWhenUsed/>
    <w:rsid w:val="000B7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5E"/>
  </w:style>
  <w:style w:type="paragraph" w:styleId="Footer">
    <w:name w:val="footer"/>
    <w:basedOn w:val="Normal"/>
    <w:link w:val="FooterChar"/>
    <w:uiPriority w:val="99"/>
    <w:unhideWhenUsed/>
    <w:rsid w:val="000B7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nice.Zube@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ce.Zube@l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F08B-DF21-46F1-A504-3123B983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Zube (DOE)</dc:creator>
  <cp:lastModifiedBy>Janice Zube (DOE)</cp:lastModifiedBy>
  <cp:revision>7</cp:revision>
  <cp:lastPrinted>2018-10-04T19:08:00Z</cp:lastPrinted>
  <dcterms:created xsi:type="dcterms:W3CDTF">2018-10-03T20:28:00Z</dcterms:created>
  <dcterms:modified xsi:type="dcterms:W3CDTF">2018-10-04T19:09:00Z</dcterms:modified>
</cp:coreProperties>
</file>