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9D" w:rsidRDefault="00E552FE" w:rsidP="00E552FE">
      <w:pPr>
        <w:jc w:val="center"/>
        <w:rPr>
          <w:b/>
          <w:sz w:val="28"/>
          <w:szCs w:val="28"/>
        </w:rPr>
      </w:pPr>
      <w:r w:rsidRPr="00E552FE">
        <w:rPr>
          <w:b/>
          <w:sz w:val="28"/>
          <w:szCs w:val="28"/>
        </w:rPr>
        <w:t xml:space="preserve">Maintenance of Effort </w:t>
      </w:r>
      <w:r>
        <w:rPr>
          <w:b/>
          <w:sz w:val="28"/>
          <w:szCs w:val="28"/>
        </w:rPr>
        <w:t xml:space="preserve">(MOE) </w:t>
      </w:r>
      <w:r w:rsidRPr="00E552FE">
        <w:rPr>
          <w:b/>
          <w:sz w:val="28"/>
          <w:szCs w:val="28"/>
        </w:rPr>
        <w:t>Quick Guide</w:t>
      </w:r>
      <w:r>
        <w:rPr>
          <w:b/>
          <w:sz w:val="28"/>
          <w:szCs w:val="28"/>
        </w:rPr>
        <w:t xml:space="preserve"> for eGMS Users</w:t>
      </w:r>
    </w:p>
    <w:p w:rsidR="00E552FE" w:rsidRDefault="008E55FD" w:rsidP="008E55FD">
      <w:pPr>
        <w:jc w:val="both"/>
        <w:rPr>
          <w:i/>
        </w:rPr>
      </w:pPr>
      <w:r w:rsidRPr="008E55FD">
        <w:rPr>
          <w:i/>
        </w:rPr>
        <w:t xml:space="preserve">The guidance for maintenance of effort for both </w:t>
      </w:r>
      <w:r w:rsidR="00031A7C">
        <w:rPr>
          <w:i/>
        </w:rPr>
        <w:t>ESSA</w:t>
      </w:r>
      <w:r w:rsidRPr="008E55FD">
        <w:rPr>
          <w:i/>
        </w:rPr>
        <w:t xml:space="preserve"> and IDEA are included on the Overview pages in each application.</w:t>
      </w:r>
      <w:r>
        <w:rPr>
          <w:i/>
        </w:rPr>
        <w:t xml:space="preserve"> LDOE provides 3 M</w:t>
      </w:r>
      <w:r w:rsidR="005221A5">
        <w:rPr>
          <w:i/>
        </w:rPr>
        <w:t>O</w:t>
      </w:r>
      <w:r>
        <w:rPr>
          <w:i/>
        </w:rPr>
        <w:t xml:space="preserve">E reviews annually through eGMS for submission by all LEAs receiving </w:t>
      </w:r>
      <w:r w:rsidR="00031A7C">
        <w:rPr>
          <w:i/>
        </w:rPr>
        <w:t>ESSA</w:t>
      </w:r>
      <w:r>
        <w:rPr>
          <w:i/>
        </w:rPr>
        <w:t xml:space="preserve"> and/or IDEA grant funds.</w:t>
      </w:r>
      <w:r w:rsidR="005221A5">
        <w:rPr>
          <w:i/>
        </w:rPr>
        <w:t xml:space="preserve"> The applications are made available in this order:</w:t>
      </w:r>
    </w:p>
    <w:p w:rsidR="005221A5" w:rsidRDefault="00031A7C" w:rsidP="005221A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ESSA</w:t>
      </w:r>
      <w:r w:rsidR="005221A5">
        <w:rPr>
          <w:i/>
        </w:rPr>
        <w:t xml:space="preserve"> MOE Verification</w:t>
      </w:r>
    </w:p>
    <w:p w:rsidR="005221A5" w:rsidRDefault="005221A5" w:rsidP="005221A5">
      <w:pPr>
        <w:pStyle w:val="ListParagraph"/>
        <w:numPr>
          <w:ilvl w:val="0"/>
          <w:numId w:val="3"/>
        </w:numPr>
        <w:jc w:val="both"/>
        <w:rPr>
          <w:i/>
        </w:rPr>
      </w:pPr>
      <w:r w:rsidRPr="00C80942">
        <w:rPr>
          <w:i/>
        </w:rPr>
        <w:t>IDEA MOE Confirmation</w:t>
      </w:r>
      <w:r>
        <w:rPr>
          <w:i/>
        </w:rPr>
        <w:t xml:space="preserve"> – compliance for a previous year</w:t>
      </w:r>
    </w:p>
    <w:p w:rsidR="005221A5" w:rsidRPr="005221A5" w:rsidRDefault="005221A5" w:rsidP="005221A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IDEA MOE Verification – eligibility for current grant year</w:t>
      </w:r>
    </w:p>
    <w:p w:rsidR="00E552FE" w:rsidRDefault="00031A7C" w:rsidP="00E552F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ESSA</w:t>
      </w:r>
      <w:r w:rsidR="00E552FE" w:rsidRPr="00E552FE">
        <w:rPr>
          <w:b/>
          <w:sz w:val="24"/>
          <w:szCs w:val="24"/>
          <w:u w:val="single"/>
        </w:rPr>
        <w:t xml:space="preserve"> MOE</w:t>
      </w:r>
    </w:p>
    <w:p w:rsidR="00E552FE" w:rsidRDefault="00E552FE" w:rsidP="00467492">
      <w:pPr>
        <w:jc w:val="both"/>
        <w:rPr>
          <w:rFonts w:cs="Arial"/>
        </w:rPr>
      </w:pPr>
      <w:r w:rsidRPr="00E552FE">
        <w:rPr>
          <w:rFonts w:cs="Arial"/>
        </w:rPr>
        <w:t xml:space="preserve">When accessing </w:t>
      </w:r>
      <w:proofErr w:type="spellStart"/>
      <w:r w:rsidRPr="00E552FE">
        <w:rPr>
          <w:rFonts w:cs="Arial"/>
        </w:rPr>
        <w:t>eGMS</w:t>
      </w:r>
      <w:proofErr w:type="spellEnd"/>
      <w:r w:rsidRPr="00E552FE">
        <w:rPr>
          <w:rFonts w:cs="Arial"/>
        </w:rPr>
        <w:t xml:space="preserve">, </w:t>
      </w:r>
      <w:r w:rsidRPr="00E552FE">
        <w:rPr>
          <w:rFonts w:cs="Arial"/>
          <w:b/>
        </w:rPr>
        <w:t xml:space="preserve">select FY </w:t>
      </w:r>
      <w:r w:rsidR="00031A7C">
        <w:rPr>
          <w:rFonts w:cs="Arial"/>
          <w:b/>
        </w:rPr>
        <w:t>2019</w:t>
      </w:r>
      <w:r w:rsidRPr="00E552FE">
        <w:rPr>
          <w:rFonts w:cs="Arial"/>
        </w:rPr>
        <w:t xml:space="preserve"> to complete the </w:t>
      </w:r>
      <w:r w:rsidR="00031A7C">
        <w:rPr>
          <w:rFonts w:cs="Arial"/>
        </w:rPr>
        <w:t>ESSA</w:t>
      </w:r>
      <w:r w:rsidRPr="00E552FE">
        <w:rPr>
          <w:rFonts w:cs="Arial"/>
        </w:rPr>
        <w:t xml:space="preserve"> MOE Assurance located in the </w:t>
      </w:r>
      <w:r w:rsidRPr="00E552FE">
        <w:rPr>
          <w:rFonts w:cs="Arial"/>
          <w:b/>
        </w:rPr>
        <w:t>LEA Central Data</w:t>
      </w:r>
      <w:r w:rsidRPr="00E552FE">
        <w:rPr>
          <w:rFonts w:cs="Arial"/>
        </w:rPr>
        <w:t xml:space="preserve"> section. The assurance must be completed before the system will allow the application to be created and opened for access on the GMS Access Select page.</w:t>
      </w:r>
      <w:r>
        <w:rPr>
          <w:rFonts w:cs="Arial"/>
        </w:rPr>
        <w:t xml:space="preserve"> Select </w:t>
      </w:r>
      <w:r w:rsidRPr="00E552FE">
        <w:rPr>
          <w:rFonts w:cs="Arial"/>
          <w:b/>
        </w:rPr>
        <w:t>Assurances</w:t>
      </w:r>
      <w:r>
        <w:rPr>
          <w:rFonts w:cs="Arial"/>
        </w:rPr>
        <w:t xml:space="preserve">, </w:t>
      </w:r>
      <w:r w:rsidRPr="00E552FE">
        <w:rPr>
          <w:rFonts w:cs="Arial"/>
          <w:b/>
        </w:rPr>
        <w:t>MOE Assurances</w:t>
      </w:r>
      <w:r>
        <w:rPr>
          <w:rFonts w:cs="Arial"/>
        </w:rPr>
        <w:t xml:space="preserve">, and then </w:t>
      </w:r>
      <w:r w:rsidR="00031A7C">
        <w:rPr>
          <w:rFonts w:cs="Arial"/>
          <w:b/>
        </w:rPr>
        <w:t>ESSA</w:t>
      </w:r>
      <w:r w:rsidRPr="00E552FE">
        <w:rPr>
          <w:rFonts w:cs="Arial"/>
          <w:b/>
        </w:rPr>
        <w:t xml:space="preserve"> MOE Assurance</w:t>
      </w:r>
      <w:r>
        <w:rPr>
          <w:rFonts w:cs="Arial"/>
        </w:rPr>
        <w:t>.</w:t>
      </w:r>
    </w:p>
    <w:p w:rsidR="00E552FE" w:rsidRDefault="00E552FE" w:rsidP="00467492">
      <w:pPr>
        <w:jc w:val="both"/>
        <w:rPr>
          <w:rFonts w:cs="Arial"/>
          <w:b/>
        </w:rPr>
      </w:pPr>
      <w:r>
        <w:rPr>
          <w:rFonts w:cs="Arial"/>
        </w:rPr>
        <w:t xml:space="preserve">Return to the GMS Access Select page and </w:t>
      </w:r>
      <w:r w:rsidRPr="00E552FE">
        <w:rPr>
          <w:rFonts w:cs="Arial"/>
          <w:b/>
        </w:rPr>
        <w:t>create</w:t>
      </w:r>
      <w:r>
        <w:rPr>
          <w:rFonts w:cs="Arial"/>
        </w:rPr>
        <w:t xml:space="preserve"> the </w:t>
      </w:r>
      <w:r w:rsidR="00031A7C">
        <w:rPr>
          <w:rFonts w:cs="Arial"/>
        </w:rPr>
        <w:t>ESSA</w:t>
      </w:r>
      <w:r>
        <w:rPr>
          <w:rFonts w:cs="Arial"/>
        </w:rPr>
        <w:t xml:space="preserve"> MOE application that is now found at the very bottom of this page in the Available section. The application will then populate at the top half of </w:t>
      </w:r>
      <w:r w:rsidR="00D84A44">
        <w:rPr>
          <w:rFonts w:cs="Arial"/>
        </w:rPr>
        <w:t xml:space="preserve">the </w:t>
      </w:r>
      <w:bookmarkStart w:id="0" w:name="_GoBack"/>
      <w:bookmarkEnd w:id="0"/>
      <w:r>
        <w:rPr>
          <w:rFonts w:cs="Arial"/>
        </w:rPr>
        <w:t xml:space="preserve">page in the created section. </w:t>
      </w:r>
      <w:r w:rsidRPr="00E552FE">
        <w:rPr>
          <w:rFonts w:cs="Arial"/>
          <w:b/>
        </w:rPr>
        <w:t xml:space="preserve">Open </w:t>
      </w:r>
      <w:r>
        <w:rPr>
          <w:rFonts w:cs="Arial"/>
        </w:rPr>
        <w:t xml:space="preserve">the application to the overview page, </w:t>
      </w:r>
      <w:r w:rsidR="00467492">
        <w:rPr>
          <w:rFonts w:cs="Arial"/>
        </w:rPr>
        <w:t>and then</w:t>
      </w:r>
      <w:r>
        <w:rPr>
          <w:rFonts w:cs="Arial"/>
        </w:rPr>
        <w:t xml:space="preserve"> select </w:t>
      </w:r>
      <w:r w:rsidRPr="00E552FE">
        <w:rPr>
          <w:rFonts w:cs="Arial"/>
          <w:b/>
        </w:rPr>
        <w:t>Program Specific</w:t>
      </w:r>
      <w:r>
        <w:rPr>
          <w:rFonts w:cs="Arial"/>
          <w:b/>
        </w:rPr>
        <w:t>.</w:t>
      </w:r>
    </w:p>
    <w:p w:rsidR="00E552FE" w:rsidRDefault="00E552FE" w:rsidP="00467492">
      <w:pPr>
        <w:jc w:val="both"/>
        <w:rPr>
          <w:rFonts w:cs="Arial"/>
        </w:rPr>
      </w:pPr>
      <w:r>
        <w:rPr>
          <w:rFonts w:cs="Arial"/>
        </w:rPr>
        <w:t xml:space="preserve">Data is extracted from the LEAs Annual Financial Report (AFR) from the most recent prior years of actual data to determine the LEA’s FY </w:t>
      </w:r>
      <w:r w:rsidR="00031A7C">
        <w:rPr>
          <w:rFonts w:cs="Arial"/>
        </w:rPr>
        <w:t>2019</w:t>
      </w:r>
      <w:r>
        <w:rPr>
          <w:rFonts w:cs="Arial"/>
        </w:rPr>
        <w:t xml:space="preserve"> MOE outcome. </w:t>
      </w:r>
      <w:r w:rsidRPr="00E552FE">
        <w:rPr>
          <w:rFonts w:cs="Arial"/>
          <w:b/>
        </w:rPr>
        <w:t>Click for Instructions</w:t>
      </w:r>
      <w:r>
        <w:rPr>
          <w:rFonts w:cs="Arial"/>
        </w:rPr>
        <w:t xml:space="preserve"> on each page in eGMS to further assist with submitting the application. </w:t>
      </w:r>
    </w:p>
    <w:p w:rsidR="00E552FE" w:rsidRDefault="00E552FE" w:rsidP="00467492">
      <w:pPr>
        <w:jc w:val="both"/>
        <w:rPr>
          <w:rFonts w:cs="Arial"/>
        </w:rPr>
      </w:pPr>
    </w:p>
    <w:p w:rsidR="00E552FE" w:rsidRDefault="00E552FE" w:rsidP="00467492">
      <w:pPr>
        <w:jc w:val="both"/>
        <w:rPr>
          <w:b/>
          <w:sz w:val="24"/>
          <w:szCs w:val="24"/>
          <w:u w:val="single"/>
        </w:rPr>
      </w:pPr>
      <w:r w:rsidRPr="00C80942">
        <w:rPr>
          <w:b/>
          <w:sz w:val="24"/>
          <w:szCs w:val="24"/>
          <w:u w:val="single"/>
        </w:rPr>
        <w:t xml:space="preserve">IDEA MOE Confirmation – Compliance Review </w:t>
      </w:r>
      <w:r w:rsidR="00031A7C">
        <w:rPr>
          <w:b/>
          <w:sz w:val="24"/>
          <w:szCs w:val="24"/>
          <w:u w:val="single"/>
        </w:rPr>
        <w:t>2017</w:t>
      </w:r>
    </w:p>
    <w:p w:rsidR="00E552FE" w:rsidRDefault="00E552FE" w:rsidP="00467492">
      <w:pPr>
        <w:jc w:val="both"/>
        <w:rPr>
          <w:rFonts w:cs="Arial"/>
          <w:b/>
        </w:rPr>
      </w:pPr>
      <w:r w:rsidRPr="00E552FE">
        <w:rPr>
          <w:rFonts w:cs="Arial"/>
        </w:rPr>
        <w:t xml:space="preserve">When accessing </w:t>
      </w:r>
      <w:r>
        <w:rPr>
          <w:rFonts w:cs="Arial"/>
        </w:rPr>
        <w:t xml:space="preserve">the GMS Access Select page </w:t>
      </w:r>
      <w:r w:rsidRPr="00E552FE">
        <w:rPr>
          <w:rFonts w:cs="Arial"/>
          <w:b/>
        </w:rPr>
        <w:t xml:space="preserve">select FY </w:t>
      </w:r>
      <w:r w:rsidR="00031A7C">
        <w:rPr>
          <w:rFonts w:cs="Arial"/>
          <w:b/>
        </w:rPr>
        <w:t>2017</w:t>
      </w:r>
      <w:r w:rsidR="00A37C50">
        <w:rPr>
          <w:rFonts w:cs="Arial"/>
          <w:b/>
        </w:rPr>
        <w:t xml:space="preserve">. </w:t>
      </w:r>
      <w:r w:rsidR="00A37C50">
        <w:rPr>
          <w:rFonts w:cs="Arial"/>
        </w:rPr>
        <w:t xml:space="preserve">The MOE Confirmation application should be available for you to open in the MOE section. </w:t>
      </w:r>
      <w:r w:rsidRPr="00E552FE">
        <w:rPr>
          <w:rFonts w:cs="Arial"/>
          <w:b/>
        </w:rPr>
        <w:t xml:space="preserve">Open </w:t>
      </w:r>
      <w:r>
        <w:rPr>
          <w:rFonts w:cs="Arial"/>
        </w:rPr>
        <w:t xml:space="preserve">the application to the overview page, </w:t>
      </w:r>
      <w:r w:rsidR="00CC1A0F">
        <w:rPr>
          <w:rFonts w:cs="Arial"/>
        </w:rPr>
        <w:t>and then</w:t>
      </w:r>
      <w:r>
        <w:rPr>
          <w:rFonts w:cs="Arial"/>
        </w:rPr>
        <w:t xml:space="preserve"> select </w:t>
      </w:r>
      <w:r w:rsidRPr="00E552FE">
        <w:rPr>
          <w:rFonts w:cs="Arial"/>
          <w:b/>
        </w:rPr>
        <w:t>Program Specific</w:t>
      </w:r>
      <w:r>
        <w:rPr>
          <w:rFonts w:cs="Arial"/>
          <w:b/>
        </w:rPr>
        <w:t>.</w:t>
      </w:r>
    </w:p>
    <w:p w:rsidR="00A37C50" w:rsidRDefault="00E552FE" w:rsidP="00467492">
      <w:pPr>
        <w:jc w:val="both"/>
        <w:rPr>
          <w:rFonts w:cs="Arial"/>
        </w:rPr>
      </w:pPr>
      <w:r>
        <w:rPr>
          <w:rFonts w:cs="Arial"/>
        </w:rPr>
        <w:t xml:space="preserve">Data is extracted from the LEAs Annual Financial Report (AFR) from the most recent prior years of actual data to determine </w:t>
      </w:r>
      <w:r w:rsidR="00A37C50">
        <w:rPr>
          <w:rFonts w:cs="Arial"/>
        </w:rPr>
        <w:t xml:space="preserve">compliance of </w:t>
      </w:r>
      <w:r>
        <w:rPr>
          <w:rFonts w:cs="Arial"/>
        </w:rPr>
        <w:t xml:space="preserve">the LEA’s FY </w:t>
      </w:r>
      <w:r w:rsidR="00031A7C">
        <w:rPr>
          <w:rFonts w:cs="Arial"/>
        </w:rPr>
        <w:t>2017</w:t>
      </w:r>
      <w:r>
        <w:rPr>
          <w:rFonts w:cs="Arial"/>
        </w:rPr>
        <w:t xml:space="preserve"> MOE</w:t>
      </w:r>
      <w:r w:rsidR="00A37C50">
        <w:rPr>
          <w:rFonts w:cs="Arial"/>
        </w:rPr>
        <w:t xml:space="preserve"> calculation</w:t>
      </w:r>
      <w:r>
        <w:rPr>
          <w:rFonts w:cs="Arial"/>
        </w:rPr>
        <w:t xml:space="preserve">. </w:t>
      </w:r>
      <w:r w:rsidR="00A37C50">
        <w:rPr>
          <w:rFonts w:cs="Arial"/>
        </w:rPr>
        <w:t>This review includes 4 required sections for completion:</w:t>
      </w:r>
    </w:p>
    <w:p w:rsidR="00A37C50" w:rsidRDefault="00A37C50" w:rsidP="00467492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State and Local Expenditures pages 1 and 2</w:t>
      </w:r>
    </w:p>
    <w:p w:rsidR="00A37C50" w:rsidRDefault="00A37C50" w:rsidP="00467492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State and Local Per Pupil Effort </w:t>
      </w:r>
    </w:p>
    <w:p w:rsidR="00A37C50" w:rsidRDefault="00A37C50" w:rsidP="00467492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Local Only Fund Expenditures pages 1 and 2</w:t>
      </w:r>
    </w:p>
    <w:p w:rsidR="00A37C50" w:rsidRDefault="00A37C50" w:rsidP="00467492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Local Only Fund Per Pupil Effort </w:t>
      </w:r>
    </w:p>
    <w:p w:rsidR="00A37C50" w:rsidRPr="00A37C50" w:rsidRDefault="00A37C50" w:rsidP="00467492">
      <w:pPr>
        <w:jc w:val="both"/>
        <w:rPr>
          <w:rFonts w:cs="Arial"/>
        </w:rPr>
      </w:pPr>
      <w:r>
        <w:rPr>
          <w:rFonts w:cs="Arial"/>
        </w:rPr>
        <w:t>The application will be returned to the LEA for changes if all of the sections above are not completed.</w:t>
      </w:r>
    </w:p>
    <w:p w:rsidR="00E552FE" w:rsidRPr="00E552FE" w:rsidRDefault="00E552FE" w:rsidP="00467492">
      <w:pPr>
        <w:jc w:val="both"/>
      </w:pPr>
      <w:r w:rsidRPr="00E552FE">
        <w:rPr>
          <w:rFonts w:cs="Arial"/>
          <w:b/>
        </w:rPr>
        <w:t>Click for Instructions</w:t>
      </w:r>
      <w:r>
        <w:rPr>
          <w:rFonts w:cs="Arial"/>
        </w:rPr>
        <w:t xml:space="preserve"> on each page in eGMS to further assist with submitting the application. </w:t>
      </w:r>
    </w:p>
    <w:p w:rsidR="008E55FD" w:rsidRDefault="008E55FD" w:rsidP="008E55F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IDEA MOE Verification – Eligibility Review </w:t>
      </w:r>
      <w:r w:rsidR="00031A7C">
        <w:rPr>
          <w:b/>
          <w:sz w:val="24"/>
          <w:szCs w:val="24"/>
          <w:u w:val="single"/>
        </w:rPr>
        <w:t>2019</w:t>
      </w:r>
    </w:p>
    <w:p w:rsidR="00C80942" w:rsidRPr="00C80942" w:rsidRDefault="00C80942" w:rsidP="005221A5">
      <w:pPr>
        <w:jc w:val="both"/>
        <w:rPr>
          <w:rFonts w:cs="Arial"/>
          <w:b/>
        </w:rPr>
      </w:pPr>
      <w:r w:rsidRPr="00C80942">
        <w:rPr>
          <w:rFonts w:cs="Arial"/>
          <w:b/>
        </w:rPr>
        <w:t>Note:</w:t>
      </w:r>
      <w:r w:rsidRPr="00C80942">
        <w:rPr>
          <w:rFonts w:cs="Arial"/>
          <w:b/>
        </w:rPr>
        <w:tab/>
        <w:t xml:space="preserve">The IDEA MOE Confirmation for FY </w:t>
      </w:r>
      <w:r w:rsidR="00031A7C">
        <w:rPr>
          <w:rFonts w:cs="Arial"/>
          <w:b/>
        </w:rPr>
        <w:t>2017</w:t>
      </w:r>
      <w:r w:rsidRPr="00C80942">
        <w:rPr>
          <w:rFonts w:cs="Arial"/>
          <w:b/>
        </w:rPr>
        <w:t xml:space="preserve"> must be marked Final in order to complete this review.</w:t>
      </w:r>
    </w:p>
    <w:p w:rsidR="005221A5" w:rsidRDefault="005221A5" w:rsidP="005221A5">
      <w:pPr>
        <w:jc w:val="both"/>
        <w:rPr>
          <w:rFonts w:cs="Arial"/>
        </w:rPr>
      </w:pPr>
      <w:r w:rsidRPr="00E552FE">
        <w:rPr>
          <w:rFonts w:cs="Arial"/>
        </w:rPr>
        <w:t xml:space="preserve">When accessing </w:t>
      </w:r>
      <w:proofErr w:type="spellStart"/>
      <w:r w:rsidRPr="00E552FE">
        <w:rPr>
          <w:rFonts w:cs="Arial"/>
        </w:rPr>
        <w:t>eGMS</w:t>
      </w:r>
      <w:proofErr w:type="spellEnd"/>
      <w:r w:rsidRPr="00E552FE">
        <w:rPr>
          <w:rFonts w:cs="Arial"/>
        </w:rPr>
        <w:t xml:space="preserve">, </w:t>
      </w:r>
      <w:r w:rsidRPr="00E552FE">
        <w:rPr>
          <w:rFonts w:cs="Arial"/>
          <w:b/>
        </w:rPr>
        <w:t xml:space="preserve">select FY </w:t>
      </w:r>
      <w:r w:rsidR="00031A7C">
        <w:rPr>
          <w:rFonts w:cs="Arial"/>
          <w:b/>
        </w:rPr>
        <w:t>2019</w:t>
      </w:r>
      <w:r w:rsidRPr="00E552FE">
        <w:rPr>
          <w:rFonts w:cs="Arial"/>
        </w:rPr>
        <w:t xml:space="preserve"> to complete the </w:t>
      </w:r>
      <w:r>
        <w:rPr>
          <w:rFonts w:cs="Arial"/>
        </w:rPr>
        <w:t>IDEA</w:t>
      </w:r>
      <w:r w:rsidRPr="00E552FE">
        <w:rPr>
          <w:rFonts w:cs="Arial"/>
        </w:rPr>
        <w:t xml:space="preserve"> MOE Assurance located in the </w:t>
      </w:r>
      <w:r w:rsidRPr="00E552FE">
        <w:rPr>
          <w:rFonts w:cs="Arial"/>
          <w:b/>
        </w:rPr>
        <w:t>LEA Central Data</w:t>
      </w:r>
      <w:r w:rsidRPr="00E552FE">
        <w:rPr>
          <w:rFonts w:cs="Arial"/>
        </w:rPr>
        <w:t xml:space="preserve"> section. The assurance must be completed before the system will allow the application to be created and opened for access on the GMS Access Select page.</w:t>
      </w:r>
      <w:r>
        <w:rPr>
          <w:rFonts w:cs="Arial"/>
        </w:rPr>
        <w:t xml:space="preserve"> Select </w:t>
      </w:r>
      <w:r w:rsidRPr="00E552FE">
        <w:rPr>
          <w:rFonts w:cs="Arial"/>
          <w:b/>
        </w:rPr>
        <w:t>Assurances</w:t>
      </w:r>
      <w:r>
        <w:rPr>
          <w:rFonts w:cs="Arial"/>
        </w:rPr>
        <w:t xml:space="preserve">, </w:t>
      </w:r>
      <w:r w:rsidRPr="00E552FE">
        <w:rPr>
          <w:rFonts w:cs="Arial"/>
          <w:b/>
        </w:rPr>
        <w:t>MOE Assurances</w:t>
      </w:r>
      <w:r>
        <w:rPr>
          <w:rFonts w:cs="Arial"/>
        </w:rPr>
        <w:t xml:space="preserve">, and then </w:t>
      </w:r>
      <w:r w:rsidR="00031A7C">
        <w:rPr>
          <w:rFonts w:cs="Arial"/>
          <w:b/>
        </w:rPr>
        <w:t>ESSA</w:t>
      </w:r>
      <w:r w:rsidRPr="00E552FE">
        <w:rPr>
          <w:rFonts w:cs="Arial"/>
          <w:b/>
        </w:rPr>
        <w:t xml:space="preserve"> MOE Assurance</w:t>
      </w:r>
      <w:r>
        <w:rPr>
          <w:rFonts w:cs="Arial"/>
        </w:rPr>
        <w:t>.</w:t>
      </w:r>
    </w:p>
    <w:p w:rsidR="005221A5" w:rsidRDefault="005221A5" w:rsidP="005221A5">
      <w:pPr>
        <w:jc w:val="both"/>
        <w:rPr>
          <w:rFonts w:cs="Arial"/>
          <w:b/>
        </w:rPr>
      </w:pPr>
      <w:r>
        <w:rPr>
          <w:rFonts w:cs="Arial"/>
        </w:rPr>
        <w:t xml:space="preserve">Return to the GMS Access Select page and </w:t>
      </w:r>
      <w:r w:rsidRPr="00E552FE">
        <w:rPr>
          <w:rFonts w:cs="Arial"/>
          <w:b/>
        </w:rPr>
        <w:t>create</w:t>
      </w:r>
      <w:r>
        <w:rPr>
          <w:rFonts w:cs="Arial"/>
        </w:rPr>
        <w:t xml:space="preserve"> the IDEA MOE Verification application that is now found at the very bottom of this page in the Available section. The application will then populate at the top half of</w:t>
      </w:r>
      <w:r w:rsidR="00D84A44">
        <w:rPr>
          <w:rFonts w:cs="Arial"/>
        </w:rPr>
        <w:t xml:space="preserve"> the</w:t>
      </w:r>
      <w:r>
        <w:rPr>
          <w:rFonts w:cs="Arial"/>
        </w:rPr>
        <w:t xml:space="preserve"> page in the created section. </w:t>
      </w:r>
      <w:r w:rsidRPr="00E552FE">
        <w:rPr>
          <w:rFonts w:cs="Arial"/>
          <w:b/>
        </w:rPr>
        <w:t xml:space="preserve">Open </w:t>
      </w:r>
      <w:r>
        <w:rPr>
          <w:rFonts w:cs="Arial"/>
        </w:rPr>
        <w:t xml:space="preserve">the application to the overview page, and then select </w:t>
      </w:r>
      <w:r w:rsidRPr="00E552FE">
        <w:rPr>
          <w:rFonts w:cs="Arial"/>
          <w:b/>
        </w:rPr>
        <w:t>Program Specific</w:t>
      </w:r>
      <w:r>
        <w:rPr>
          <w:rFonts w:cs="Arial"/>
          <w:b/>
        </w:rPr>
        <w:t>.</w:t>
      </w:r>
    </w:p>
    <w:p w:rsidR="008E55FD" w:rsidRDefault="005221A5" w:rsidP="008E55FD">
      <w:pPr>
        <w:jc w:val="both"/>
        <w:rPr>
          <w:rFonts w:cs="Arial"/>
        </w:rPr>
      </w:pPr>
      <w:r>
        <w:rPr>
          <w:rFonts w:cs="Arial"/>
        </w:rPr>
        <w:t>Actual expenditure d</w:t>
      </w:r>
      <w:r w:rsidR="008E55FD">
        <w:rPr>
          <w:rFonts w:cs="Arial"/>
        </w:rPr>
        <w:t xml:space="preserve">ata is </w:t>
      </w:r>
      <w:r>
        <w:rPr>
          <w:rFonts w:cs="Arial"/>
        </w:rPr>
        <w:t xml:space="preserve">carried forward from the previously completed </w:t>
      </w:r>
      <w:r w:rsidRPr="005221A5">
        <w:rPr>
          <w:rFonts w:cs="Arial"/>
          <w:b/>
        </w:rPr>
        <w:t xml:space="preserve">FY </w:t>
      </w:r>
      <w:r w:rsidR="00031A7C">
        <w:rPr>
          <w:rFonts w:cs="Arial"/>
          <w:b/>
        </w:rPr>
        <w:t>2017</w:t>
      </w:r>
      <w:r w:rsidRPr="005221A5">
        <w:rPr>
          <w:rFonts w:cs="Arial"/>
          <w:b/>
        </w:rPr>
        <w:t xml:space="preserve"> IDEA MOE Confirmation</w:t>
      </w:r>
      <w:r>
        <w:rPr>
          <w:rFonts w:cs="Arial"/>
        </w:rPr>
        <w:t xml:space="preserve"> that was made available prior to this review and the status should now be marked </w:t>
      </w:r>
      <w:r w:rsidRPr="005221A5">
        <w:rPr>
          <w:rFonts w:cs="Arial"/>
          <w:b/>
        </w:rPr>
        <w:t>Final</w:t>
      </w:r>
      <w:r>
        <w:rPr>
          <w:rFonts w:cs="Arial"/>
        </w:rPr>
        <w:t xml:space="preserve">. The LEA will </w:t>
      </w:r>
      <w:r w:rsidRPr="005221A5">
        <w:rPr>
          <w:rFonts w:cs="Arial"/>
          <w:b/>
        </w:rPr>
        <w:t xml:space="preserve">enter FY </w:t>
      </w:r>
      <w:r w:rsidR="00031A7C">
        <w:rPr>
          <w:rFonts w:cs="Arial"/>
          <w:b/>
        </w:rPr>
        <w:t>2019</w:t>
      </w:r>
      <w:r w:rsidRPr="005221A5">
        <w:rPr>
          <w:rFonts w:cs="Arial"/>
          <w:b/>
        </w:rPr>
        <w:t xml:space="preserve"> General Fund Budget data for Special Education</w:t>
      </w:r>
      <w:r>
        <w:rPr>
          <w:rFonts w:cs="Arial"/>
        </w:rPr>
        <w:t xml:space="preserve"> by Key Punch Codes into the MOE application to complete the calculation. This review compares actual expenditures to budgeted expenditures to determine if the LEA intends to spend mo</w:t>
      </w:r>
      <w:r w:rsidR="00D84A44">
        <w:rPr>
          <w:rFonts w:cs="Arial"/>
        </w:rPr>
        <w:t xml:space="preserve">re in the upcoming fiscal year </w:t>
      </w:r>
      <w:r>
        <w:rPr>
          <w:rFonts w:cs="Arial"/>
        </w:rPr>
        <w:t>as it did in the previous years based on the most recent actual expenditures</w:t>
      </w:r>
      <w:r w:rsidR="00301391">
        <w:rPr>
          <w:rFonts w:cs="Arial"/>
        </w:rPr>
        <w:t xml:space="preserve">. </w:t>
      </w:r>
      <w:r w:rsidR="008E55FD">
        <w:rPr>
          <w:rFonts w:cs="Arial"/>
        </w:rPr>
        <w:t>This review includes 4 required sections for completion:</w:t>
      </w:r>
    </w:p>
    <w:p w:rsidR="008E55FD" w:rsidRDefault="008E55FD" w:rsidP="008E55F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State and Local Expenditures pages 1 and 2</w:t>
      </w:r>
    </w:p>
    <w:p w:rsidR="008E55FD" w:rsidRDefault="008E55FD" w:rsidP="008E55F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State and Local Per Pupil Effort </w:t>
      </w:r>
    </w:p>
    <w:p w:rsidR="008E55FD" w:rsidRDefault="008E55FD" w:rsidP="008E55F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Local Only Fund Expenditures pages 1 and 2</w:t>
      </w:r>
    </w:p>
    <w:p w:rsidR="008E55FD" w:rsidRDefault="008E55FD" w:rsidP="008E55F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Local Only Fund Per Pupil Effort </w:t>
      </w:r>
    </w:p>
    <w:p w:rsidR="007B18BE" w:rsidRPr="007B18BE" w:rsidRDefault="007B18BE" w:rsidP="007B18BE">
      <w:pPr>
        <w:jc w:val="both"/>
        <w:rPr>
          <w:rFonts w:cs="Arial"/>
        </w:rPr>
      </w:pPr>
      <w:r w:rsidRPr="007B18BE">
        <w:rPr>
          <w:rFonts w:cs="Arial"/>
        </w:rPr>
        <w:t xml:space="preserve">The application will be </w:t>
      </w:r>
      <w:r w:rsidRPr="007B18BE">
        <w:rPr>
          <w:rFonts w:cs="Arial"/>
          <w:b/>
        </w:rPr>
        <w:t>returned</w:t>
      </w:r>
      <w:r w:rsidRPr="007B18BE">
        <w:rPr>
          <w:rFonts w:cs="Arial"/>
        </w:rPr>
        <w:t xml:space="preserve"> to the LEA </w:t>
      </w:r>
      <w:r w:rsidRPr="007B18BE">
        <w:rPr>
          <w:rFonts w:cs="Arial"/>
          <w:b/>
        </w:rPr>
        <w:t>for changes</w:t>
      </w:r>
      <w:r>
        <w:rPr>
          <w:rFonts w:cs="Arial"/>
        </w:rPr>
        <w:t xml:space="preserve"> if all of the sections above ar</w:t>
      </w:r>
      <w:r w:rsidRPr="007B18BE">
        <w:rPr>
          <w:rFonts w:cs="Arial"/>
        </w:rPr>
        <w:t>e not completed.</w:t>
      </w:r>
    </w:p>
    <w:p w:rsidR="007B18BE" w:rsidRDefault="007B18BE" w:rsidP="008E55FD">
      <w:pPr>
        <w:jc w:val="both"/>
        <w:rPr>
          <w:rFonts w:cs="Arial"/>
        </w:rPr>
      </w:pPr>
      <w:r w:rsidRPr="007B18BE">
        <w:rPr>
          <w:rFonts w:cs="Arial"/>
          <w:b/>
        </w:rPr>
        <w:t>Helpful Hint:</w:t>
      </w:r>
      <w:r>
        <w:rPr>
          <w:rFonts w:cs="Arial"/>
        </w:rPr>
        <w:t xml:space="preserve"> Print the data in the applications and determine what type of information needs to be entered to submit successfully. Once you have prepared the data, access </w:t>
      </w:r>
      <w:r w:rsidR="00D84A44">
        <w:rPr>
          <w:rFonts w:cs="Arial"/>
        </w:rPr>
        <w:t xml:space="preserve">the </w:t>
      </w:r>
      <w:r>
        <w:rPr>
          <w:rFonts w:cs="Arial"/>
        </w:rPr>
        <w:t>application again to enter prepared data (budgets, local only funds, exceptions, etc.)</w:t>
      </w:r>
      <w:r w:rsidR="00CC0F79">
        <w:rPr>
          <w:rFonts w:cs="Arial"/>
        </w:rPr>
        <w:t xml:space="preserve"> </w:t>
      </w:r>
      <w:r>
        <w:rPr>
          <w:rFonts w:cs="Arial"/>
        </w:rPr>
        <w:t>This may minimize system interruptions and save time utilizing eGMS.</w:t>
      </w:r>
    </w:p>
    <w:p w:rsidR="008E55FD" w:rsidRPr="00E552FE" w:rsidRDefault="008E55FD" w:rsidP="008E55FD">
      <w:pPr>
        <w:jc w:val="both"/>
      </w:pPr>
      <w:r w:rsidRPr="00E552FE">
        <w:rPr>
          <w:rFonts w:cs="Arial"/>
          <w:b/>
        </w:rPr>
        <w:t>Click for Instructions</w:t>
      </w:r>
      <w:r>
        <w:rPr>
          <w:rFonts w:cs="Arial"/>
        </w:rPr>
        <w:t xml:space="preserve"> on each page in eGMS to further assist with submitting the application. </w:t>
      </w:r>
    </w:p>
    <w:p w:rsidR="008E55FD" w:rsidRPr="00E552FE" w:rsidRDefault="008E55FD" w:rsidP="00467492">
      <w:pPr>
        <w:jc w:val="both"/>
      </w:pPr>
    </w:p>
    <w:sectPr w:rsidR="008E55FD" w:rsidRPr="00E5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5E23"/>
    <w:multiLevelType w:val="hybridMultilevel"/>
    <w:tmpl w:val="4FEEE5F6"/>
    <w:lvl w:ilvl="0" w:tplc="BE7C3E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E37B65"/>
    <w:multiLevelType w:val="hybridMultilevel"/>
    <w:tmpl w:val="323231A8"/>
    <w:lvl w:ilvl="0" w:tplc="BE7C3E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9D8"/>
    <w:multiLevelType w:val="hybridMultilevel"/>
    <w:tmpl w:val="4FEEE5F6"/>
    <w:lvl w:ilvl="0" w:tplc="BE7C3E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FE"/>
    <w:rsid w:val="00031A7C"/>
    <w:rsid w:val="00301391"/>
    <w:rsid w:val="00467492"/>
    <w:rsid w:val="005221A5"/>
    <w:rsid w:val="00645999"/>
    <w:rsid w:val="007B18BE"/>
    <w:rsid w:val="008E55FD"/>
    <w:rsid w:val="00A222A1"/>
    <w:rsid w:val="00A37C50"/>
    <w:rsid w:val="00C10F9D"/>
    <w:rsid w:val="00C80942"/>
    <w:rsid w:val="00CC0F79"/>
    <w:rsid w:val="00CC1A0F"/>
    <w:rsid w:val="00D84A44"/>
    <w:rsid w:val="00E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54B91-E14C-4217-986A-97530DE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Nakia Jason</dc:creator>
  <cp:lastModifiedBy>Chakera Bell</cp:lastModifiedBy>
  <cp:revision>3</cp:revision>
  <cp:lastPrinted>2015-06-09T15:51:00Z</cp:lastPrinted>
  <dcterms:created xsi:type="dcterms:W3CDTF">2018-03-07T23:04:00Z</dcterms:created>
  <dcterms:modified xsi:type="dcterms:W3CDTF">2018-03-08T21:04:00Z</dcterms:modified>
</cp:coreProperties>
</file>