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03" w:rsidRPr="006F4B39" w:rsidRDefault="00B46003" w:rsidP="006F4B39">
      <w:pPr>
        <w:pStyle w:val="Style1"/>
        <w:jc w:val="center"/>
        <w:rPr>
          <w:b/>
        </w:rPr>
      </w:pPr>
      <w:r w:rsidRPr="006F4B39">
        <w:rPr>
          <w:b/>
        </w:rPr>
        <w:t xml:space="preserve">Learning </w:t>
      </w:r>
      <w:r w:rsidR="00B57A54" w:rsidRPr="006F4B39">
        <w:rPr>
          <w:b/>
        </w:rPr>
        <w:t>Center</w:t>
      </w:r>
      <w:r w:rsidRPr="006F4B39">
        <w:rPr>
          <w:b/>
        </w:rPr>
        <w:t xml:space="preserve"> 1: How to Set Up Learning Centers in a Middle School Classroom</w:t>
      </w:r>
    </w:p>
    <w:p w:rsidR="006F4B39" w:rsidRPr="006F4B39" w:rsidRDefault="00B46003" w:rsidP="006F4B39">
      <w:pPr>
        <w:pStyle w:val="Style1"/>
        <w:jc w:val="center"/>
        <w:rPr>
          <w:rFonts w:cs="Arial"/>
          <w:bdr w:val="none" w:sz="0" w:space="0" w:color="auto" w:frame="1"/>
        </w:rPr>
      </w:pPr>
      <w:r w:rsidRPr="006F4B39">
        <w:rPr>
          <w:rFonts w:cs="Arial"/>
          <w:bdr w:val="none" w:sz="0" w:space="0" w:color="auto" w:frame="1"/>
        </w:rPr>
        <w:t>By Erin Schreiner</w:t>
      </w:r>
    </w:p>
    <w:p w:rsidR="006B33F2" w:rsidRDefault="006F4B39" w:rsidP="006F4B39">
      <w:pPr>
        <w:pStyle w:val="Style1"/>
        <w:jc w:val="center"/>
      </w:pPr>
      <w:r w:rsidRPr="006F4B39">
        <w:rPr>
          <w:rFonts w:cs="Arial"/>
          <w:bdr w:val="none" w:sz="0" w:space="0" w:color="auto" w:frame="1"/>
        </w:rPr>
        <w:t xml:space="preserve">From </w:t>
      </w:r>
      <w:r w:rsidRPr="006F4B39">
        <w:t>http://www.ehow.com/how_6607771_set-centers-middle-school-classroom.html</w:t>
      </w:r>
    </w:p>
    <w:p w:rsidR="006F4B39" w:rsidRDefault="006F4B39" w:rsidP="00B46003">
      <w:pPr>
        <w:pStyle w:val="Style1"/>
      </w:pPr>
    </w:p>
    <w:p w:rsidR="00B46003" w:rsidRPr="00F95AEB" w:rsidRDefault="00B46003" w:rsidP="00B46003">
      <w:pPr>
        <w:pStyle w:val="Style1"/>
        <w:rPr>
          <w:rFonts w:ascii="Arial" w:hAnsi="Arial" w:cs="Arial"/>
          <w:i/>
          <w:sz w:val="20"/>
          <w:szCs w:val="20"/>
        </w:rPr>
      </w:pPr>
      <w:r w:rsidRPr="00F95AEB">
        <w:rPr>
          <w:rFonts w:ascii="Arial" w:hAnsi="Arial" w:cs="Arial"/>
          <w:i/>
          <w:sz w:val="20"/>
          <w:szCs w:val="20"/>
        </w:rPr>
        <w:t>Learning centers have long been used as an instructional tool in primary classrooms, but these self-led instructional areas can be equally effective when used within a middle school classroom. To effectively establish learning centers in a middle school classroom, teachers must consider their students' needs and social development and set up a series of learning centers ideal for their pupils' academic and developmental levels.</w:t>
      </w:r>
      <w:r w:rsidRPr="00F95AEB">
        <w:rPr>
          <w:rFonts w:ascii="Arial" w:hAnsi="Arial" w:cs="Arial"/>
          <w:i/>
          <w:sz w:val="20"/>
          <w:szCs w:val="20"/>
        </w:rPr>
        <w:br/>
      </w:r>
    </w:p>
    <w:p w:rsidR="00B46003" w:rsidRDefault="006F4B39" w:rsidP="00B46003">
      <w:pPr>
        <w:pStyle w:val="Style1"/>
        <w:rPr>
          <w:rFonts w:ascii="Arial" w:hAnsi="Arial" w:cs="Arial"/>
          <w:sz w:val="20"/>
          <w:szCs w:val="20"/>
          <w:shd w:val="clear" w:color="auto" w:fill="FFFFFF"/>
        </w:rPr>
      </w:pPr>
      <w:r>
        <w:rPr>
          <w:rFonts w:ascii="Arial" w:hAnsi="Arial" w:cs="Arial"/>
          <w:sz w:val="20"/>
          <w:szCs w:val="20"/>
          <w:shd w:val="clear" w:color="auto" w:fill="FFFFFF"/>
        </w:rPr>
        <w:t xml:space="preserve">Step 1 of 6: </w:t>
      </w:r>
      <w:r w:rsidR="00B46003">
        <w:rPr>
          <w:rFonts w:ascii="Arial" w:hAnsi="Arial" w:cs="Arial"/>
          <w:sz w:val="20"/>
          <w:szCs w:val="20"/>
          <w:shd w:val="clear" w:color="auto" w:fill="FFFFFF"/>
        </w:rPr>
        <w:t>Set ground rules for center usage. Middle school students work best when presented with clear rules and expectations. Before you allow your middle school students to use learning centers, explain how the centers will run, when they are allowed to visit the centers and what they are expected to do while participating in the learning centers.</w:t>
      </w:r>
      <w:r w:rsidR="00B46003">
        <w:rPr>
          <w:rFonts w:ascii="Arial" w:hAnsi="Arial" w:cs="Arial"/>
          <w:sz w:val="20"/>
          <w:szCs w:val="20"/>
          <w:bdr w:val="none" w:sz="0" w:space="0" w:color="auto" w:frame="1"/>
        </w:rPr>
        <w:br/>
      </w:r>
      <w:r w:rsidR="00B46003">
        <w:rPr>
          <w:rFonts w:ascii="Arial" w:hAnsi="Arial" w:cs="Arial"/>
          <w:sz w:val="20"/>
          <w:szCs w:val="20"/>
          <w:bdr w:val="none" w:sz="0" w:space="0" w:color="auto" w:frame="1"/>
        </w:rPr>
        <w:br/>
      </w:r>
      <w:r>
        <w:rPr>
          <w:rFonts w:ascii="Arial" w:hAnsi="Arial" w:cs="Arial"/>
          <w:sz w:val="20"/>
          <w:szCs w:val="20"/>
          <w:shd w:val="clear" w:color="auto" w:fill="FFFFFF"/>
        </w:rPr>
        <w:t xml:space="preserve">Step 2 of 6: </w:t>
      </w:r>
      <w:r w:rsidR="00B46003">
        <w:rPr>
          <w:rFonts w:ascii="Arial" w:hAnsi="Arial" w:cs="Arial"/>
          <w:sz w:val="20"/>
          <w:szCs w:val="20"/>
          <w:shd w:val="clear" w:color="auto" w:fill="FFFFFF"/>
        </w:rPr>
        <w:t>Include cooperative activities. Middle school students thrive when working cooperatively with peers. Allow for cooperative learning when planning your learning centers by setting up some centers that include activities intended for two people to complete.</w:t>
      </w:r>
      <w:r w:rsidR="00B46003">
        <w:rPr>
          <w:rFonts w:ascii="Arial" w:hAnsi="Arial" w:cs="Arial"/>
          <w:sz w:val="20"/>
          <w:szCs w:val="20"/>
          <w:bdr w:val="none" w:sz="0" w:space="0" w:color="auto" w:frame="1"/>
        </w:rPr>
        <w:br/>
      </w:r>
      <w:r w:rsidR="00B46003">
        <w:rPr>
          <w:rFonts w:ascii="Arial" w:hAnsi="Arial" w:cs="Arial"/>
          <w:sz w:val="20"/>
          <w:szCs w:val="20"/>
          <w:bdr w:val="none" w:sz="0" w:space="0" w:color="auto" w:frame="1"/>
        </w:rPr>
        <w:br/>
      </w:r>
      <w:r>
        <w:rPr>
          <w:rFonts w:ascii="Arial" w:hAnsi="Arial" w:cs="Arial"/>
          <w:sz w:val="20"/>
          <w:szCs w:val="20"/>
          <w:shd w:val="clear" w:color="auto" w:fill="FFFFFF"/>
        </w:rPr>
        <w:t xml:space="preserve">Step 3 of 6: </w:t>
      </w:r>
      <w:r w:rsidR="00B46003">
        <w:rPr>
          <w:rFonts w:ascii="Arial" w:hAnsi="Arial" w:cs="Arial"/>
          <w:sz w:val="20"/>
          <w:szCs w:val="20"/>
          <w:shd w:val="clear" w:color="auto" w:fill="FFFFFF"/>
        </w:rPr>
        <w:t>Select high-interest tasks. Your students will likely be more engaged if they are interested in the material covered in the learning centers. Use high-interest topics to capture and maintain your students' attention. For example, if one learning center asks students to identify parts of speech within a sentence, compose sentences about members of the class engaged in zany situations such as, “Bobby and Tommy were eating lunch when a zebra stole Bobby's pop tart.”</w:t>
      </w:r>
      <w:r w:rsidR="00B46003">
        <w:rPr>
          <w:rFonts w:ascii="Arial" w:hAnsi="Arial" w:cs="Arial"/>
          <w:sz w:val="20"/>
          <w:szCs w:val="20"/>
          <w:bdr w:val="none" w:sz="0" w:space="0" w:color="auto" w:frame="1"/>
        </w:rPr>
        <w:br/>
      </w:r>
      <w:r w:rsidR="00B46003">
        <w:rPr>
          <w:rFonts w:ascii="Arial" w:hAnsi="Arial" w:cs="Arial"/>
          <w:sz w:val="20"/>
          <w:szCs w:val="20"/>
          <w:bdr w:val="none" w:sz="0" w:space="0" w:color="auto" w:frame="1"/>
        </w:rPr>
        <w:br/>
      </w:r>
      <w:r>
        <w:rPr>
          <w:rFonts w:ascii="Arial" w:hAnsi="Arial" w:cs="Arial"/>
          <w:sz w:val="20"/>
          <w:szCs w:val="20"/>
          <w:shd w:val="clear" w:color="auto" w:fill="FFFFFF"/>
        </w:rPr>
        <w:t xml:space="preserve">Step 4 of 6: </w:t>
      </w:r>
      <w:r w:rsidR="00B46003">
        <w:rPr>
          <w:rFonts w:ascii="Arial" w:hAnsi="Arial" w:cs="Arial"/>
          <w:sz w:val="20"/>
          <w:szCs w:val="20"/>
          <w:shd w:val="clear" w:color="auto" w:fill="FFFFFF"/>
        </w:rPr>
        <w:t>Leave space around the centers. If your centers are too cramped together, students may be more likely to interact with peers at other centers and engage in off-task behavior. Allow plenty of space between your centers by stationing them around the perimeter of your classroom wall and leaving at least 6 feet between each station.</w:t>
      </w:r>
      <w:r w:rsidR="00B46003">
        <w:rPr>
          <w:rFonts w:ascii="Arial" w:hAnsi="Arial" w:cs="Arial"/>
          <w:sz w:val="20"/>
          <w:szCs w:val="20"/>
          <w:bdr w:val="none" w:sz="0" w:space="0" w:color="auto" w:frame="1"/>
        </w:rPr>
        <w:br/>
      </w:r>
    </w:p>
    <w:p w:rsidR="00F95AEB" w:rsidRDefault="006F4B39" w:rsidP="00B57A54">
      <w:pPr>
        <w:pStyle w:val="Style1"/>
        <w:rPr>
          <w:rFonts w:ascii="Arial" w:hAnsi="Arial" w:cs="Arial"/>
          <w:sz w:val="20"/>
          <w:szCs w:val="20"/>
          <w:bdr w:val="none" w:sz="0" w:space="0" w:color="auto" w:frame="1"/>
        </w:rPr>
      </w:pPr>
      <w:r>
        <w:rPr>
          <w:rFonts w:ascii="Arial" w:hAnsi="Arial" w:cs="Arial"/>
          <w:sz w:val="20"/>
          <w:szCs w:val="20"/>
          <w:shd w:val="clear" w:color="auto" w:fill="FFFFFF"/>
        </w:rPr>
        <w:t xml:space="preserve">Step 5 of 6: </w:t>
      </w:r>
      <w:r w:rsidR="00B46003">
        <w:rPr>
          <w:rFonts w:ascii="Arial" w:hAnsi="Arial" w:cs="Arial"/>
          <w:sz w:val="20"/>
          <w:szCs w:val="20"/>
          <w:shd w:val="clear" w:color="auto" w:fill="FFFFFF"/>
        </w:rPr>
        <w:t>Organize materials carefully. If you organize your materials carefully when you set up your learning centers, they are more likely to remain organized as students move through the centers and complete the tasks. Use folders to keep papers in order and plastic containers to store any writing utensils or tools that are needed to complete the task.</w:t>
      </w:r>
      <w:r w:rsidR="00B46003">
        <w:rPr>
          <w:rFonts w:ascii="Arial" w:hAnsi="Arial" w:cs="Arial"/>
          <w:sz w:val="20"/>
          <w:szCs w:val="20"/>
          <w:bdr w:val="none" w:sz="0" w:space="0" w:color="auto" w:frame="1"/>
        </w:rPr>
        <w:br/>
      </w:r>
      <w:r w:rsidR="00B46003">
        <w:rPr>
          <w:rFonts w:ascii="Arial" w:hAnsi="Arial" w:cs="Arial"/>
          <w:sz w:val="20"/>
          <w:szCs w:val="20"/>
          <w:bdr w:val="none" w:sz="0" w:space="0" w:color="auto" w:frame="1"/>
        </w:rPr>
        <w:br/>
      </w:r>
      <w:r>
        <w:rPr>
          <w:rFonts w:ascii="Arial" w:hAnsi="Arial" w:cs="Arial"/>
          <w:sz w:val="20"/>
          <w:szCs w:val="20"/>
          <w:shd w:val="clear" w:color="auto" w:fill="FFFFFF"/>
        </w:rPr>
        <w:t xml:space="preserve">Step 6 of 6: </w:t>
      </w:r>
      <w:r w:rsidR="00B46003">
        <w:rPr>
          <w:rFonts w:ascii="Arial" w:hAnsi="Arial" w:cs="Arial"/>
          <w:sz w:val="20"/>
          <w:szCs w:val="20"/>
          <w:shd w:val="clear" w:color="auto" w:fill="FFFFFF"/>
        </w:rPr>
        <w:t>Compose clear instructions. Your students should be able to engage in each center activity independently. To ensure that this is possible, you must compose easy-to-follow instructions. Write your instructions for each activity in a step-by-step format, making it possible for your students to quickly read them and ascertain what it is they are expected to do at each station.</w:t>
      </w:r>
      <w:r w:rsidR="00B46003">
        <w:rPr>
          <w:rFonts w:ascii="Arial" w:hAnsi="Arial" w:cs="Arial"/>
          <w:sz w:val="20"/>
          <w:szCs w:val="20"/>
          <w:bdr w:val="none" w:sz="0" w:space="0" w:color="auto" w:frame="1"/>
        </w:rPr>
        <w:br/>
      </w: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 xml:space="preserve">Which step is the </w:t>
      </w:r>
      <w:r w:rsidRPr="00F95AEB">
        <w:rPr>
          <w:rFonts w:ascii="Arial" w:hAnsi="Arial" w:cs="Arial"/>
          <w:b/>
          <w:sz w:val="20"/>
          <w:szCs w:val="20"/>
          <w:bdr w:val="none" w:sz="0" w:space="0" w:color="auto" w:frame="1"/>
        </w:rPr>
        <w:t>easiest</w:t>
      </w:r>
      <w:r>
        <w:rPr>
          <w:rFonts w:ascii="Arial" w:hAnsi="Arial" w:cs="Arial"/>
          <w:sz w:val="20"/>
          <w:szCs w:val="20"/>
          <w:bdr w:val="none" w:sz="0" w:space="0" w:color="auto" w:frame="1"/>
        </w:rPr>
        <w:t>?</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Why do you believe that?</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 xml:space="preserve">Which step is the </w:t>
      </w:r>
      <w:r w:rsidR="00B010A5">
        <w:rPr>
          <w:rFonts w:ascii="Arial" w:hAnsi="Arial" w:cs="Arial"/>
          <w:b/>
          <w:sz w:val="20"/>
          <w:szCs w:val="20"/>
          <w:bdr w:val="none" w:sz="0" w:space="0" w:color="auto" w:frame="1"/>
        </w:rPr>
        <w:t>hard</w:t>
      </w:r>
      <w:r w:rsidRPr="00F95AEB">
        <w:rPr>
          <w:rFonts w:ascii="Arial" w:hAnsi="Arial" w:cs="Arial"/>
          <w:b/>
          <w:sz w:val="20"/>
          <w:szCs w:val="20"/>
          <w:bdr w:val="none" w:sz="0" w:space="0" w:color="auto" w:frame="1"/>
        </w:rPr>
        <w:t>est</w:t>
      </w:r>
      <w:r>
        <w:rPr>
          <w:rFonts w:ascii="Arial" w:hAnsi="Arial" w:cs="Arial"/>
          <w:sz w:val="20"/>
          <w:szCs w:val="20"/>
          <w:bdr w:val="none" w:sz="0" w:space="0" w:color="auto" w:frame="1"/>
        </w:rPr>
        <w:t>?</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Why do you believe that?</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sidRPr="00F95AEB">
        <w:rPr>
          <w:rFonts w:ascii="Arial" w:hAnsi="Arial" w:cs="Arial"/>
          <w:b/>
          <w:sz w:val="20"/>
          <w:szCs w:val="20"/>
          <w:bdr w:val="none" w:sz="0" w:space="0" w:color="auto" w:frame="1"/>
        </w:rPr>
        <w:t>Share</w:t>
      </w:r>
      <w:r>
        <w:rPr>
          <w:rFonts w:ascii="Arial" w:hAnsi="Arial" w:cs="Arial"/>
          <w:sz w:val="20"/>
          <w:szCs w:val="20"/>
          <w:bdr w:val="none" w:sz="0" w:space="0" w:color="auto" w:frame="1"/>
        </w:rPr>
        <w:t xml:space="preserve"> with group.</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 xml:space="preserve">Which step did the </w:t>
      </w:r>
      <w:r w:rsidRPr="00F95AEB">
        <w:rPr>
          <w:rFonts w:ascii="Arial" w:hAnsi="Arial" w:cs="Arial"/>
          <w:b/>
          <w:sz w:val="20"/>
          <w:szCs w:val="20"/>
          <w:bdr w:val="none" w:sz="0" w:space="0" w:color="auto" w:frame="1"/>
        </w:rPr>
        <w:t>group</w:t>
      </w:r>
      <w:r>
        <w:rPr>
          <w:rFonts w:ascii="Arial" w:hAnsi="Arial" w:cs="Arial"/>
          <w:sz w:val="20"/>
          <w:szCs w:val="20"/>
          <w:bdr w:val="none" w:sz="0" w:space="0" w:color="auto" w:frame="1"/>
        </w:rPr>
        <w:t xml:space="preserve"> find the </w:t>
      </w:r>
      <w:r w:rsidRPr="00F95AEB">
        <w:rPr>
          <w:rFonts w:ascii="Arial" w:hAnsi="Arial" w:cs="Arial"/>
          <w:b/>
          <w:sz w:val="20"/>
          <w:szCs w:val="20"/>
          <w:bdr w:val="none" w:sz="0" w:space="0" w:color="auto" w:frame="1"/>
        </w:rPr>
        <w:t>easiest</w:t>
      </w:r>
      <w:r>
        <w:rPr>
          <w:rFonts w:ascii="Arial" w:hAnsi="Arial" w:cs="Arial"/>
          <w:sz w:val="20"/>
          <w:szCs w:val="20"/>
          <w:bdr w:val="none" w:sz="0" w:space="0" w:color="auto" w:frame="1"/>
        </w:rPr>
        <w:t>?</w:t>
      </w: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p>
    <w:p w:rsidR="00F95AEB" w:rsidRDefault="00F95AEB" w:rsidP="00274A95">
      <w:pPr>
        <w:pStyle w:val="Style1"/>
        <w:rPr>
          <w:rFonts w:ascii="Arial" w:hAnsi="Arial" w:cs="Arial"/>
          <w:sz w:val="20"/>
          <w:szCs w:val="20"/>
          <w:bdr w:val="none" w:sz="0" w:space="0" w:color="auto" w:frame="1"/>
        </w:rPr>
      </w:pPr>
      <w:r>
        <w:rPr>
          <w:rFonts w:ascii="Arial" w:hAnsi="Arial" w:cs="Arial"/>
          <w:sz w:val="20"/>
          <w:szCs w:val="20"/>
          <w:bdr w:val="none" w:sz="0" w:space="0" w:color="auto" w:frame="1"/>
        </w:rPr>
        <w:t xml:space="preserve">Which step did the </w:t>
      </w:r>
      <w:r w:rsidRPr="00F95AEB">
        <w:rPr>
          <w:rFonts w:ascii="Arial" w:hAnsi="Arial" w:cs="Arial"/>
          <w:b/>
          <w:sz w:val="20"/>
          <w:szCs w:val="20"/>
          <w:bdr w:val="none" w:sz="0" w:space="0" w:color="auto" w:frame="1"/>
        </w:rPr>
        <w:t>group</w:t>
      </w:r>
      <w:r>
        <w:rPr>
          <w:rFonts w:ascii="Arial" w:hAnsi="Arial" w:cs="Arial"/>
          <w:sz w:val="20"/>
          <w:szCs w:val="20"/>
          <w:bdr w:val="none" w:sz="0" w:space="0" w:color="auto" w:frame="1"/>
        </w:rPr>
        <w:t xml:space="preserve"> find the </w:t>
      </w:r>
      <w:r w:rsidRPr="00F95AEB">
        <w:rPr>
          <w:rFonts w:ascii="Arial" w:hAnsi="Arial" w:cs="Arial"/>
          <w:b/>
          <w:sz w:val="20"/>
          <w:szCs w:val="20"/>
          <w:bdr w:val="none" w:sz="0" w:space="0" w:color="auto" w:frame="1"/>
        </w:rPr>
        <w:t>hardest</w:t>
      </w:r>
      <w:r>
        <w:rPr>
          <w:rFonts w:ascii="Arial" w:hAnsi="Arial" w:cs="Arial"/>
          <w:sz w:val="20"/>
          <w:szCs w:val="20"/>
          <w:bdr w:val="none" w:sz="0" w:space="0" w:color="auto" w:frame="1"/>
        </w:rPr>
        <w:t>?</w:t>
      </w:r>
    </w:p>
    <w:p w:rsidR="00F95AEB" w:rsidRDefault="00B46003" w:rsidP="00C868A2">
      <w:pPr>
        <w:pStyle w:val="Style1"/>
        <w:jc w:val="center"/>
      </w:pPr>
      <w:r>
        <w:rPr>
          <w:rFonts w:ascii="Arial" w:hAnsi="Arial" w:cs="Arial"/>
          <w:sz w:val="20"/>
          <w:szCs w:val="20"/>
          <w:bdr w:val="none" w:sz="0" w:space="0" w:color="auto" w:frame="1"/>
        </w:rPr>
        <w:br/>
      </w:r>
    </w:p>
    <w:p w:rsidR="00B57A54" w:rsidRPr="00C868A2" w:rsidRDefault="00B57A54" w:rsidP="00C868A2">
      <w:pPr>
        <w:pStyle w:val="Style1"/>
        <w:jc w:val="center"/>
        <w:rPr>
          <w:b/>
        </w:rPr>
      </w:pPr>
      <w:r w:rsidRPr="00C868A2">
        <w:rPr>
          <w:b/>
        </w:rPr>
        <w:lastRenderedPageBreak/>
        <w:t xml:space="preserve">Learning Center 2: How to </w:t>
      </w:r>
      <w:bookmarkStart w:id="0" w:name="_GoBack"/>
      <w:bookmarkEnd w:id="0"/>
      <w:r w:rsidRPr="00C868A2">
        <w:rPr>
          <w:b/>
        </w:rPr>
        <w:t>Set Up Learning Centers in Your Classroom</w:t>
      </w:r>
    </w:p>
    <w:p w:rsidR="00B57A54" w:rsidRDefault="00B57A54" w:rsidP="00B57A54">
      <w:pPr>
        <w:pStyle w:val="Style1"/>
      </w:pPr>
    </w:p>
    <w:p w:rsidR="00101A2C" w:rsidRDefault="00101A2C" w:rsidP="00946C95">
      <w:pPr>
        <w:pStyle w:val="Style1"/>
        <w:numPr>
          <w:ilvl w:val="0"/>
          <w:numId w:val="1"/>
        </w:numPr>
        <w:spacing w:line="480" w:lineRule="auto"/>
      </w:pPr>
      <w:r>
        <w:t>What would be a good topic to teach using centers?</w:t>
      </w:r>
    </w:p>
    <w:p w:rsidR="00101A2C" w:rsidRDefault="00101A2C" w:rsidP="00946C95">
      <w:pPr>
        <w:pStyle w:val="Style1"/>
        <w:numPr>
          <w:ilvl w:val="0"/>
          <w:numId w:val="1"/>
        </w:numPr>
        <w:spacing w:line="480" w:lineRule="auto"/>
      </w:pPr>
      <w:r>
        <w:t>What do the students need to do to learn that topic? These will be your centers.</w:t>
      </w:r>
    </w:p>
    <w:p w:rsidR="00101A2C" w:rsidRDefault="00101A2C" w:rsidP="00101A2C">
      <w:pPr>
        <w:pStyle w:val="Style1"/>
        <w:spacing w:line="480" w:lineRule="auto"/>
        <w:ind w:left="720"/>
      </w:pPr>
    </w:p>
    <w:p w:rsidR="00101A2C" w:rsidRDefault="00101A2C" w:rsidP="00101A2C">
      <w:pPr>
        <w:pStyle w:val="Style1"/>
        <w:spacing w:line="480" w:lineRule="auto"/>
        <w:ind w:left="720"/>
      </w:pPr>
    </w:p>
    <w:p w:rsidR="00946C95" w:rsidRDefault="009F5752" w:rsidP="00946C95">
      <w:pPr>
        <w:pStyle w:val="Style1"/>
        <w:numPr>
          <w:ilvl w:val="0"/>
          <w:numId w:val="1"/>
        </w:numPr>
        <w:spacing w:line="480" w:lineRule="auto"/>
      </w:pPr>
      <w:r>
        <w:t>Using the answers to the question above, h</w:t>
      </w:r>
      <w:r w:rsidR="00946C95">
        <w:t>ow many centers would you</w:t>
      </w:r>
      <w:r>
        <w:t xml:space="preserve"> need</w:t>
      </w:r>
      <w:r w:rsidR="00946C95">
        <w:t>?</w:t>
      </w:r>
    </w:p>
    <w:p w:rsidR="00946C95" w:rsidRDefault="00946C95" w:rsidP="00101A2C">
      <w:pPr>
        <w:pStyle w:val="Style1"/>
        <w:spacing w:line="480" w:lineRule="auto"/>
        <w:jc w:val="center"/>
      </w:pPr>
      <w:r>
        <w:t>2</w:t>
      </w:r>
      <w:r>
        <w:tab/>
      </w:r>
      <w:r>
        <w:tab/>
        <w:t>3</w:t>
      </w:r>
      <w:r>
        <w:tab/>
      </w:r>
      <w:r>
        <w:tab/>
        <w:t>4</w:t>
      </w:r>
      <w:r>
        <w:tab/>
      </w:r>
      <w:r w:rsidR="00101A2C">
        <w:tab/>
        <w:t>5</w:t>
      </w:r>
    </w:p>
    <w:p w:rsidR="00101A2C" w:rsidRDefault="00946C95" w:rsidP="00101A2C">
      <w:pPr>
        <w:pStyle w:val="Style1"/>
        <w:numPr>
          <w:ilvl w:val="0"/>
          <w:numId w:val="1"/>
        </w:numPr>
        <w:spacing w:line="480" w:lineRule="auto"/>
      </w:pPr>
      <w:r>
        <w:t xml:space="preserve">Thinking about your general </w:t>
      </w:r>
      <w:r w:rsidR="002A1740">
        <w:t>class size, h</w:t>
      </w:r>
      <w:r>
        <w:t>ow many students would you</w:t>
      </w:r>
      <w:r w:rsidR="002A1740">
        <w:t xml:space="preserve"> have i</w:t>
      </w:r>
      <w:r>
        <w:t>n a group?</w:t>
      </w:r>
    </w:p>
    <w:p w:rsidR="00946C95" w:rsidRDefault="00946C95" w:rsidP="00101A2C">
      <w:pPr>
        <w:pStyle w:val="Style1"/>
        <w:spacing w:line="480" w:lineRule="auto"/>
        <w:ind w:left="360"/>
        <w:jc w:val="center"/>
      </w:pPr>
      <w:r>
        <w:t>2</w:t>
      </w:r>
      <w:r>
        <w:tab/>
      </w:r>
      <w:r>
        <w:tab/>
        <w:t>3</w:t>
      </w:r>
      <w:r>
        <w:tab/>
      </w:r>
      <w:r>
        <w:tab/>
        <w:t>4</w:t>
      </w:r>
      <w:r>
        <w:tab/>
      </w:r>
      <w:r>
        <w:tab/>
        <w:t>5</w:t>
      </w:r>
      <w:r>
        <w:tab/>
      </w:r>
      <w:r>
        <w:tab/>
        <w:t>6</w:t>
      </w:r>
    </w:p>
    <w:p w:rsidR="002A1740" w:rsidRDefault="006F4B39" w:rsidP="002A1740">
      <w:pPr>
        <w:pStyle w:val="Style1"/>
        <w:numPr>
          <w:ilvl w:val="0"/>
          <w:numId w:val="1"/>
        </w:numPr>
      </w:pPr>
      <w:r>
        <w:t>Where could you place your centers in your classroom?</w:t>
      </w:r>
      <w:r w:rsidR="002A1740">
        <w:t xml:space="preserve"> Use the space below to draw a sketch of your room and where you </w:t>
      </w:r>
      <w:r w:rsidR="00101A2C">
        <w:t>could</w:t>
      </w:r>
      <w:r w:rsidR="002A1740">
        <w:t xml:space="preserve"> place centers.</w:t>
      </w:r>
    </w:p>
    <w:p w:rsidR="002A1740" w:rsidRDefault="002A1740" w:rsidP="002A1740">
      <w:pPr>
        <w:pStyle w:val="Style1"/>
        <w:ind w:left="720"/>
      </w:pPr>
    </w:p>
    <w:p w:rsidR="002A1740" w:rsidRDefault="002A1740" w:rsidP="002A1740">
      <w:pPr>
        <w:pStyle w:val="Style1"/>
        <w:ind w:left="720"/>
      </w:pPr>
    </w:p>
    <w:p w:rsidR="002A1740" w:rsidRDefault="002A1740" w:rsidP="002A1740">
      <w:pPr>
        <w:pStyle w:val="Style1"/>
        <w:ind w:left="720"/>
      </w:pPr>
    </w:p>
    <w:p w:rsidR="006F4B39" w:rsidRDefault="002A1740" w:rsidP="002A1740">
      <w:pPr>
        <w:pStyle w:val="Style1"/>
        <w:ind w:left="720"/>
      </w:pPr>
      <w:r>
        <w:t xml:space="preserve"> </w:t>
      </w:r>
    </w:p>
    <w:p w:rsidR="00946C95" w:rsidRDefault="00946C95" w:rsidP="00946C95">
      <w:pPr>
        <w:pStyle w:val="Style1"/>
        <w:spacing w:line="480" w:lineRule="auto"/>
      </w:pPr>
    </w:p>
    <w:p w:rsidR="00101A2C" w:rsidRDefault="00101A2C" w:rsidP="00946C95">
      <w:pPr>
        <w:pStyle w:val="Style1"/>
        <w:spacing w:line="480" w:lineRule="auto"/>
      </w:pPr>
    </w:p>
    <w:p w:rsidR="009F5752" w:rsidRDefault="006F4B39" w:rsidP="009F5752">
      <w:pPr>
        <w:pStyle w:val="Style1"/>
        <w:numPr>
          <w:ilvl w:val="0"/>
          <w:numId w:val="1"/>
        </w:numPr>
        <w:spacing w:line="480" w:lineRule="auto"/>
      </w:pPr>
      <w:r>
        <w:t>What would you title each center?</w:t>
      </w:r>
      <w:r w:rsidR="009F5752">
        <w:t xml:space="preserve"> What would students do at each center?</w:t>
      </w:r>
    </w:p>
    <w:tbl>
      <w:tblPr>
        <w:tblStyle w:val="TableGrid"/>
        <w:tblW w:w="0" w:type="auto"/>
        <w:tblInd w:w="720" w:type="dxa"/>
        <w:tblLook w:val="04A0"/>
      </w:tblPr>
      <w:tblGrid>
        <w:gridCol w:w="1008"/>
        <w:gridCol w:w="2160"/>
        <w:gridCol w:w="5688"/>
      </w:tblGrid>
      <w:tr w:rsidR="009F5752" w:rsidTr="009F5752">
        <w:tc>
          <w:tcPr>
            <w:tcW w:w="1008" w:type="dxa"/>
            <w:vAlign w:val="center"/>
          </w:tcPr>
          <w:p w:rsidR="009F5752" w:rsidRPr="009F5752" w:rsidRDefault="009F5752" w:rsidP="009F5752">
            <w:pPr>
              <w:pStyle w:val="Style1"/>
              <w:jc w:val="center"/>
              <w:rPr>
                <w:i/>
              </w:rPr>
            </w:pPr>
            <w:r w:rsidRPr="009F5752">
              <w:rPr>
                <w:i/>
              </w:rPr>
              <w:t>Center</w:t>
            </w:r>
          </w:p>
          <w:p w:rsidR="009F5752" w:rsidRPr="009F5752" w:rsidRDefault="009F5752" w:rsidP="009F5752">
            <w:pPr>
              <w:pStyle w:val="Style1"/>
              <w:jc w:val="center"/>
              <w:rPr>
                <w:i/>
              </w:rPr>
            </w:pPr>
            <w:r w:rsidRPr="009F5752">
              <w:rPr>
                <w:i/>
              </w:rPr>
              <w:t>Number</w:t>
            </w:r>
          </w:p>
        </w:tc>
        <w:tc>
          <w:tcPr>
            <w:tcW w:w="2160" w:type="dxa"/>
            <w:vAlign w:val="center"/>
          </w:tcPr>
          <w:p w:rsidR="009F5752" w:rsidRPr="009F5752" w:rsidRDefault="009F5752" w:rsidP="009F5752">
            <w:pPr>
              <w:pStyle w:val="Style1"/>
              <w:jc w:val="center"/>
              <w:rPr>
                <w:i/>
              </w:rPr>
            </w:pPr>
            <w:r w:rsidRPr="009F5752">
              <w:rPr>
                <w:i/>
              </w:rPr>
              <w:t>Title of Center</w:t>
            </w:r>
          </w:p>
        </w:tc>
        <w:tc>
          <w:tcPr>
            <w:tcW w:w="5688" w:type="dxa"/>
            <w:vAlign w:val="center"/>
          </w:tcPr>
          <w:p w:rsidR="009F5752" w:rsidRPr="009F5752" w:rsidRDefault="009F5752" w:rsidP="009F5752">
            <w:pPr>
              <w:pStyle w:val="Style1"/>
              <w:jc w:val="center"/>
              <w:rPr>
                <w:i/>
              </w:rPr>
            </w:pPr>
            <w:r w:rsidRPr="009F5752">
              <w:rPr>
                <w:i/>
              </w:rPr>
              <w:t>Center Activities</w:t>
            </w:r>
          </w:p>
        </w:tc>
      </w:tr>
      <w:tr w:rsidR="009F5752" w:rsidTr="009F5752">
        <w:tc>
          <w:tcPr>
            <w:tcW w:w="1008" w:type="dxa"/>
            <w:vAlign w:val="center"/>
          </w:tcPr>
          <w:p w:rsidR="009F5752" w:rsidRDefault="009F5752" w:rsidP="009F5752">
            <w:pPr>
              <w:pStyle w:val="Style1"/>
              <w:jc w:val="center"/>
            </w:pPr>
          </w:p>
          <w:p w:rsidR="009F5752" w:rsidRDefault="009F5752" w:rsidP="009F5752">
            <w:pPr>
              <w:pStyle w:val="Style1"/>
              <w:jc w:val="center"/>
            </w:pPr>
            <w:r>
              <w:t>1</w:t>
            </w:r>
          </w:p>
          <w:p w:rsidR="009F5752" w:rsidRDefault="009F5752" w:rsidP="009F5752">
            <w:pPr>
              <w:pStyle w:val="Style1"/>
              <w:jc w:val="center"/>
            </w:pPr>
          </w:p>
        </w:tc>
        <w:tc>
          <w:tcPr>
            <w:tcW w:w="2160" w:type="dxa"/>
          </w:tcPr>
          <w:p w:rsidR="009F5752" w:rsidRDefault="009F5752" w:rsidP="009F5752">
            <w:pPr>
              <w:pStyle w:val="Style1"/>
            </w:pPr>
          </w:p>
        </w:tc>
        <w:tc>
          <w:tcPr>
            <w:tcW w:w="5688" w:type="dxa"/>
          </w:tcPr>
          <w:p w:rsidR="009F5752" w:rsidRDefault="009F5752" w:rsidP="009F5752">
            <w:pPr>
              <w:pStyle w:val="Style1"/>
            </w:pPr>
          </w:p>
        </w:tc>
      </w:tr>
      <w:tr w:rsidR="009F5752" w:rsidTr="009F5752">
        <w:tc>
          <w:tcPr>
            <w:tcW w:w="1008" w:type="dxa"/>
            <w:vAlign w:val="center"/>
          </w:tcPr>
          <w:p w:rsidR="009F5752" w:rsidRDefault="009F5752" w:rsidP="009F5752">
            <w:pPr>
              <w:pStyle w:val="Style1"/>
              <w:jc w:val="center"/>
            </w:pPr>
          </w:p>
          <w:p w:rsidR="009F5752" w:rsidRDefault="009F5752" w:rsidP="009F5752">
            <w:pPr>
              <w:pStyle w:val="Style1"/>
              <w:jc w:val="center"/>
            </w:pPr>
            <w:r>
              <w:t>2</w:t>
            </w:r>
          </w:p>
          <w:p w:rsidR="009F5752" w:rsidRDefault="009F5752" w:rsidP="009F5752">
            <w:pPr>
              <w:pStyle w:val="Style1"/>
              <w:jc w:val="center"/>
            </w:pPr>
          </w:p>
        </w:tc>
        <w:tc>
          <w:tcPr>
            <w:tcW w:w="2160" w:type="dxa"/>
          </w:tcPr>
          <w:p w:rsidR="009F5752" w:rsidRDefault="009F5752" w:rsidP="009F5752">
            <w:pPr>
              <w:pStyle w:val="Style1"/>
            </w:pPr>
          </w:p>
        </w:tc>
        <w:tc>
          <w:tcPr>
            <w:tcW w:w="5688" w:type="dxa"/>
          </w:tcPr>
          <w:p w:rsidR="009F5752" w:rsidRDefault="009F5752" w:rsidP="009F5752">
            <w:pPr>
              <w:pStyle w:val="Style1"/>
            </w:pPr>
          </w:p>
        </w:tc>
      </w:tr>
      <w:tr w:rsidR="009F5752" w:rsidTr="009F5752">
        <w:tc>
          <w:tcPr>
            <w:tcW w:w="1008" w:type="dxa"/>
            <w:vAlign w:val="center"/>
          </w:tcPr>
          <w:p w:rsidR="009F5752" w:rsidRDefault="009F5752" w:rsidP="009F5752">
            <w:pPr>
              <w:pStyle w:val="Style1"/>
              <w:jc w:val="center"/>
            </w:pPr>
          </w:p>
          <w:p w:rsidR="009F5752" w:rsidRDefault="009F5752" w:rsidP="009F5752">
            <w:pPr>
              <w:pStyle w:val="Style1"/>
              <w:jc w:val="center"/>
            </w:pPr>
            <w:r>
              <w:t>3</w:t>
            </w:r>
          </w:p>
          <w:p w:rsidR="009F5752" w:rsidRDefault="009F5752" w:rsidP="009F5752">
            <w:pPr>
              <w:pStyle w:val="Style1"/>
              <w:jc w:val="center"/>
            </w:pPr>
          </w:p>
        </w:tc>
        <w:tc>
          <w:tcPr>
            <w:tcW w:w="2160" w:type="dxa"/>
          </w:tcPr>
          <w:p w:rsidR="009F5752" w:rsidRDefault="009F5752" w:rsidP="009F5752">
            <w:pPr>
              <w:pStyle w:val="Style1"/>
            </w:pPr>
          </w:p>
        </w:tc>
        <w:tc>
          <w:tcPr>
            <w:tcW w:w="5688" w:type="dxa"/>
          </w:tcPr>
          <w:p w:rsidR="009F5752" w:rsidRDefault="009F5752" w:rsidP="009F5752">
            <w:pPr>
              <w:pStyle w:val="Style1"/>
            </w:pPr>
          </w:p>
        </w:tc>
      </w:tr>
      <w:tr w:rsidR="009F5752" w:rsidTr="009F5752">
        <w:tc>
          <w:tcPr>
            <w:tcW w:w="1008" w:type="dxa"/>
            <w:vAlign w:val="center"/>
          </w:tcPr>
          <w:p w:rsidR="009F5752" w:rsidRDefault="009F5752" w:rsidP="009F5752">
            <w:pPr>
              <w:pStyle w:val="Style1"/>
              <w:jc w:val="center"/>
            </w:pPr>
          </w:p>
          <w:p w:rsidR="009F5752" w:rsidRDefault="009F5752" w:rsidP="009F5752">
            <w:pPr>
              <w:pStyle w:val="Style1"/>
              <w:jc w:val="center"/>
            </w:pPr>
            <w:r>
              <w:t>4</w:t>
            </w:r>
          </w:p>
          <w:p w:rsidR="009F5752" w:rsidRDefault="009F5752" w:rsidP="009F5752">
            <w:pPr>
              <w:pStyle w:val="Style1"/>
              <w:jc w:val="center"/>
            </w:pPr>
          </w:p>
        </w:tc>
        <w:tc>
          <w:tcPr>
            <w:tcW w:w="2160" w:type="dxa"/>
          </w:tcPr>
          <w:p w:rsidR="009F5752" w:rsidRDefault="009F5752" w:rsidP="009F5752">
            <w:pPr>
              <w:pStyle w:val="Style1"/>
            </w:pPr>
          </w:p>
        </w:tc>
        <w:tc>
          <w:tcPr>
            <w:tcW w:w="5688" w:type="dxa"/>
          </w:tcPr>
          <w:p w:rsidR="009F5752" w:rsidRDefault="009F5752" w:rsidP="009F5752">
            <w:pPr>
              <w:pStyle w:val="Style1"/>
            </w:pPr>
          </w:p>
        </w:tc>
      </w:tr>
      <w:tr w:rsidR="009F5752" w:rsidTr="009F5752">
        <w:tc>
          <w:tcPr>
            <w:tcW w:w="1008" w:type="dxa"/>
            <w:vAlign w:val="center"/>
          </w:tcPr>
          <w:p w:rsidR="009F5752" w:rsidRDefault="009F5752" w:rsidP="009F5752">
            <w:pPr>
              <w:pStyle w:val="Style1"/>
              <w:jc w:val="center"/>
            </w:pPr>
          </w:p>
          <w:p w:rsidR="009F5752" w:rsidRDefault="009F5752" w:rsidP="009F5752">
            <w:pPr>
              <w:pStyle w:val="Style1"/>
              <w:jc w:val="center"/>
            </w:pPr>
            <w:r>
              <w:t>5</w:t>
            </w:r>
          </w:p>
          <w:p w:rsidR="009F5752" w:rsidRDefault="009F5752" w:rsidP="009F5752">
            <w:pPr>
              <w:pStyle w:val="Style1"/>
              <w:jc w:val="center"/>
            </w:pPr>
          </w:p>
        </w:tc>
        <w:tc>
          <w:tcPr>
            <w:tcW w:w="2160" w:type="dxa"/>
          </w:tcPr>
          <w:p w:rsidR="009F5752" w:rsidRDefault="009F5752" w:rsidP="009F5752">
            <w:pPr>
              <w:pStyle w:val="Style1"/>
            </w:pPr>
          </w:p>
        </w:tc>
        <w:tc>
          <w:tcPr>
            <w:tcW w:w="5688" w:type="dxa"/>
          </w:tcPr>
          <w:p w:rsidR="009F5752" w:rsidRDefault="009F5752" w:rsidP="009F5752">
            <w:pPr>
              <w:pStyle w:val="Style1"/>
            </w:pPr>
          </w:p>
        </w:tc>
      </w:tr>
    </w:tbl>
    <w:p w:rsidR="00B46003" w:rsidRDefault="00B46003" w:rsidP="009F5752">
      <w:pPr>
        <w:pStyle w:val="Style1"/>
        <w:spacing w:line="480" w:lineRule="auto"/>
      </w:pPr>
    </w:p>
    <w:sectPr w:rsidR="00B46003" w:rsidSect="00F95AEB">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05BDC"/>
    <w:multiLevelType w:val="hybridMultilevel"/>
    <w:tmpl w:val="AAB8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CA09CC"/>
    <w:multiLevelType w:val="hybridMultilevel"/>
    <w:tmpl w:val="DB9A1C48"/>
    <w:lvl w:ilvl="0" w:tplc="4D6A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6003"/>
    <w:rsid w:val="00101A2C"/>
    <w:rsid w:val="001B691B"/>
    <w:rsid w:val="00274A95"/>
    <w:rsid w:val="002A1740"/>
    <w:rsid w:val="003E3CF6"/>
    <w:rsid w:val="00670C26"/>
    <w:rsid w:val="006B33F2"/>
    <w:rsid w:val="006F4B39"/>
    <w:rsid w:val="00946C95"/>
    <w:rsid w:val="009F5752"/>
    <w:rsid w:val="00B010A5"/>
    <w:rsid w:val="00B46003"/>
    <w:rsid w:val="00B57A54"/>
    <w:rsid w:val="00C868A2"/>
    <w:rsid w:val="00F9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26"/>
  </w:style>
  <w:style w:type="paragraph" w:styleId="Heading1">
    <w:name w:val="heading 1"/>
    <w:basedOn w:val="Normal"/>
    <w:link w:val="Heading1Char"/>
    <w:uiPriority w:val="9"/>
    <w:qFormat/>
    <w:rsid w:val="00B46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0C26"/>
    <w:pPr>
      <w:spacing w:after="0" w:line="240" w:lineRule="auto"/>
    </w:pPr>
  </w:style>
  <w:style w:type="paragraph" w:customStyle="1" w:styleId="Style1">
    <w:name w:val="Style1"/>
    <w:basedOn w:val="NoSpacing"/>
    <w:link w:val="Style1Char"/>
    <w:qFormat/>
    <w:rsid w:val="00670C26"/>
    <w:rPr>
      <w:rFonts w:ascii="Times New Roman" w:hAnsi="Times New Roman" w:cs="Times New Roman"/>
      <w:sz w:val="24"/>
      <w:szCs w:val="24"/>
    </w:rPr>
  </w:style>
  <w:style w:type="character" w:customStyle="1" w:styleId="Style1Char">
    <w:name w:val="Style1 Char"/>
    <w:basedOn w:val="NoSpacingChar"/>
    <w:link w:val="Style1"/>
    <w:rsid w:val="00670C26"/>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670C26"/>
  </w:style>
  <w:style w:type="character" w:customStyle="1" w:styleId="Heading1Char">
    <w:name w:val="Heading 1 Char"/>
    <w:basedOn w:val="DefaultParagraphFont"/>
    <w:link w:val="Heading1"/>
    <w:uiPriority w:val="9"/>
    <w:rsid w:val="00B46003"/>
    <w:rPr>
      <w:rFonts w:ascii="Times New Roman" w:eastAsia="Times New Roman" w:hAnsi="Times New Roman" w:cs="Times New Roman"/>
      <w:b/>
      <w:bCs/>
      <w:kern w:val="36"/>
      <w:sz w:val="48"/>
      <w:szCs w:val="48"/>
    </w:rPr>
  </w:style>
  <w:style w:type="character" w:customStyle="1" w:styleId="byline">
    <w:name w:val="byline"/>
    <w:basedOn w:val="DefaultParagraphFont"/>
    <w:rsid w:val="00B46003"/>
  </w:style>
  <w:style w:type="character" w:customStyle="1" w:styleId="apple-converted-space">
    <w:name w:val="apple-converted-space"/>
    <w:basedOn w:val="DefaultParagraphFont"/>
    <w:rsid w:val="00B46003"/>
  </w:style>
  <w:style w:type="character" w:styleId="Hyperlink">
    <w:name w:val="Hyperlink"/>
    <w:basedOn w:val="DefaultParagraphFont"/>
    <w:uiPriority w:val="99"/>
    <w:unhideWhenUsed/>
    <w:rsid w:val="00B46003"/>
    <w:rPr>
      <w:color w:val="0000FF"/>
      <w:u w:val="single"/>
    </w:rPr>
  </w:style>
  <w:style w:type="paragraph" w:styleId="ListParagraph">
    <w:name w:val="List Paragraph"/>
    <w:basedOn w:val="Normal"/>
    <w:uiPriority w:val="34"/>
    <w:qFormat/>
    <w:rsid w:val="00946C95"/>
    <w:pPr>
      <w:ind w:left="720"/>
      <w:contextualSpacing/>
    </w:pPr>
  </w:style>
  <w:style w:type="table" w:styleId="TableGrid">
    <w:name w:val="Table Grid"/>
    <w:basedOn w:val="TableNormal"/>
    <w:uiPriority w:val="59"/>
    <w:rsid w:val="009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26"/>
  </w:style>
  <w:style w:type="paragraph" w:styleId="Heading1">
    <w:name w:val="heading 1"/>
    <w:basedOn w:val="Normal"/>
    <w:link w:val="Heading1Char"/>
    <w:uiPriority w:val="9"/>
    <w:qFormat/>
    <w:rsid w:val="00B46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0C26"/>
    <w:pPr>
      <w:spacing w:after="0" w:line="240" w:lineRule="auto"/>
    </w:pPr>
  </w:style>
  <w:style w:type="paragraph" w:customStyle="1" w:styleId="Style1">
    <w:name w:val="Style1"/>
    <w:basedOn w:val="NoSpacing"/>
    <w:link w:val="Style1Char"/>
    <w:qFormat/>
    <w:rsid w:val="00670C26"/>
    <w:rPr>
      <w:rFonts w:ascii="Times New Roman" w:hAnsi="Times New Roman" w:cs="Times New Roman"/>
      <w:sz w:val="24"/>
      <w:szCs w:val="24"/>
    </w:rPr>
  </w:style>
  <w:style w:type="character" w:customStyle="1" w:styleId="Style1Char">
    <w:name w:val="Style1 Char"/>
    <w:basedOn w:val="NoSpacingChar"/>
    <w:link w:val="Style1"/>
    <w:rsid w:val="00670C26"/>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670C26"/>
  </w:style>
  <w:style w:type="character" w:customStyle="1" w:styleId="Heading1Char">
    <w:name w:val="Heading 1 Char"/>
    <w:basedOn w:val="DefaultParagraphFont"/>
    <w:link w:val="Heading1"/>
    <w:uiPriority w:val="9"/>
    <w:rsid w:val="00B46003"/>
    <w:rPr>
      <w:rFonts w:ascii="Times New Roman" w:eastAsia="Times New Roman" w:hAnsi="Times New Roman" w:cs="Times New Roman"/>
      <w:b/>
      <w:bCs/>
      <w:kern w:val="36"/>
      <w:sz w:val="48"/>
      <w:szCs w:val="48"/>
    </w:rPr>
  </w:style>
  <w:style w:type="character" w:customStyle="1" w:styleId="byline">
    <w:name w:val="byline"/>
    <w:basedOn w:val="DefaultParagraphFont"/>
    <w:rsid w:val="00B46003"/>
  </w:style>
  <w:style w:type="character" w:customStyle="1" w:styleId="apple-converted-space">
    <w:name w:val="apple-converted-space"/>
    <w:basedOn w:val="DefaultParagraphFont"/>
    <w:rsid w:val="00B46003"/>
  </w:style>
  <w:style w:type="character" w:styleId="Hyperlink">
    <w:name w:val="Hyperlink"/>
    <w:basedOn w:val="DefaultParagraphFont"/>
    <w:uiPriority w:val="99"/>
    <w:unhideWhenUsed/>
    <w:rsid w:val="00B46003"/>
    <w:rPr>
      <w:color w:val="0000FF"/>
      <w:u w:val="single"/>
    </w:rPr>
  </w:style>
  <w:style w:type="paragraph" w:styleId="ListParagraph">
    <w:name w:val="List Paragraph"/>
    <w:basedOn w:val="Normal"/>
    <w:uiPriority w:val="34"/>
    <w:qFormat/>
    <w:rsid w:val="00946C95"/>
    <w:pPr>
      <w:ind w:left="720"/>
      <w:contextualSpacing/>
    </w:pPr>
  </w:style>
  <w:style w:type="table" w:styleId="TableGrid">
    <w:name w:val="Table Grid"/>
    <w:basedOn w:val="TableNormal"/>
    <w:uiPriority w:val="59"/>
    <w:rsid w:val="009F5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83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Lisa</cp:lastModifiedBy>
  <cp:revision>7</cp:revision>
  <dcterms:created xsi:type="dcterms:W3CDTF">2014-04-30T16:21:00Z</dcterms:created>
  <dcterms:modified xsi:type="dcterms:W3CDTF">2014-05-05T00:08:00Z</dcterms:modified>
</cp:coreProperties>
</file>