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E" w:rsidRPr="00F946C0" w:rsidRDefault="00C231D4" w:rsidP="00DD338A">
      <w:pPr>
        <w:jc w:val="center"/>
        <w:rPr>
          <w:b/>
          <w:bCs/>
          <w:sz w:val="28"/>
        </w:rPr>
      </w:pPr>
      <w:bookmarkStart w:id="0" w:name="_GoBack"/>
      <w:bookmarkEnd w:id="0"/>
      <w:r w:rsidRPr="00F946C0">
        <w:rPr>
          <w:b/>
          <w:bCs/>
          <w:sz w:val="28"/>
        </w:rPr>
        <w:t xml:space="preserve">Examples of </w:t>
      </w:r>
      <w:r w:rsidR="0011512E" w:rsidRPr="00F946C0">
        <w:rPr>
          <w:b/>
          <w:bCs/>
          <w:sz w:val="28"/>
        </w:rPr>
        <w:t>Allowable Expenditures for Title II</w:t>
      </w:r>
      <w:r w:rsidR="00F73416" w:rsidRPr="00F946C0">
        <w:rPr>
          <w:b/>
          <w:bCs/>
          <w:sz w:val="28"/>
        </w:rPr>
        <w:t>A</w:t>
      </w:r>
      <w:r w:rsidR="0011512E" w:rsidRPr="00F946C0">
        <w:rPr>
          <w:b/>
          <w:bCs/>
          <w:sz w:val="28"/>
        </w:rPr>
        <w:t xml:space="preserve"> of the NCLB Act of 2001</w:t>
      </w:r>
    </w:p>
    <w:tbl>
      <w:tblPr>
        <w:tblW w:w="13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0868"/>
        <w:gridCol w:w="900"/>
        <w:gridCol w:w="900"/>
      </w:tblGrid>
      <w:tr w:rsidR="00F73416" w:rsidRPr="00F946C0" w:rsidTr="00F73416">
        <w:trPr>
          <w:cantSplit/>
          <w:trHeight w:val="599"/>
        </w:trPr>
        <w:tc>
          <w:tcPr>
            <w:tcW w:w="1282" w:type="dxa"/>
            <w:tcBorders>
              <w:top w:val="single" w:sz="18" w:space="0" w:color="auto"/>
              <w:left w:val="single" w:sz="18" w:space="0" w:color="auto"/>
            </w:tcBorders>
          </w:tcPr>
          <w:p w:rsidR="00F73416" w:rsidRPr="00F946C0" w:rsidRDefault="00F73416" w:rsidP="0011512E">
            <w:pPr>
              <w:pStyle w:val="Heading1"/>
            </w:pPr>
            <w:r w:rsidRPr="00F946C0">
              <w:t>Budget</w:t>
            </w: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Code</w:t>
            </w:r>
          </w:p>
        </w:tc>
        <w:tc>
          <w:tcPr>
            <w:tcW w:w="108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3416" w:rsidRPr="00F946C0" w:rsidRDefault="00F73416" w:rsidP="00064F1A">
            <w:pPr>
              <w:tabs>
                <w:tab w:val="left" w:pos="1120"/>
                <w:tab w:val="center" w:pos="3563"/>
              </w:tabs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Possible Uses</w:t>
            </w:r>
          </w:p>
          <w:p w:rsidR="00F73416" w:rsidRPr="00F946C0" w:rsidRDefault="00F73416" w:rsidP="00064F1A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(This Is Not An Exhaustive List)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Title IIA</w:t>
            </w: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Of NCLB</w:t>
            </w:r>
          </w:p>
        </w:tc>
      </w:tr>
      <w:tr w:rsidR="00F73416" w:rsidRPr="00F946C0" w:rsidTr="00F73416">
        <w:trPr>
          <w:cantSplit/>
        </w:trPr>
        <w:tc>
          <w:tcPr>
            <w:tcW w:w="121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F73416" w:rsidRPr="00F946C0" w:rsidRDefault="00F73416" w:rsidP="0011512E"/>
        </w:tc>
        <w:tc>
          <w:tcPr>
            <w:tcW w:w="900" w:type="dxa"/>
            <w:tcBorders>
              <w:left w:val="single" w:sz="18" w:space="0" w:color="auto"/>
              <w:right w:val="dashSmallGap" w:sz="6" w:space="0" w:color="auto"/>
            </w:tcBorders>
          </w:tcPr>
          <w:p w:rsidR="00F73416" w:rsidRPr="00F946C0" w:rsidRDefault="00F73416" w:rsidP="00064F1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F946C0">
              <w:t>Yes</w:t>
            </w:r>
          </w:p>
        </w:tc>
        <w:tc>
          <w:tcPr>
            <w:tcW w:w="900" w:type="dxa"/>
            <w:tcBorders>
              <w:left w:val="dashSmallGap" w:sz="6" w:space="0" w:color="auto"/>
              <w:right w:val="single" w:sz="18" w:space="0" w:color="auto"/>
            </w:tcBorders>
          </w:tcPr>
          <w:p w:rsidR="00F73416" w:rsidRPr="00F946C0" w:rsidRDefault="00F73416" w:rsidP="00064F1A">
            <w:pPr>
              <w:jc w:val="center"/>
            </w:pPr>
            <w:r w:rsidRPr="00F946C0">
              <w:t>No</w:t>
            </w:r>
          </w:p>
        </w:tc>
      </w:tr>
      <w:tr w:rsidR="00F73416" w:rsidRPr="00F946C0" w:rsidTr="00F73416">
        <w:trPr>
          <w:cantSplit/>
          <w:trHeight w:val="1928"/>
        </w:trPr>
        <w:tc>
          <w:tcPr>
            <w:tcW w:w="1282" w:type="dxa"/>
            <w:vMerge w:val="restart"/>
            <w:tcBorders>
              <w:lef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100</w:t>
            </w:r>
          </w:p>
          <w:p w:rsidR="00F73416" w:rsidRPr="00F946C0" w:rsidRDefault="00F73416" w:rsidP="0011512E">
            <w:pPr>
              <w:pStyle w:val="Heading1"/>
            </w:pPr>
            <w:r w:rsidRPr="00F946C0">
              <w:t>Salaries</w:t>
            </w:r>
          </w:p>
        </w:tc>
        <w:tc>
          <w:tcPr>
            <w:tcW w:w="10868" w:type="dxa"/>
            <w:tcBorders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r w:rsidRPr="00F946C0">
              <w:t>Professional Development Coordinator</w:t>
            </w:r>
          </w:p>
          <w:p w:rsidR="00F73416" w:rsidRPr="00F946C0" w:rsidRDefault="00F73416" w:rsidP="0011512E">
            <w:r w:rsidRPr="00F946C0">
              <w:t>Title IIA Program Coordinator</w:t>
            </w:r>
            <w:r w:rsidR="00090851" w:rsidRPr="00F946C0">
              <w:t xml:space="preserve">                          </w:t>
            </w:r>
          </w:p>
          <w:p w:rsidR="00F73416" w:rsidRPr="00F946C0" w:rsidRDefault="00F73416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Master Teacher (TAP) (Salary/Supplement)</w:t>
            </w:r>
            <w:r w:rsidR="00090851" w:rsidRPr="00F946C0">
              <w:t xml:space="preserve">                                  *NOTE: All coaches, etc. must provide  </w:t>
            </w:r>
          </w:p>
          <w:p w:rsidR="00F73416" w:rsidRPr="00F946C0" w:rsidRDefault="00F73416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Mentor Teacher (TAP)(Salary/Supplement)</w:t>
            </w:r>
            <w:r w:rsidR="00090851" w:rsidRPr="00F946C0">
              <w:t xml:space="preserve">                                  job-embedded PD for teachers to be</w:t>
            </w:r>
          </w:p>
          <w:p w:rsidR="00F73416" w:rsidRPr="00F946C0" w:rsidRDefault="00090851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Literacy</w:t>
            </w:r>
            <w:r w:rsidR="00F73416" w:rsidRPr="00F946C0">
              <w:t>/Numeracy Coaches</w:t>
            </w:r>
            <w:r w:rsidRPr="00F946C0">
              <w:t xml:space="preserve">                                                          paid out of Title IIA</w:t>
            </w:r>
          </w:p>
          <w:p w:rsidR="00F73416" w:rsidRPr="00F946C0" w:rsidRDefault="00F73416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Site –Based Staff Developer</w:t>
            </w:r>
          </w:p>
          <w:p w:rsidR="00F73416" w:rsidRPr="00F946C0" w:rsidRDefault="00F73416" w:rsidP="0011512E">
            <w:r w:rsidRPr="00F946C0">
              <w:t>Must Provide:</w:t>
            </w:r>
          </w:p>
          <w:p w:rsidR="00F73416" w:rsidRPr="00F946C0" w:rsidRDefault="00F73416" w:rsidP="0011512E">
            <w:pPr>
              <w:numPr>
                <w:ilvl w:val="0"/>
                <w:numId w:val="1"/>
              </w:numPr>
            </w:pPr>
            <w:r w:rsidRPr="00F946C0">
              <w:t>Job Description/Defined Responsibilities</w:t>
            </w:r>
          </w:p>
          <w:p w:rsidR="00F73416" w:rsidRPr="00F946C0" w:rsidRDefault="00F73416" w:rsidP="0011512E">
            <w:pPr>
              <w:ind w:left="720"/>
            </w:pPr>
            <w:r w:rsidRPr="00F946C0">
              <w:t>Maintain a log of services/direct contact with teachers</w:t>
            </w:r>
          </w:p>
          <w:p w:rsidR="00F73416" w:rsidRPr="00F946C0" w:rsidRDefault="00F73416" w:rsidP="0011512E">
            <w:pPr>
              <w:ind w:left="720"/>
            </w:pPr>
            <w:r w:rsidRPr="00F946C0">
              <w:t>(i.e., modeling lessons, team teaching, joint lesson planning)</w:t>
            </w:r>
          </w:p>
        </w:tc>
        <w:tc>
          <w:tcPr>
            <w:tcW w:w="900" w:type="dxa"/>
            <w:tcBorders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090851" w:rsidRPr="00F946C0" w:rsidRDefault="00090851" w:rsidP="0011512E">
            <w:pPr>
              <w:jc w:val="center"/>
              <w:rPr>
                <w:b/>
                <w:bCs/>
              </w:rPr>
            </w:pPr>
          </w:p>
          <w:p w:rsidR="00090851" w:rsidRPr="00F946C0" w:rsidRDefault="00090851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</w:tr>
      <w:tr w:rsidR="00F73416" w:rsidRPr="00F946C0" w:rsidTr="00F73416">
        <w:trPr>
          <w:cantSplit/>
          <w:trHeight w:val="864"/>
        </w:trPr>
        <w:tc>
          <w:tcPr>
            <w:tcW w:w="1282" w:type="dxa"/>
            <w:vMerge/>
            <w:tcBorders>
              <w:left w:val="single" w:sz="18" w:space="0" w:color="auto"/>
            </w:tcBorders>
          </w:tcPr>
          <w:p w:rsidR="00F73416" w:rsidRPr="00F946C0" w:rsidRDefault="00F73416" w:rsidP="0011512E"/>
        </w:tc>
        <w:tc>
          <w:tcPr>
            <w:tcW w:w="1086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Class Size Reduction Teachers (CSR) to reduce Pupil/Teacher Ratio</w:t>
            </w:r>
          </w:p>
          <w:p w:rsidR="00F73416" w:rsidRPr="00F946C0" w:rsidRDefault="00F73416" w:rsidP="00F02C8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(Note:  LEA must first meet the state pupil/teacher ratio requirements before adding a CSR teacher)</w:t>
            </w:r>
          </w:p>
          <w:p w:rsidR="00F73416" w:rsidRPr="00F946C0" w:rsidRDefault="00F73416" w:rsidP="00F02C8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 xml:space="preserve">Must meet NCLB definition of “highly qualified” in grade level/content area in which they are assigned </w:t>
            </w:r>
          </w:p>
          <w:p w:rsidR="00F73416" w:rsidRPr="00F946C0" w:rsidRDefault="00F73416" w:rsidP="0011512E">
            <w:pPr>
              <w:pStyle w:val="Header"/>
            </w:pP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</w:tr>
      <w:tr w:rsidR="00F73416" w:rsidRPr="00F946C0" w:rsidTr="00F73416">
        <w:trPr>
          <w:cantSplit/>
          <w:trHeight w:val="332"/>
        </w:trPr>
        <w:tc>
          <w:tcPr>
            <w:tcW w:w="1282" w:type="dxa"/>
            <w:vMerge/>
            <w:tcBorders>
              <w:left w:val="single" w:sz="18" w:space="0" w:color="auto"/>
            </w:tcBorders>
          </w:tcPr>
          <w:p w:rsidR="00F73416" w:rsidRPr="00F946C0" w:rsidRDefault="00F73416" w:rsidP="0011512E"/>
        </w:tc>
        <w:tc>
          <w:tcPr>
            <w:tcW w:w="1086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pStyle w:val="Header"/>
            </w:pPr>
            <w:r w:rsidRPr="00F946C0">
              <w:t>Signing Bonuses-Description of the objective criteria used to determine bonus eligibility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</w:tr>
      <w:tr w:rsidR="00F73416" w:rsidRPr="00F946C0" w:rsidTr="00F73416">
        <w:trPr>
          <w:cantSplit/>
          <w:trHeight w:val="2016"/>
        </w:trPr>
        <w:tc>
          <w:tcPr>
            <w:tcW w:w="1282" w:type="dxa"/>
            <w:vMerge/>
            <w:tcBorders>
              <w:left w:val="single" w:sz="18" w:space="0" w:color="auto"/>
            </w:tcBorders>
          </w:tcPr>
          <w:p w:rsidR="00F73416" w:rsidRPr="00F946C0" w:rsidRDefault="00F73416" w:rsidP="0011512E"/>
        </w:tc>
        <w:tc>
          <w:tcPr>
            <w:tcW w:w="10868" w:type="dxa"/>
            <w:tcBorders>
              <w:top w:val="nil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r w:rsidRPr="00F946C0">
              <w:t xml:space="preserve">Stipends – For teachers </w:t>
            </w:r>
            <w:r w:rsidRPr="00F946C0">
              <w:rPr>
                <w:b/>
              </w:rPr>
              <w:t>before</w:t>
            </w:r>
            <w:r w:rsidRPr="00F946C0">
              <w:t xml:space="preserve"> or </w:t>
            </w:r>
            <w:r w:rsidRPr="00F946C0">
              <w:rPr>
                <w:b/>
              </w:rPr>
              <w:t>after</w:t>
            </w:r>
            <w:r w:rsidRPr="00F946C0">
              <w:t xml:space="preserve"> regular work hours</w:t>
            </w:r>
          </w:p>
          <w:p w:rsidR="00F73416" w:rsidRPr="00F946C0" w:rsidRDefault="00F73416" w:rsidP="0011512E">
            <w:r w:rsidRPr="00F946C0">
              <w:t>Must Include:  # of hrs or days and the rate of pay</w:t>
            </w:r>
          </w:p>
          <w:p w:rsidR="00F73416" w:rsidRPr="00F946C0" w:rsidRDefault="00F73416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 xml:space="preserve">    Possible Uses – For Federal Programs</w:t>
            </w:r>
          </w:p>
          <w:p w:rsidR="00F73416" w:rsidRPr="00F946C0" w:rsidRDefault="00F73416" w:rsidP="00115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F946C0">
              <w:t>Summer work –Align curriculum with Standards</w:t>
            </w:r>
          </w:p>
          <w:p w:rsidR="00F73416" w:rsidRPr="00F946C0" w:rsidRDefault="00F73416" w:rsidP="0011512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 w:rsidRPr="00F946C0">
              <w:t xml:space="preserve">Joint Lesson Planning/ Modeling Lessons </w:t>
            </w:r>
          </w:p>
          <w:p w:rsidR="00F73416" w:rsidRPr="00F946C0" w:rsidRDefault="00F73416" w:rsidP="0011512E">
            <w:pPr>
              <w:numPr>
                <w:ilvl w:val="0"/>
                <w:numId w:val="1"/>
              </w:numPr>
            </w:pPr>
            <w:r w:rsidRPr="00F946C0">
              <w:t>Professional Learning Communities/Whole Faculty Study Groups</w:t>
            </w:r>
          </w:p>
          <w:p w:rsidR="008E4D4A" w:rsidRPr="00F946C0" w:rsidRDefault="008E4D4A" w:rsidP="008E4D4A">
            <w:pPr>
              <w:numPr>
                <w:ilvl w:val="0"/>
                <w:numId w:val="1"/>
              </w:numPr>
            </w:pPr>
            <w:r w:rsidRPr="00F946C0">
              <w:t>Develop Common Assessments</w:t>
            </w:r>
          </w:p>
        </w:tc>
        <w:tc>
          <w:tcPr>
            <w:tcW w:w="900" w:type="dxa"/>
            <w:tcBorders>
              <w:top w:val="nil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nil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</w:tr>
      <w:tr w:rsidR="00F73416" w:rsidRPr="00F946C0" w:rsidTr="00F73416">
        <w:trPr>
          <w:cantSplit/>
          <w:trHeight w:val="1880"/>
        </w:trPr>
        <w:tc>
          <w:tcPr>
            <w:tcW w:w="12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73416" w:rsidRPr="00F946C0" w:rsidRDefault="00F73416" w:rsidP="0011512E"/>
        </w:tc>
        <w:tc>
          <w:tcPr>
            <w:tcW w:w="1086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73416" w:rsidRPr="00F946C0" w:rsidRDefault="00F73416" w:rsidP="0011512E"/>
          <w:p w:rsidR="00F73416" w:rsidRPr="00F946C0" w:rsidRDefault="00F73416" w:rsidP="0011512E">
            <w:r w:rsidRPr="00F946C0">
              <w:t>Sub Pay (Note:  Only Allowable to allow teacher to participate in PD during regular work day.)</w:t>
            </w:r>
          </w:p>
          <w:p w:rsidR="00F73416" w:rsidRPr="00F946C0" w:rsidRDefault="00F73416" w:rsidP="0011512E">
            <w:r w:rsidRPr="00F946C0">
              <w:t>Must Include:  # of hrs or days and the rate of pay</w:t>
            </w:r>
          </w:p>
          <w:p w:rsidR="00F73416" w:rsidRPr="00F946C0" w:rsidRDefault="00F73416" w:rsidP="0011512E">
            <w:pPr>
              <w:numPr>
                <w:ilvl w:val="0"/>
                <w:numId w:val="2"/>
              </w:numPr>
            </w:pPr>
            <w:r w:rsidRPr="00F946C0">
              <w:t>Hire sub during work day to allow teachers to model lessons, participate in Professional Learning Communities/Whole Faculty Study Groups, participate in joint lesson planning</w:t>
            </w:r>
          </w:p>
          <w:p w:rsidR="00F73416" w:rsidRPr="00F946C0" w:rsidRDefault="00F73416" w:rsidP="0011512E">
            <w:pPr>
              <w:pStyle w:val="Header"/>
              <w:numPr>
                <w:ilvl w:val="0"/>
                <w:numId w:val="2"/>
              </w:numPr>
            </w:pPr>
            <w:r w:rsidRPr="00F946C0">
              <w:t>Conduct peer observations to enhance teaching/implementation of new teaching strategies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6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single" w:sz="18" w:space="0" w:color="auto"/>
              <w:right w:val="single" w:sz="18" w:space="0" w:color="auto"/>
            </w:tcBorders>
          </w:tcPr>
          <w:p w:rsidR="00F73416" w:rsidRPr="00F946C0" w:rsidRDefault="00F73416" w:rsidP="0011512E">
            <w:pPr>
              <w:jc w:val="center"/>
              <w:rPr>
                <w:b/>
                <w:bCs/>
              </w:rPr>
            </w:pPr>
          </w:p>
        </w:tc>
      </w:tr>
    </w:tbl>
    <w:p w:rsidR="0011512E" w:rsidRPr="00F946C0" w:rsidRDefault="0011512E" w:rsidP="0011512E"/>
    <w:tbl>
      <w:tblPr>
        <w:tblW w:w="139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0601"/>
        <w:gridCol w:w="900"/>
        <w:gridCol w:w="900"/>
      </w:tblGrid>
      <w:tr w:rsidR="008E4D4A" w:rsidRPr="00F946C0" w:rsidTr="00090851">
        <w:trPr>
          <w:cantSplit/>
          <w:trHeight w:val="599"/>
          <w:tblHeader/>
        </w:trPr>
        <w:tc>
          <w:tcPr>
            <w:tcW w:w="1549" w:type="dxa"/>
            <w:tcBorders>
              <w:top w:val="single" w:sz="18" w:space="0" w:color="auto"/>
              <w:left w:val="single" w:sz="18" w:space="0" w:color="auto"/>
            </w:tcBorders>
          </w:tcPr>
          <w:p w:rsidR="008E4D4A" w:rsidRPr="00F946C0" w:rsidRDefault="008E4D4A" w:rsidP="0011512E">
            <w:pPr>
              <w:pStyle w:val="Heading1"/>
            </w:pPr>
            <w:r w:rsidRPr="00F946C0">
              <w:lastRenderedPageBreak/>
              <w:t>Budget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Code</w:t>
            </w:r>
          </w:p>
        </w:tc>
        <w:tc>
          <w:tcPr>
            <w:tcW w:w="10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Possible Uses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 xml:space="preserve">(This Is Not An Exhaustive List) 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D4A" w:rsidRPr="00F946C0" w:rsidRDefault="008E4D4A" w:rsidP="008E4D4A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Title IIA</w:t>
            </w:r>
          </w:p>
          <w:p w:rsidR="008E4D4A" w:rsidRPr="00F946C0" w:rsidRDefault="008E4D4A" w:rsidP="008E4D4A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Of NCLB</w:t>
            </w:r>
          </w:p>
        </w:tc>
      </w:tr>
      <w:tr w:rsidR="008E4D4A" w:rsidRPr="00F946C0" w:rsidTr="00090851">
        <w:trPr>
          <w:cantSplit/>
        </w:trPr>
        <w:tc>
          <w:tcPr>
            <w:tcW w:w="121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8E4D4A" w:rsidRPr="00F946C0" w:rsidRDefault="008E4D4A" w:rsidP="0011512E"/>
        </w:tc>
        <w:tc>
          <w:tcPr>
            <w:tcW w:w="900" w:type="dxa"/>
            <w:tcBorders>
              <w:left w:val="single" w:sz="18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</w:pPr>
            <w:r w:rsidRPr="00F946C0">
              <w:t>Yes</w:t>
            </w:r>
          </w:p>
        </w:tc>
        <w:tc>
          <w:tcPr>
            <w:tcW w:w="900" w:type="dxa"/>
            <w:tcBorders>
              <w:left w:val="dashSmallGap" w:sz="6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</w:pPr>
            <w:r w:rsidRPr="00F946C0">
              <w:t>No</w:t>
            </w:r>
          </w:p>
        </w:tc>
      </w:tr>
      <w:tr w:rsidR="008E4D4A" w:rsidRPr="00F946C0" w:rsidTr="00090851">
        <w:trPr>
          <w:cantSplit/>
          <w:trHeight w:val="1250"/>
        </w:trPr>
        <w:tc>
          <w:tcPr>
            <w:tcW w:w="1549" w:type="dxa"/>
            <w:vMerge w:val="restart"/>
            <w:tcBorders>
              <w:left w:val="single" w:sz="18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100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Salaries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Continued</w:t>
            </w:r>
          </w:p>
        </w:tc>
        <w:tc>
          <w:tcPr>
            <w:tcW w:w="10601" w:type="dxa"/>
            <w:tcBorders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>Clerical Support (Note: Only to support Title IIA program implementation)</w:t>
            </w:r>
          </w:p>
          <w:p w:rsidR="008E4D4A" w:rsidRPr="00F946C0" w:rsidRDefault="008E4D4A" w:rsidP="0011512E">
            <w:r w:rsidRPr="00F946C0">
              <w:t xml:space="preserve">Must Provide Job Description/ Defined Responsibilities </w:t>
            </w:r>
          </w:p>
          <w:p w:rsidR="008E4D4A" w:rsidRPr="00F946C0" w:rsidRDefault="008E4D4A" w:rsidP="0011512E">
            <w:pPr>
              <w:numPr>
                <w:ilvl w:val="0"/>
                <w:numId w:val="3"/>
              </w:numPr>
            </w:pPr>
            <w:r w:rsidRPr="00F946C0">
              <w:t>Support PD Coordinators, etc.</w:t>
            </w:r>
          </w:p>
          <w:p w:rsidR="008E4D4A" w:rsidRPr="00F946C0" w:rsidRDefault="008E4D4A" w:rsidP="0011512E">
            <w:pPr>
              <w:numPr>
                <w:ilvl w:val="0"/>
                <w:numId w:val="3"/>
              </w:numPr>
            </w:pPr>
            <w:r w:rsidRPr="00F946C0">
              <w:t>Support Program Implementation</w:t>
            </w:r>
          </w:p>
        </w:tc>
        <w:tc>
          <w:tcPr>
            <w:tcW w:w="900" w:type="dxa"/>
            <w:tcBorders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</w:tr>
      <w:tr w:rsidR="008E4D4A" w:rsidRPr="00F946C0" w:rsidTr="00090851">
        <w:trPr>
          <w:cantSplit/>
          <w:trHeight w:val="413"/>
        </w:trPr>
        <w:tc>
          <w:tcPr>
            <w:tcW w:w="1549" w:type="dxa"/>
            <w:vMerge/>
            <w:tcBorders>
              <w:left w:val="single" w:sz="18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106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8E4D4A">
            <w:r w:rsidRPr="00F946C0">
              <w:t xml:space="preserve">Paraprofessionals 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N</w:t>
            </w:r>
          </w:p>
        </w:tc>
      </w:tr>
      <w:tr w:rsidR="008E4D4A" w:rsidRPr="00F946C0" w:rsidTr="00090851">
        <w:trPr>
          <w:cantSplit/>
          <w:trHeight w:val="421"/>
        </w:trPr>
        <w:tc>
          <w:tcPr>
            <w:tcW w:w="1549" w:type="dxa"/>
            <w:vMerge/>
            <w:tcBorders>
              <w:left w:val="single" w:sz="18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10601" w:type="dxa"/>
            <w:tcBorders>
              <w:top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>Sabbatical (Pay)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N</w:t>
            </w:r>
          </w:p>
        </w:tc>
      </w:tr>
      <w:tr w:rsidR="008E4D4A" w:rsidRPr="00F946C0" w:rsidTr="00090851">
        <w:trPr>
          <w:cantSplit/>
          <w:trHeight w:val="500"/>
        </w:trPr>
        <w:tc>
          <w:tcPr>
            <w:tcW w:w="1549" w:type="dxa"/>
            <w:vMerge w:val="restart"/>
            <w:tcBorders>
              <w:left w:val="single" w:sz="18" w:space="0" w:color="auto"/>
              <w:right w:val="dotted" w:sz="4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200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Employee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  <w:sz w:val="18"/>
              </w:rPr>
            </w:pPr>
            <w:r w:rsidRPr="00F946C0">
              <w:rPr>
                <w:b/>
                <w:bCs/>
              </w:rPr>
              <w:t>Benefits</w:t>
            </w:r>
          </w:p>
        </w:tc>
        <w:tc>
          <w:tcPr>
            <w:tcW w:w="10601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>Insurance, Social Security, Retirement, Medicare, Workman’s Comp etc.</w:t>
            </w:r>
          </w:p>
          <w:p w:rsidR="008E4D4A" w:rsidRPr="00F946C0" w:rsidRDefault="008E4D4A" w:rsidP="0011512E">
            <w:r w:rsidRPr="00F946C0">
              <w:t>Unemployment Insurance</w:t>
            </w:r>
          </w:p>
        </w:tc>
        <w:tc>
          <w:tcPr>
            <w:tcW w:w="900" w:type="dxa"/>
            <w:tcBorders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</w:tr>
      <w:tr w:rsidR="008E4D4A" w:rsidRPr="00F946C0" w:rsidTr="00090851">
        <w:trPr>
          <w:cantSplit/>
          <w:trHeight w:val="260"/>
        </w:trPr>
        <w:tc>
          <w:tcPr>
            <w:tcW w:w="1549" w:type="dxa"/>
            <w:vMerge/>
            <w:tcBorders>
              <w:left w:val="single" w:sz="18" w:space="0" w:color="auto"/>
              <w:bottom w:val="nil"/>
              <w:right w:val="dotted" w:sz="4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10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>Personnel – Stipends  (Must Include:  # of hrs or days and the rate of pay)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</w:tr>
      <w:tr w:rsidR="008E4D4A" w:rsidRPr="00F946C0" w:rsidTr="00090851">
        <w:trPr>
          <w:cantSplit/>
          <w:trHeight w:val="280"/>
        </w:trPr>
        <w:tc>
          <w:tcPr>
            <w:tcW w:w="1549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10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 xml:space="preserve">Sub Pay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</w:tr>
      <w:tr w:rsidR="008E4D4A" w:rsidRPr="00F946C0" w:rsidTr="00090851">
        <w:trPr>
          <w:cantSplit/>
          <w:trHeight w:val="240"/>
        </w:trPr>
        <w:tc>
          <w:tcPr>
            <w:tcW w:w="1549" w:type="dxa"/>
            <w:vMerge/>
            <w:tcBorders>
              <w:left w:val="single" w:sz="18" w:space="0" w:color="auto"/>
              <w:bottom w:val="nil"/>
              <w:right w:val="dotted" w:sz="4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</w:p>
        </w:tc>
        <w:tc>
          <w:tcPr>
            <w:tcW w:w="10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1512E">
            <w:r w:rsidRPr="00F946C0">
              <w:t xml:space="preserve">Praxis Preparation/Registration – If reimbursement is made to individual or university                 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  <w:bCs/>
              </w:rPr>
            </w:pPr>
          </w:p>
        </w:tc>
      </w:tr>
      <w:tr w:rsidR="008E4D4A" w:rsidRPr="00F946C0" w:rsidTr="00090851">
        <w:trPr>
          <w:cantSplit/>
          <w:trHeight w:val="310"/>
        </w:trPr>
        <w:tc>
          <w:tcPr>
            <w:tcW w:w="1549" w:type="dxa"/>
            <w:vMerge/>
            <w:tcBorders>
              <w:left w:val="single" w:sz="18" w:space="0" w:color="auto"/>
              <w:bottom w:val="nil"/>
              <w:right w:val="dotted" w:sz="4" w:space="0" w:color="auto"/>
            </w:tcBorders>
          </w:tcPr>
          <w:p w:rsidR="008E4D4A" w:rsidRPr="00F946C0" w:rsidRDefault="008E4D4A" w:rsidP="0011512E"/>
        </w:tc>
        <w:tc>
          <w:tcPr>
            <w:tcW w:w="10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pStyle w:val="Header"/>
              <w:pBdr>
                <w:top w:val="dashSmallGap" w:sz="6" w:space="1" w:color="auto"/>
                <w:left w:val="dashSmallGap" w:sz="6" w:space="4" w:color="auto"/>
                <w:bottom w:val="dashSmallGap" w:sz="6" w:space="1" w:color="auto"/>
                <w:right w:val="dashSmallGap" w:sz="6" w:space="4" w:color="auto"/>
              </w:pBdr>
              <w:tabs>
                <w:tab w:val="clear" w:pos="4320"/>
                <w:tab w:val="clear" w:pos="8640"/>
              </w:tabs>
            </w:pPr>
            <w:r w:rsidRPr="00F946C0">
              <w:t>Salary Stipend – Performance Based Pay</w:t>
            </w:r>
          </w:p>
          <w:p w:rsidR="008E4D4A" w:rsidRPr="00F946C0" w:rsidRDefault="008E4D4A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Tuition For:</w:t>
            </w:r>
          </w:p>
          <w:p w:rsidR="008E4D4A" w:rsidRPr="00F946C0" w:rsidRDefault="008E4D4A" w:rsidP="0011512E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 xml:space="preserve">      Teachers; Teacher Leaders; Principals; Assistant Principals; Aspiring Leaders</w:t>
            </w:r>
          </w:p>
          <w:p w:rsidR="008E4D4A" w:rsidRPr="00F946C0" w:rsidRDefault="008E4D4A" w:rsidP="0011512E">
            <w:pPr>
              <w:numPr>
                <w:ilvl w:val="0"/>
                <w:numId w:val="4"/>
              </w:numPr>
            </w:pPr>
            <w:r w:rsidRPr="00F946C0">
              <w:t>Courses toward certification and/or</w:t>
            </w:r>
          </w:p>
          <w:p w:rsidR="008E4D4A" w:rsidRPr="00F946C0" w:rsidRDefault="008E4D4A" w:rsidP="0011512E">
            <w:pPr>
              <w:numPr>
                <w:ilvl w:val="0"/>
                <w:numId w:val="4"/>
              </w:numPr>
            </w:pPr>
            <w:r w:rsidRPr="00F946C0">
              <w:t>Courses to increase content knowledge/expand skills.</w:t>
            </w:r>
          </w:p>
          <w:p w:rsidR="008E4D4A" w:rsidRPr="00F946C0" w:rsidRDefault="008E4D4A" w:rsidP="00C231D4"/>
          <w:p w:rsidR="008E4D4A" w:rsidRPr="00F946C0" w:rsidRDefault="008E4D4A" w:rsidP="00C231D4">
            <w:pPr>
              <w:ind w:left="360"/>
            </w:pPr>
            <w:r w:rsidRPr="00F946C0">
              <w:t xml:space="preserve">     Paraprofessionals</w:t>
            </w:r>
          </w:p>
          <w:p w:rsidR="008E4D4A" w:rsidRPr="00F946C0" w:rsidRDefault="008E4D4A" w:rsidP="0011512E">
            <w:pPr>
              <w:numPr>
                <w:ilvl w:val="0"/>
                <w:numId w:val="4"/>
              </w:numPr>
            </w:pPr>
            <w:r w:rsidRPr="00F946C0">
              <w:t>Courses toward certification and/or</w:t>
            </w:r>
          </w:p>
          <w:p w:rsidR="008E4D4A" w:rsidRPr="00F946C0" w:rsidRDefault="008E4D4A" w:rsidP="008E4D4A">
            <w:pPr>
              <w:numPr>
                <w:ilvl w:val="0"/>
                <w:numId w:val="4"/>
              </w:numPr>
            </w:pPr>
            <w:r w:rsidRPr="00F946C0">
              <w:t>ParaPro /WorkKey Registration Fees.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8E4D4A" w:rsidRPr="00F946C0" w:rsidRDefault="00090851" w:rsidP="00090851">
            <w:pPr>
              <w:pBdr>
                <w:top w:val="dashSmallGap" w:sz="6" w:space="1" w:color="auto"/>
                <w:left w:val="dashSmallGap" w:sz="6" w:space="4" w:color="auto"/>
                <w:bottom w:val="dashSmallGap" w:sz="6" w:space="1" w:color="auto"/>
                <w:right w:val="dashSmallGap" w:sz="6" w:space="4" w:color="auto"/>
              </w:pBd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  <w:p w:rsidR="008E4D4A" w:rsidRPr="00F946C0" w:rsidRDefault="008E4D4A" w:rsidP="001E0845">
            <w:pPr>
              <w:jc w:val="center"/>
              <w:rPr>
                <w:b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8E4D4A" w:rsidRPr="00F946C0" w:rsidRDefault="008E4D4A" w:rsidP="00090851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  <w:rPr>
                <w:b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</w:rPr>
            </w:pPr>
          </w:p>
          <w:p w:rsidR="008E4D4A" w:rsidRPr="00F946C0" w:rsidRDefault="008E4D4A" w:rsidP="001E0845">
            <w:pPr>
              <w:jc w:val="center"/>
              <w:rPr>
                <w:b/>
              </w:rPr>
            </w:pPr>
          </w:p>
        </w:tc>
      </w:tr>
      <w:tr w:rsidR="008E4D4A" w:rsidRPr="00F946C0" w:rsidTr="00090851">
        <w:trPr>
          <w:cantSplit/>
          <w:trHeight w:val="687"/>
        </w:trPr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300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Purchased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Professional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And</w:t>
            </w:r>
          </w:p>
          <w:p w:rsidR="008E4D4A" w:rsidRPr="00F946C0" w:rsidRDefault="008E4D4A" w:rsidP="0011512E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Technical</w:t>
            </w:r>
          </w:p>
          <w:p w:rsidR="008E4D4A" w:rsidRPr="00F946C0" w:rsidRDefault="008E4D4A" w:rsidP="0011512E">
            <w:pPr>
              <w:jc w:val="center"/>
            </w:pPr>
            <w:r w:rsidRPr="00F946C0">
              <w:rPr>
                <w:b/>
                <w:bCs/>
              </w:rPr>
              <w:t>Services</w:t>
            </w:r>
          </w:p>
        </w:tc>
        <w:tc>
          <w:tcPr>
            <w:tcW w:w="1060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E4D4A" w:rsidRPr="00F946C0" w:rsidRDefault="008E4D4A" w:rsidP="0011512E"/>
          <w:p w:rsidR="008E4D4A" w:rsidRPr="00F946C0" w:rsidRDefault="008E4D4A" w:rsidP="00A20374">
            <w:r w:rsidRPr="00F946C0">
              <w:t>Consultants-If system hires a consultant, the system must have a written plan on file that includes the following:</w:t>
            </w:r>
          </w:p>
          <w:p w:rsidR="008E4D4A" w:rsidRPr="00F946C0" w:rsidRDefault="008E4D4A" w:rsidP="00A20374">
            <w:pPr>
              <w:numPr>
                <w:ilvl w:val="0"/>
                <w:numId w:val="9"/>
              </w:numPr>
            </w:pPr>
            <w:r w:rsidRPr="00F946C0">
              <w:t>Description of how the PD will be Sustained, Intensive, Follow-up, Job-Embedded</w:t>
            </w:r>
          </w:p>
          <w:p w:rsidR="008E4D4A" w:rsidRPr="00F946C0" w:rsidRDefault="008E4D4A" w:rsidP="00A20374">
            <w:pPr>
              <w:numPr>
                <w:ilvl w:val="0"/>
                <w:numId w:val="9"/>
              </w:numPr>
            </w:pPr>
            <w:r w:rsidRPr="00F946C0">
              <w:t>Changes expected in teacher behavior</w:t>
            </w:r>
          </w:p>
          <w:p w:rsidR="008E4D4A" w:rsidRPr="00F946C0" w:rsidRDefault="008E4D4A" w:rsidP="00A20374">
            <w:pPr>
              <w:numPr>
                <w:ilvl w:val="0"/>
                <w:numId w:val="9"/>
              </w:numPr>
            </w:pPr>
            <w:r w:rsidRPr="00F946C0">
              <w:t>Evaluation plan to measure changes in teacher behavior and to determine impact on student achievement</w:t>
            </w:r>
          </w:p>
          <w:p w:rsidR="00090851" w:rsidRPr="00F946C0" w:rsidRDefault="008E4D4A" w:rsidP="000D5D89">
            <w:pPr>
              <w:jc w:val="center"/>
              <w:rPr>
                <w:b/>
              </w:rPr>
            </w:pPr>
            <w:r w:rsidRPr="00F946C0">
              <w:rPr>
                <w:b/>
              </w:rPr>
              <w:t xml:space="preserve">All Professional Development must be in alignment with NCLB Section 9101 (34) 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6" w:space="0" w:color="auto"/>
            </w:tcBorders>
          </w:tcPr>
          <w:p w:rsidR="008E4D4A" w:rsidRPr="00F946C0" w:rsidRDefault="008E4D4A" w:rsidP="001E0845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tcBorders>
              <w:top w:val="dotted" w:sz="4" w:space="0" w:color="auto"/>
              <w:left w:val="dashSmallGap" w:sz="6" w:space="0" w:color="auto"/>
              <w:bottom w:val="single" w:sz="18" w:space="0" w:color="auto"/>
              <w:right w:val="single" w:sz="18" w:space="0" w:color="auto"/>
            </w:tcBorders>
          </w:tcPr>
          <w:p w:rsidR="008E4D4A" w:rsidRPr="00F946C0" w:rsidRDefault="008E4D4A" w:rsidP="001E0845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299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411"/>
        <w:gridCol w:w="10350"/>
        <w:gridCol w:w="810"/>
        <w:gridCol w:w="90"/>
        <w:gridCol w:w="810"/>
        <w:gridCol w:w="90"/>
      </w:tblGrid>
      <w:tr w:rsidR="00090851" w:rsidRPr="00F946C0" w:rsidTr="00090851">
        <w:trPr>
          <w:cantSplit/>
          <w:trHeight w:val="874"/>
        </w:trPr>
        <w:tc>
          <w:tcPr>
            <w:tcW w:w="154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90851" w:rsidRPr="00F946C0" w:rsidRDefault="00090851" w:rsidP="00090851">
            <w:pPr>
              <w:pStyle w:val="Heading1"/>
            </w:pPr>
            <w:r w:rsidRPr="00F946C0">
              <w:lastRenderedPageBreak/>
              <w:t>Budget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Code</w:t>
            </w:r>
          </w:p>
        </w:tc>
        <w:tc>
          <w:tcPr>
            <w:tcW w:w="10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Possible Uses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 xml:space="preserve">(This Is Not An Exhaustive List) 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Title IIA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Of NCLB</w:t>
            </w:r>
          </w:p>
        </w:tc>
      </w:tr>
      <w:tr w:rsidR="00090851" w:rsidRPr="00F946C0" w:rsidTr="00090851">
        <w:trPr>
          <w:cantSplit/>
        </w:trPr>
        <w:tc>
          <w:tcPr>
            <w:tcW w:w="118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090851" w:rsidRPr="00F946C0" w:rsidRDefault="00090851" w:rsidP="00090851"/>
        </w:tc>
        <w:tc>
          <w:tcPr>
            <w:tcW w:w="900" w:type="dxa"/>
            <w:gridSpan w:val="2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</w:pPr>
            <w:r w:rsidRPr="00F946C0">
              <w:t>Yes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</w:pPr>
            <w:r w:rsidRPr="00F946C0">
              <w:t>No</w:t>
            </w:r>
          </w:p>
        </w:tc>
      </w:tr>
      <w:tr w:rsidR="00090851" w:rsidRPr="00F946C0" w:rsidTr="00090851">
        <w:trPr>
          <w:cantSplit/>
          <w:trHeight w:val="460"/>
        </w:trPr>
        <w:tc>
          <w:tcPr>
            <w:tcW w:w="1548" w:type="dxa"/>
            <w:gridSpan w:val="2"/>
            <w:vMerge w:val="restart"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400</w:t>
            </w:r>
          </w:p>
          <w:p w:rsidR="00090851" w:rsidRPr="00F946C0" w:rsidRDefault="00090851" w:rsidP="00090851">
            <w:pPr>
              <w:pStyle w:val="Heading2"/>
              <w:rPr>
                <w:sz w:val="24"/>
              </w:rPr>
            </w:pPr>
            <w:r w:rsidRPr="00F946C0">
              <w:rPr>
                <w:sz w:val="24"/>
              </w:rPr>
              <w:t>Purchased</w:t>
            </w:r>
          </w:p>
          <w:p w:rsidR="00090851" w:rsidRPr="00F946C0" w:rsidRDefault="00090851" w:rsidP="00090851">
            <w:pPr>
              <w:pStyle w:val="Heading1"/>
            </w:pPr>
            <w:r w:rsidRPr="00F946C0">
              <w:t>Property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Services</w:t>
            </w:r>
          </w:p>
          <w:p w:rsidR="00090851" w:rsidRPr="00F946C0" w:rsidRDefault="00090851" w:rsidP="00090851">
            <w:pPr>
              <w:rPr>
                <w:b/>
                <w:bCs/>
              </w:rPr>
            </w:pPr>
          </w:p>
          <w:p w:rsidR="00090851" w:rsidRPr="00F946C0" w:rsidRDefault="00090851" w:rsidP="00090851"/>
        </w:tc>
        <w:tc>
          <w:tcPr>
            <w:tcW w:w="10350" w:type="dxa"/>
            <w:tcBorders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Services purchased to operate, repair, maintain, and rent property owned or used by the LEA</w:t>
            </w:r>
          </w:p>
          <w:p w:rsidR="00090851" w:rsidRPr="00F946C0" w:rsidRDefault="00090851" w:rsidP="00090851"/>
        </w:tc>
        <w:tc>
          <w:tcPr>
            <w:tcW w:w="900" w:type="dxa"/>
            <w:gridSpan w:val="2"/>
            <w:tcBorders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090851" w:rsidRPr="00F946C0" w:rsidRDefault="00090851" w:rsidP="00090851"/>
          <w:p w:rsidR="00090851" w:rsidRPr="00F946C0" w:rsidRDefault="00090851" w:rsidP="00090851"/>
        </w:tc>
        <w:tc>
          <w:tcPr>
            <w:tcW w:w="900" w:type="dxa"/>
            <w:gridSpan w:val="2"/>
            <w:tcBorders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N</w:t>
            </w:r>
          </w:p>
        </w:tc>
      </w:tr>
      <w:tr w:rsidR="00090851" w:rsidRPr="00F946C0" w:rsidTr="00090851">
        <w:trPr>
          <w:cantSplit/>
          <w:trHeight w:val="260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  <w:tc>
          <w:tcPr>
            <w:tcW w:w="103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Rental of Equipment (Limited)</w:t>
            </w:r>
          </w:p>
          <w:p w:rsidR="00090851" w:rsidRPr="00F946C0" w:rsidRDefault="00090851" w:rsidP="00090851"/>
        </w:tc>
        <w:tc>
          <w:tcPr>
            <w:tcW w:w="90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  <w:trHeight w:val="140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  <w:tc>
          <w:tcPr>
            <w:tcW w:w="1035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Rental of Vehicles</w:t>
            </w:r>
          </w:p>
          <w:p w:rsidR="00090851" w:rsidRPr="00F946C0" w:rsidRDefault="00090851" w:rsidP="00090851"/>
        </w:tc>
        <w:tc>
          <w:tcPr>
            <w:tcW w:w="90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090851" w:rsidRPr="00F946C0" w:rsidRDefault="002763B4" w:rsidP="0009085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  <w:trHeight w:val="485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  <w:tc>
          <w:tcPr>
            <w:tcW w:w="1035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 xml:space="preserve">Rental of Buildings for Meetings (Very Limited) 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ashSmallGap" w:sz="6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</w:trPr>
        <w:tc>
          <w:tcPr>
            <w:tcW w:w="1548" w:type="dxa"/>
            <w:gridSpan w:val="2"/>
            <w:vMerge w:val="restart"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500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Other</w:t>
            </w:r>
          </w:p>
          <w:p w:rsidR="00090851" w:rsidRPr="00F946C0" w:rsidRDefault="00090851" w:rsidP="00090851">
            <w:pPr>
              <w:pStyle w:val="Heading2"/>
              <w:rPr>
                <w:sz w:val="24"/>
              </w:rPr>
            </w:pPr>
            <w:r w:rsidRPr="00F946C0">
              <w:rPr>
                <w:sz w:val="24"/>
              </w:rPr>
              <w:t>Purchased</w:t>
            </w: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Services</w:t>
            </w:r>
          </w:p>
        </w:tc>
        <w:tc>
          <w:tcPr>
            <w:tcW w:w="103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Telephone and Postage</w:t>
            </w:r>
          </w:p>
          <w:p w:rsidR="00090851" w:rsidRPr="00F946C0" w:rsidRDefault="00090851" w:rsidP="00090851"/>
        </w:tc>
        <w:tc>
          <w:tcPr>
            <w:tcW w:w="9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dashSmallGap" w:sz="6" w:space="0" w:color="auto"/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350" w:type="dxa"/>
            <w:tcBorders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Advertising – For Recruiting Purposes Only</w:t>
            </w:r>
          </w:p>
          <w:p w:rsidR="00090851" w:rsidRPr="00F946C0" w:rsidRDefault="00090851" w:rsidP="0009085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  <w:trHeight w:val="540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350" w:type="dxa"/>
            <w:tcBorders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 xml:space="preserve">Printing and Binding – Only as needed to conduct Professional Development activity.  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cantSplit/>
          <w:trHeight w:val="3420"/>
        </w:trPr>
        <w:tc>
          <w:tcPr>
            <w:tcW w:w="1548" w:type="dxa"/>
            <w:gridSpan w:val="2"/>
            <w:vMerge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  <w:tc>
          <w:tcPr>
            <w:tcW w:w="10350" w:type="dxa"/>
            <w:tcBorders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Travel</w:t>
            </w:r>
          </w:p>
          <w:p w:rsidR="00090851" w:rsidRPr="00F946C0" w:rsidRDefault="00090851" w:rsidP="00090851">
            <w:r w:rsidRPr="00F946C0">
              <w:rPr>
                <w:b/>
                <w:u w:val="single"/>
              </w:rPr>
              <w:t>All</w:t>
            </w:r>
            <w:r w:rsidRPr="00F946C0">
              <w:t xml:space="preserve"> travel should be in alignment with District PD Plan and include:</w:t>
            </w:r>
          </w:p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Position of person(s) – Teacher, Federal Program Coordinator</w:t>
            </w:r>
          </w:p>
          <w:p w:rsidR="00090851" w:rsidRPr="00F946C0" w:rsidRDefault="00090851" w:rsidP="00090851">
            <w:pPr>
              <w:pStyle w:val="BodyTextIndent"/>
            </w:pPr>
            <w:r w:rsidRPr="00F946C0">
              <w:t>How does travel relate to current job assignment(s)?</w:t>
            </w:r>
          </w:p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Expectations for Participants</w:t>
            </w:r>
          </w:p>
          <w:p w:rsidR="00090851" w:rsidRPr="00F946C0" w:rsidRDefault="00090851" w:rsidP="00090851">
            <w:pPr>
              <w:ind w:left="720"/>
            </w:pPr>
            <w:r w:rsidRPr="00F946C0">
              <w:t>How will information be shared?</w:t>
            </w:r>
          </w:p>
          <w:p w:rsidR="00090851" w:rsidRPr="00F946C0" w:rsidRDefault="00090851" w:rsidP="00090851">
            <w:pPr>
              <w:ind w:left="720"/>
            </w:pPr>
            <w:r w:rsidRPr="00F946C0">
              <w:t>Is follow-up provided to ensure effective implementation?</w:t>
            </w:r>
          </w:p>
          <w:p w:rsidR="00090851" w:rsidRPr="00F946C0" w:rsidRDefault="00090851" w:rsidP="00090851">
            <w:pPr>
              <w:ind w:left="720"/>
            </w:pPr>
            <w:r w:rsidRPr="00F946C0">
              <w:t>What support is needed for implementation? ($ for subs, time for joint lesson planning, etc.)</w:t>
            </w:r>
          </w:p>
          <w:p w:rsidR="00090851" w:rsidRPr="00F946C0" w:rsidRDefault="00090851" w:rsidP="00090851">
            <w:pPr>
              <w:ind w:left="720"/>
            </w:pPr>
          </w:p>
          <w:p w:rsidR="00090851" w:rsidRPr="00F946C0" w:rsidRDefault="00090851" w:rsidP="00090851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Instate Travel</w:t>
            </w:r>
          </w:p>
          <w:p w:rsidR="00090851" w:rsidRPr="00F946C0" w:rsidRDefault="00090851" w:rsidP="00090851">
            <w:pPr>
              <w:ind w:left="720"/>
            </w:pPr>
            <w:r w:rsidRPr="00F946C0">
              <w:t>Attend trainings, visit schools, professional development</w:t>
            </w:r>
          </w:p>
          <w:p w:rsidR="00090851" w:rsidRPr="00F946C0" w:rsidRDefault="00090851" w:rsidP="00090851">
            <w:pPr>
              <w:ind w:left="720"/>
            </w:pPr>
            <w:r w:rsidRPr="00F946C0">
              <w:t>Attend professional conferences</w:t>
            </w:r>
          </w:p>
        </w:tc>
        <w:tc>
          <w:tcPr>
            <w:tcW w:w="900" w:type="dxa"/>
            <w:gridSpan w:val="2"/>
            <w:tcBorders>
              <w:left w:val="single" w:sz="18" w:space="0" w:color="auto"/>
              <w:bottom w:val="single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bottom w:val="single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6F7C4C">
        <w:trPr>
          <w:cantSplit/>
          <w:trHeight w:val="947"/>
        </w:trPr>
        <w:tc>
          <w:tcPr>
            <w:tcW w:w="154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  <w:tc>
          <w:tcPr>
            <w:tcW w:w="103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pStyle w:val="Header"/>
              <w:tabs>
                <w:tab w:val="clear" w:pos="4320"/>
                <w:tab w:val="clear" w:pos="8640"/>
              </w:tabs>
            </w:pPr>
            <w:r w:rsidRPr="00F946C0">
              <w:t>Out-of-State Travel</w:t>
            </w:r>
          </w:p>
          <w:p w:rsidR="00090851" w:rsidRPr="00F946C0" w:rsidRDefault="00090851" w:rsidP="00090851">
            <w:pPr>
              <w:ind w:left="720"/>
            </w:pPr>
            <w:r w:rsidRPr="00F946C0">
              <w:t>Attend professional conferences</w:t>
            </w:r>
          </w:p>
          <w:p w:rsidR="00090851" w:rsidRPr="00F946C0" w:rsidRDefault="00090851" w:rsidP="00090851">
            <w:pPr>
              <w:ind w:left="720"/>
            </w:pPr>
          </w:p>
          <w:p w:rsidR="00090851" w:rsidRPr="00F946C0" w:rsidRDefault="00090851" w:rsidP="00090851">
            <w:pPr>
              <w:ind w:left="720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6" w:space="0" w:color="auto"/>
            </w:tcBorders>
          </w:tcPr>
          <w:p w:rsidR="00090851" w:rsidRPr="00F946C0" w:rsidRDefault="00BA504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SmallGap" w:sz="6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D5D89">
        <w:trPr>
          <w:gridAfter w:val="5"/>
          <w:wAfter w:w="12150" w:type="dxa"/>
          <w:cantSplit/>
          <w:trHeight w:val="276"/>
        </w:trPr>
        <w:tc>
          <w:tcPr>
            <w:tcW w:w="15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</w:p>
        </w:tc>
      </w:tr>
      <w:tr w:rsidR="00090851" w:rsidRPr="00F946C0" w:rsidTr="00090851">
        <w:trPr>
          <w:gridAfter w:val="1"/>
          <w:wAfter w:w="90" w:type="dxa"/>
          <w:cantSplit/>
          <w:trHeight w:val="874"/>
        </w:trPr>
        <w:tc>
          <w:tcPr>
            <w:tcW w:w="1137" w:type="dxa"/>
            <w:tcBorders>
              <w:top w:val="single" w:sz="18" w:space="0" w:color="auto"/>
              <w:left w:val="single" w:sz="18" w:space="0" w:color="auto"/>
            </w:tcBorders>
          </w:tcPr>
          <w:p w:rsidR="00090851" w:rsidRPr="00F946C0" w:rsidRDefault="00090851" w:rsidP="00090851">
            <w:pPr>
              <w:pStyle w:val="Heading1"/>
            </w:pPr>
            <w:r w:rsidRPr="00F946C0">
              <w:lastRenderedPageBreak/>
              <w:t>Budget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Code</w:t>
            </w:r>
          </w:p>
        </w:tc>
        <w:tc>
          <w:tcPr>
            <w:tcW w:w="107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Possible Uses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 xml:space="preserve">(This Is Not An Exhaustive List) </w:t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Title IIA</w:t>
            </w: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Of NCLB</w:t>
            </w: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8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090851" w:rsidRPr="00F946C0" w:rsidRDefault="00090851" w:rsidP="00090851"/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</w:pPr>
            <w:r w:rsidRPr="00F946C0">
              <w:t>Yes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</w:pPr>
            <w:r w:rsidRPr="00F946C0">
              <w:t>No</w:t>
            </w: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600</w:t>
            </w:r>
          </w:p>
          <w:p w:rsidR="00090851" w:rsidRPr="00F946C0" w:rsidRDefault="00090851" w:rsidP="00090851">
            <w:pPr>
              <w:jc w:val="center"/>
            </w:pPr>
            <w:r w:rsidRPr="00F946C0">
              <w:rPr>
                <w:b/>
                <w:bCs/>
              </w:rPr>
              <w:t>Supplies</w:t>
            </w:r>
          </w:p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Supplies:</w:t>
            </w:r>
          </w:p>
          <w:p w:rsidR="00090851" w:rsidRPr="00F946C0" w:rsidRDefault="00090851" w:rsidP="00090851">
            <w:r w:rsidRPr="00F946C0">
              <w:t>Only those supplies needed for Professional Development; Limited to the exchange of information within the PD process.</w:t>
            </w:r>
          </w:p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Manipulatives required for training (math/science manipulatives; graphing calculators)</w:t>
            </w:r>
          </w:p>
          <w:p w:rsidR="00090851" w:rsidRPr="00F946C0" w:rsidRDefault="00090851" w:rsidP="00090851"/>
          <w:p w:rsidR="00090851" w:rsidRPr="00F946C0" w:rsidRDefault="00090851" w:rsidP="00090851">
            <w:r w:rsidRPr="00F946C0">
              <w:t>NOTE:  Materials may be used in the classroom ONLY for on-going, job-embedded professional development for the teacher.  Not allowable when used beyond time required for job-embedded teacher training/Professional Development</w:t>
            </w:r>
          </w:p>
          <w:p w:rsidR="00090851" w:rsidRPr="00F946C0" w:rsidRDefault="00090851" w:rsidP="0009085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.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Presentation Materials – chart paper, markers, diskettes used during training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Notebooks, pens, paper, nametags, Post-It Notes, bins, etc.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N</w:t>
            </w: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Professional Books, Teacher Guides/Manuals</w:t>
            </w:r>
          </w:p>
          <w:p w:rsidR="00090851" w:rsidRPr="00F946C0" w:rsidRDefault="00090851" w:rsidP="00090851">
            <w:pPr>
              <w:numPr>
                <w:ilvl w:val="0"/>
                <w:numId w:val="5"/>
              </w:numPr>
            </w:pPr>
            <w:r w:rsidRPr="00F946C0">
              <w:t>Software required for PD training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Food</w:t>
            </w:r>
          </w:p>
          <w:p w:rsidR="00090851" w:rsidRPr="00F946C0" w:rsidRDefault="00090851" w:rsidP="00090851">
            <w:r w:rsidRPr="00F946C0">
              <w:t>Only for PD activities after regular work hours.  Costs must be reasonable and follow district or state guidelines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RPr="00F946C0" w:rsidTr="00090851">
        <w:trPr>
          <w:gridAfter w:val="1"/>
          <w:wAfter w:w="90" w:type="dxa"/>
          <w:cantSplit/>
        </w:trPr>
        <w:tc>
          <w:tcPr>
            <w:tcW w:w="1137" w:type="dxa"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Library/Text Books/Software-Other than PD books/training materials</w:t>
            </w:r>
          </w:p>
        </w:tc>
        <w:tc>
          <w:tcPr>
            <w:tcW w:w="810" w:type="dxa"/>
            <w:tcBorders>
              <w:left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N</w:t>
            </w:r>
          </w:p>
        </w:tc>
      </w:tr>
      <w:tr w:rsidR="00090851" w:rsidRPr="00F946C0" w:rsidTr="00090851">
        <w:trPr>
          <w:gridAfter w:val="1"/>
          <w:wAfter w:w="90" w:type="dxa"/>
          <w:cantSplit/>
          <w:trHeight w:val="390"/>
        </w:trPr>
        <w:tc>
          <w:tcPr>
            <w:tcW w:w="1137" w:type="dxa"/>
            <w:vMerge w:val="restart"/>
            <w:tcBorders>
              <w:lef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  <w:bCs/>
              </w:rPr>
            </w:pPr>
            <w:r w:rsidRPr="00F946C0">
              <w:rPr>
                <w:b/>
                <w:bCs/>
              </w:rPr>
              <w:t>700 Property</w:t>
            </w:r>
          </w:p>
        </w:tc>
        <w:tc>
          <w:tcPr>
            <w:tcW w:w="10761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r w:rsidRPr="00F946C0">
              <w:t>Equipment</w:t>
            </w:r>
          </w:p>
          <w:p w:rsidR="00090851" w:rsidRPr="00F946C0" w:rsidRDefault="00090851" w:rsidP="00090851">
            <w:r w:rsidRPr="00F946C0">
              <w:t xml:space="preserve">(NOTE:  If LEA request to purchase LCD projector, or computer for PD use only, please see Title IIA staff for approval)  </w:t>
            </w:r>
          </w:p>
          <w:p w:rsidR="00090851" w:rsidRPr="00F946C0" w:rsidRDefault="00090851" w:rsidP="00090851">
            <w:pPr>
              <w:numPr>
                <w:ilvl w:val="0"/>
                <w:numId w:val="7"/>
              </w:numPr>
            </w:pPr>
            <w:r w:rsidRPr="00F946C0">
              <w:t>Computers/printers</w:t>
            </w:r>
          </w:p>
        </w:tc>
        <w:tc>
          <w:tcPr>
            <w:tcW w:w="810" w:type="dxa"/>
            <w:tcBorders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N</w:t>
            </w:r>
          </w:p>
        </w:tc>
      </w:tr>
      <w:tr w:rsidR="00090851" w:rsidRPr="00F946C0" w:rsidTr="00090851">
        <w:trPr>
          <w:gridAfter w:val="1"/>
          <w:wAfter w:w="90" w:type="dxa"/>
          <w:cantSplit/>
          <w:trHeight w:val="300"/>
        </w:trPr>
        <w:tc>
          <w:tcPr>
            <w:tcW w:w="1137" w:type="dxa"/>
            <w:vMerge/>
            <w:tcBorders>
              <w:left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numPr>
                <w:ilvl w:val="0"/>
                <w:numId w:val="7"/>
              </w:numPr>
            </w:pPr>
            <w:r w:rsidRPr="00F946C0">
              <w:t>LCD projector – for PD only  (Less than $1000)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ashSmallGap" w:sz="6" w:space="0" w:color="auto"/>
              <w:bottom w:val="dotted" w:sz="4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</w:tr>
      <w:tr w:rsidR="00090851" w:rsidTr="00090851">
        <w:trPr>
          <w:gridAfter w:val="1"/>
          <w:wAfter w:w="90" w:type="dxa"/>
          <w:cantSplit/>
          <w:trHeight w:val="450"/>
        </w:trPr>
        <w:tc>
          <w:tcPr>
            <w:tcW w:w="11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0851" w:rsidRPr="00F946C0" w:rsidRDefault="00090851" w:rsidP="00090851"/>
        </w:tc>
        <w:tc>
          <w:tcPr>
            <w:tcW w:w="10761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F946C0" w:rsidRDefault="00090851" w:rsidP="00090851">
            <w:pPr>
              <w:numPr>
                <w:ilvl w:val="0"/>
                <w:numId w:val="7"/>
              </w:numPr>
            </w:pPr>
            <w:r w:rsidRPr="00F946C0">
              <w:t>Software/Hardware other than PD activity</w:t>
            </w:r>
          </w:p>
        </w:tc>
        <w:tc>
          <w:tcPr>
            <w:tcW w:w="81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SmallGap" w:sz="6" w:space="0" w:color="auto"/>
            </w:tcBorders>
          </w:tcPr>
          <w:p w:rsidR="00090851" w:rsidRPr="00F946C0" w:rsidRDefault="00090851" w:rsidP="00090851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ashSmallGap" w:sz="6" w:space="0" w:color="auto"/>
              <w:bottom w:val="single" w:sz="18" w:space="0" w:color="auto"/>
              <w:right w:val="single" w:sz="18" w:space="0" w:color="auto"/>
            </w:tcBorders>
          </w:tcPr>
          <w:p w:rsidR="00090851" w:rsidRPr="007156CD" w:rsidRDefault="00090851" w:rsidP="00090851">
            <w:pPr>
              <w:jc w:val="center"/>
              <w:rPr>
                <w:b/>
              </w:rPr>
            </w:pPr>
            <w:r w:rsidRPr="00F946C0">
              <w:rPr>
                <w:b/>
              </w:rPr>
              <w:t>N</w:t>
            </w:r>
          </w:p>
        </w:tc>
      </w:tr>
    </w:tbl>
    <w:p w:rsidR="0011512E" w:rsidRDefault="0011512E" w:rsidP="006F7C4C">
      <w:pPr>
        <w:pStyle w:val="Header"/>
        <w:tabs>
          <w:tab w:val="clear" w:pos="4320"/>
          <w:tab w:val="clear" w:pos="8640"/>
        </w:tabs>
      </w:pPr>
    </w:p>
    <w:sectPr w:rsidR="0011512E" w:rsidSect="00C649BC">
      <w:headerReference w:type="default" r:id="rId8"/>
      <w:footerReference w:type="even" r:id="rId9"/>
      <w:footerReference w:type="default" r:id="rId10"/>
      <w:pgSz w:w="15840" w:h="12240" w:orient="landscape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39" w:rsidRDefault="00A22039">
      <w:r>
        <w:separator/>
      </w:r>
    </w:p>
  </w:endnote>
  <w:endnote w:type="continuationSeparator" w:id="0">
    <w:p w:rsidR="00A22039" w:rsidRDefault="00A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36" w:rsidRDefault="00A27E15" w:rsidP="00F249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66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636" w:rsidRDefault="00CC6636" w:rsidP="001864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36" w:rsidRDefault="00A27E15" w:rsidP="00F249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66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52C">
      <w:rPr>
        <w:rStyle w:val="PageNumber"/>
        <w:noProof/>
      </w:rPr>
      <w:t>2</w:t>
    </w:r>
    <w:r>
      <w:rPr>
        <w:rStyle w:val="PageNumber"/>
      </w:rPr>
      <w:fldChar w:fldCharType="end"/>
    </w:r>
  </w:p>
  <w:p w:rsidR="00CC6636" w:rsidRPr="00080983" w:rsidRDefault="00CC6636" w:rsidP="00186490">
    <w:pPr>
      <w:pStyle w:val="Footer"/>
      <w:ind w:right="360"/>
      <w:jc w:val="center"/>
      <w:rPr>
        <w:b/>
      </w:rPr>
    </w:pPr>
    <w:r w:rsidRPr="00080983">
      <w:rPr>
        <w:b/>
      </w:rPr>
      <w:t>This information serves only as a guide for allowable expenditures and does not ensure programmatic and/or fiscal approval.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39" w:rsidRDefault="00A22039">
      <w:r>
        <w:separator/>
      </w:r>
    </w:p>
  </w:footnote>
  <w:footnote w:type="continuationSeparator" w:id="0">
    <w:p w:rsidR="00A22039" w:rsidRDefault="00A2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36" w:rsidRDefault="00CC6636" w:rsidP="00F95C74">
    <w:pPr>
      <w:pStyle w:val="Header"/>
      <w:jc w:val="right"/>
    </w:pPr>
    <w:r>
      <w:t>Allowable Expenditures-Revised March 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AED"/>
    <w:multiLevelType w:val="hybridMultilevel"/>
    <w:tmpl w:val="96B4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F688C"/>
    <w:multiLevelType w:val="hybridMultilevel"/>
    <w:tmpl w:val="2F94C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26544"/>
    <w:multiLevelType w:val="hybridMultilevel"/>
    <w:tmpl w:val="79669F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B52A18"/>
    <w:multiLevelType w:val="hybridMultilevel"/>
    <w:tmpl w:val="19702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C03A3"/>
    <w:multiLevelType w:val="hybridMultilevel"/>
    <w:tmpl w:val="60C4C3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073449"/>
    <w:multiLevelType w:val="hybridMultilevel"/>
    <w:tmpl w:val="3F02B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40EAA"/>
    <w:multiLevelType w:val="hybridMultilevel"/>
    <w:tmpl w:val="7026E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D425D"/>
    <w:multiLevelType w:val="hybridMultilevel"/>
    <w:tmpl w:val="54801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9D12A8"/>
    <w:multiLevelType w:val="hybridMultilevel"/>
    <w:tmpl w:val="C20CD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E"/>
    <w:rsid w:val="0003716A"/>
    <w:rsid w:val="000474C4"/>
    <w:rsid w:val="00050C72"/>
    <w:rsid w:val="00064F1A"/>
    <w:rsid w:val="00080983"/>
    <w:rsid w:val="00090851"/>
    <w:rsid w:val="000A048C"/>
    <w:rsid w:val="000A7003"/>
    <w:rsid w:val="000B1F23"/>
    <w:rsid w:val="000C0219"/>
    <w:rsid w:val="000D5D89"/>
    <w:rsid w:val="000F3F95"/>
    <w:rsid w:val="00112110"/>
    <w:rsid w:val="0011512E"/>
    <w:rsid w:val="00125477"/>
    <w:rsid w:val="001359E6"/>
    <w:rsid w:val="00166ABD"/>
    <w:rsid w:val="001811F6"/>
    <w:rsid w:val="00186490"/>
    <w:rsid w:val="001E0845"/>
    <w:rsid w:val="00272B23"/>
    <w:rsid w:val="002763B4"/>
    <w:rsid w:val="002F4AD2"/>
    <w:rsid w:val="0034275B"/>
    <w:rsid w:val="00350BFD"/>
    <w:rsid w:val="003F3CAB"/>
    <w:rsid w:val="00420028"/>
    <w:rsid w:val="00491985"/>
    <w:rsid w:val="004A30FC"/>
    <w:rsid w:val="004B79D7"/>
    <w:rsid w:val="004D1D2D"/>
    <w:rsid w:val="004D24B2"/>
    <w:rsid w:val="004E303A"/>
    <w:rsid w:val="00503506"/>
    <w:rsid w:val="00522A82"/>
    <w:rsid w:val="00533B0D"/>
    <w:rsid w:val="00554CE5"/>
    <w:rsid w:val="005B2501"/>
    <w:rsid w:val="005E3CE3"/>
    <w:rsid w:val="00641F8D"/>
    <w:rsid w:val="00684A7C"/>
    <w:rsid w:val="006E558C"/>
    <w:rsid w:val="006F552C"/>
    <w:rsid w:val="006F7C4C"/>
    <w:rsid w:val="007156CD"/>
    <w:rsid w:val="00724AC8"/>
    <w:rsid w:val="00762BDA"/>
    <w:rsid w:val="007E0516"/>
    <w:rsid w:val="008124BE"/>
    <w:rsid w:val="0082042D"/>
    <w:rsid w:val="008A197B"/>
    <w:rsid w:val="008E0901"/>
    <w:rsid w:val="008E4D4A"/>
    <w:rsid w:val="008F350D"/>
    <w:rsid w:val="00947C09"/>
    <w:rsid w:val="009E5A89"/>
    <w:rsid w:val="009F1474"/>
    <w:rsid w:val="00A20374"/>
    <w:rsid w:val="00A22039"/>
    <w:rsid w:val="00A26BA4"/>
    <w:rsid w:val="00A271B9"/>
    <w:rsid w:val="00A27E15"/>
    <w:rsid w:val="00A60F80"/>
    <w:rsid w:val="00A86BE9"/>
    <w:rsid w:val="00AB3C03"/>
    <w:rsid w:val="00B12C01"/>
    <w:rsid w:val="00B27CB4"/>
    <w:rsid w:val="00B31E1C"/>
    <w:rsid w:val="00B533FF"/>
    <w:rsid w:val="00BA5041"/>
    <w:rsid w:val="00BB4331"/>
    <w:rsid w:val="00C231D4"/>
    <w:rsid w:val="00C418B1"/>
    <w:rsid w:val="00C52424"/>
    <w:rsid w:val="00C62760"/>
    <w:rsid w:val="00C649BC"/>
    <w:rsid w:val="00CA5195"/>
    <w:rsid w:val="00CB784A"/>
    <w:rsid w:val="00CC6636"/>
    <w:rsid w:val="00CF188E"/>
    <w:rsid w:val="00D02C26"/>
    <w:rsid w:val="00D333E7"/>
    <w:rsid w:val="00D741F5"/>
    <w:rsid w:val="00DC01A7"/>
    <w:rsid w:val="00DD338A"/>
    <w:rsid w:val="00DF2435"/>
    <w:rsid w:val="00E31504"/>
    <w:rsid w:val="00E941D0"/>
    <w:rsid w:val="00EA51AE"/>
    <w:rsid w:val="00ED0E4C"/>
    <w:rsid w:val="00EE2FDB"/>
    <w:rsid w:val="00F02C8E"/>
    <w:rsid w:val="00F24991"/>
    <w:rsid w:val="00F41A63"/>
    <w:rsid w:val="00F73416"/>
    <w:rsid w:val="00F8754A"/>
    <w:rsid w:val="00F946C0"/>
    <w:rsid w:val="00F95C74"/>
    <w:rsid w:val="00FD4E37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12E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12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1512E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1512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5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1512E"/>
    <w:pPr>
      <w:ind w:left="720"/>
    </w:pPr>
  </w:style>
  <w:style w:type="paragraph" w:styleId="Footer">
    <w:name w:val="footer"/>
    <w:basedOn w:val="Normal"/>
    <w:rsid w:val="00F95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6490"/>
  </w:style>
  <w:style w:type="paragraph" w:styleId="BalloonText">
    <w:name w:val="Balloon Text"/>
    <w:basedOn w:val="Normal"/>
    <w:semiHidden/>
    <w:rsid w:val="0018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12E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12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1512E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1512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512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1512E"/>
    <w:pPr>
      <w:ind w:left="720"/>
    </w:pPr>
  </w:style>
  <w:style w:type="paragraph" w:styleId="Footer">
    <w:name w:val="footer"/>
    <w:basedOn w:val="Normal"/>
    <w:rsid w:val="00F95C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6490"/>
  </w:style>
  <w:style w:type="paragraph" w:styleId="BalloonText">
    <w:name w:val="Balloon Text"/>
    <w:basedOn w:val="Normal"/>
    <w:semiHidden/>
    <w:rsid w:val="0018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5018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Allowable Expenditures for Title II, Title V of the NCLB Act of 2001</vt:lpstr>
    </vt:vector>
  </TitlesOfParts>
  <Company>DOE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Allowable Expenditures for Title II, Title V of the NCLB Act of 2001</dc:title>
  <dc:creator>jzube</dc:creator>
  <cp:lastModifiedBy>Brian Darrow</cp:lastModifiedBy>
  <cp:revision>2</cp:revision>
  <cp:lastPrinted>2010-03-30T15:29:00Z</cp:lastPrinted>
  <dcterms:created xsi:type="dcterms:W3CDTF">2012-11-29T00:44:00Z</dcterms:created>
  <dcterms:modified xsi:type="dcterms:W3CDTF">2012-11-29T00:44:00Z</dcterms:modified>
</cp:coreProperties>
</file>