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52" w:rsidRPr="00C558AF" w:rsidRDefault="00C558AF" w:rsidP="00C558AF">
      <w:pPr>
        <w:spacing w:before="240"/>
        <w:ind w:right="-187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At the year</w:t>
      </w:r>
      <w:r w:rsidR="00070D57">
        <w:rPr>
          <w:rFonts w:asciiTheme="majorHAnsi" w:hAnsiTheme="majorHAnsi"/>
          <w:sz w:val="28"/>
          <w:szCs w:val="28"/>
        </w:rPr>
        <w:t xml:space="preserve"> level, before placing </w:t>
      </w:r>
      <w:r>
        <w:rPr>
          <w:rFonts w:asciiTheme="majorHAnsi" w:hAnsiTheme="majorHAnsi"/>
          <w:sz w:val="28"/>
          <w:szCs w:val="28"/>
        </w:rPr>
        <w:t>a text in a specific grade, consider the following</w:t>
      </w:r>
      <w:r w:rsidR="00583F52" w:rsidRPr="00C558AF">
        <w:rPr>
          <w:rFonts w:asciiTheme="majorHAnsi" w:hAnsiTheme="majorHAnsi"/>
          <w:sz w:val="28"/>
          <w:szCs w:val="28"/>
        </w:rPr>
        <w:t>:</w:t>
      </w:r>
    </w:p>
    <w:p w:rsidR="00583F52" w:rsidRPr="00C558AF" w:rsidRDefault="00583F52" w:rsidP="00583F52">
      <w:pPr>
        <w:pStyle w:val="ListParagraph"/>
        <w:numPr>
          <w:ilvl w:val="0"/>
          <w:numId w:val="13"/>
        </w:numPr>
        <w:ind w:right="-180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Will my students be </w:t>
      </w:r>
      <w:r w:rsidRPr="00C558AF">
        <w:rPr>
          <w:rFonts w:asciiTheme="majorHAnsi" w:hAnsiTheme="majorHAnsi"/>
          <w:b/>
          <w:sz w:val="28"/>
          <w:szCs w:val="28"/>
        </w:rPr>
        <w:t>interested</w:t>
      </w:r>
      <w:r w:rsidRPr="00C558AF">
        <w:rPr>
          <w:rFonts w:asciiTheme="majorHAnsi" w:hAnsiTheme="majorHAnsi"/>
          <w:sz w:val="28"/>
          <w:szCs w:val="28"/>
        </w:rPr>
        <w:t xml:space="preserve"> in this text?</w:t>
      </w:r>
    </w:p>
    <w:p w:rsidR="00583F52" w:rsidRPr="00C558AF" w:rsidRDefault="00583F52" w:rsidP="00583F52">
      <w:pPr>
        <w:pStyle w:val="ListParagraph"/>
        <w:numPr>
          <w:ilvl w:val="0"/>
          <w:numId w:val="13"/>
        </w:numPr>
        <w:ind w:right="-180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Is the content of this text </w:t>
      </w:r>
      <w:r w:rsidRPr="00C558AF">
        <w:rPr>
          <w:rFonts w:asciiTheme="majorHAnsi" w:hAnsiTheme="majorHAnsi"/>
          <w:b/>
          <w:sz w:val="28"/>
          <w:szCs w:val="28"/>
        </w:rPr>
        <w:t>appropriate</w:t>
      </w:r>
      <w:r w:rsidRPr="00C558AF">
        <w:rPr>
          <w:rFonts w:asciiTheme="majorHAnsi" w:hAnsiTheme="majorHAnsi"/>
          <w:sz w:val="28"/>
          <w:szCs w:val="28"/>
        </w:rPr>
        <w:t xml:space="preserve"> for the age of my students?</w:t>
      </w:r>
    </w:p>
    <w:p w:rsidR="00583F52" w:rsidRPr="00C558AF" w:rsidRDefault="00583F52" w:rsidP="00583F52">
      <w:pPr>
        <w:ind w:right="-180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If you answer no, the text should not be used with your students.</w:t>
      </w:r>
    </w:p>
    <w:p w:rsidR="00583F52" w:rsidRPr="00C558AF" w:rsidRDefault="00C558AF" w:rsidP="00583F52">
      <w:pPr>
        <w:ind w:right="-1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At the unit and lesson level, after placing a text in a specific grade, use the information gathered from the readability measures (e.g., </w:t>
      </w:r>
      <w:proofErr w:type="spellStart"/>
      <w:r>
        <w:rPr>
          <w:rFonts w:asciiTheme="majorHAnsi" w:hAnsiTheme="majorHAnsi"/>
          <w:sz w:val="28"/>
          <w:szCs w:val="28"/>
        </w:rPr>
        <w:t>Lexile</w:t>
      </w:r>
      <w:r w:rsidRPr="00C558AF">
        <w:rPr>
          <w:rFonts w:asciiTheme="majorHAnsi" w:hAnsiTheme="majorHAnsi"/>
          <w:sz w:val="28"/>
          <w:szCs w:val="28"/>
          <w:vertAlign w:val="superscript"/>
        </w:rPr>
        <w:t>TM</w:t>
      </w:r>
      <w:proofErr w:type="spellEnd"/>
      <w:r>
        <w:rPr>
          <w:rFonts w:asciiTheme="majorHAnsi" w:hAnsiTheme="majorHAnsi"/>
          <w:sz w:val="28"/>
          <w:szCs w:val="28"/>
        </w:rPr>
        <w:t>) and qualitative measures (e.g.</w:t>
      </w:r>
      <w:r w:rsidR="007241D3">
        <w:rPr>
          <w:rFonts w:asciiTheme="majorHAnsi" w:hAnsiTheme="majorHAnsi"/>
          <w:sz w:val="28"/>
          <w:szCs w:val="28"/>
        </w:rPr>
        <w:t>, meaning/purpose, text structure</w:t>
      </w:r>
      <w:r>
        <w:rPr>
          <w:rFonts w:asciiTheme="majorHAnsi" w:hAnsiTheme="majorHAnsi"/>
          <w:sz w:val="28"/>
          <w:szCs w:val="28"/>
        </w:rPr>
        <w:t xml:space="preserve">, knowledge demands, etc.) </w:t>
      </w:r>
      <w:r w:rsidR="009A09F5" w:rsidRPr="00C558AF">
        <w:rPr>
          <w:rFonts w:asciiTheme="majorHAnsi" w:hAnsiTheme="majorHAnsi"/>
          <w:sz w:val="28"/>
          <w:szCs w:val="28"/>
        </w:rPr>
        <w:t>to plan for instruction. Consider the following</w:t>
      </w:r>
      <w:r w:rsidR="00583F52" w:rsidRPr="00C558AF">
        <w:rPr>
          <w:rFonts w:asciiTheme="majorHAnsi" w:hAnsiTheme="majorHAnsi"/>
          <w:sz w:val="28"/>
          <w:szCs w:val="28"/>
        </w:rPr>
        <w:t>:</w:t>
      </w:r>
    </w:p>
    <w:p w:rsidR="00171358" w:rsidRDefault="00ED189F" w:rsidP="00583F52">
      <w:pPr>
        <w:ind w:right="-1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B77092" wp14:editId="4F6650F4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9077325" cy="1085850"/>
                <wp:effectExtent l="0" t="0" r="28575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7325" cy="1085850"/>
                          <a:chOff x="0" y="0"/>
                          <a:chExt cx="9077325" cy="108585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3162300" cy="1085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358" w:rsidRDefault="00171358" w:rsidP="00070D57">
                              <w:pPr>
                                <w:spacing w:before="60" w:after="60" w:line="240" w:lineRule="auto"/>
                                <w:ind w:left="86"/>
                              </w:pP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What 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knowledge and skills should students 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demonstrate after reading this text (e.g., 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theme, 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academic vocabulary, fluency, etc.)?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705225" y="0"/>
                            <a:ext cx="5372100" cy="1085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358" w:rsidRPr="00171358" w:rsidRDefault="00171358" w:rsidP="00070D57">
                              <w:pPr>
                                <w:spacing w:before="240" w:after="60" w:line="240" w:lineRule="auto"/>
                                <w:ind w:left="86" w:right="58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 w:rsidRPr="0017135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Use the answer to this question to identify which 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grade-specific </w:t>
                              </w:r>
                              <w:r w:rsidRPr="0017135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ommon Core State Standards </w:t>
                              </w:r>
                              <w:r w:rsidRPr="0017135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will be the focus of instruction and the content of questions about the text.</w:t>
                              </w:r>
                            </w:p>
                            <w:p w:rsidR="00171358" w:rsidRDefault="00171358" w:rsidP="0017135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3181350" y="55245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.75pt;margin-top:1.7pt;width:714.75pt;height:85.5pt;z-index:251666432" coordsize="90773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31623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171358" w:rsidRDefault="00171358" w:rsidP="00070D57">
                        <w:pPr>
                          <w:spacing w:before="60" w:after="60" w:line="240" w:lineRule="auto"/>
                          <w:ind w:left="86"/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What 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knowledge and skills should students 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demonstrate after reading this text (e.g., 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theme, 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academic vocabulary, fluency, etc.)?</w:t>
                        </w:r>
                      </w:p>
                    </w:txbxContent>
                  </v:textbox>
                </v:shape>
                <v:shape id="Text Box 5" o:spid="_x0000_s1028" type="#_x0000_t202" style="position:absolute;left:37052;width:53721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171358" w:rsidRPr="00171358" w:rsidRDefault="00171358" w:rsidP="00070D57">
                        <w:pPr>
                          <w:spacing w:before="240" w:after="60" w:line="240" w:lineRule="auto"/>
                          <w:ind w:left="86" w:right="58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171358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Use the answer to this question to identify which 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grade-specific </w:t>
                        </w:r>
                        <w:r w:rsidRPr="00171358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C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ommon Core State Standards </w:t>
                        </w:r>
                        <w:r w:rsidRPr="00171358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will be the focus of instruction and the content of questions about the text.</w:t>
                        </w:r>
                      </w:p>
                      <w:p w:rsidR="00171358" w:rsidRDefault="00171358" w:rsidP="00171358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9" type="#_x0000_t32" style="position:absolute;left:31813;top:5524;width:5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uS+MMAAADaAAAADwAAAGRycy9kb3ducmV2LnhtbESPzWrDMBCE74W+g9hCb7XcQE1xo4RQ&#10;EgjkB2K39621tZ1aKyMpsfP2UaCQ4zAz3zDT+Wg6cSbnW8sKXpMUBHFldcu1gq9y9fIOwgdkjZ1l&#10;UnAhD/PZ48MUc20HPtC5CLWIEPY5KmhC6HMpfdWQQZ/Ynjh6v9YZDFG6WmqHQ4SbTk7SNJMGW44L&#10;Dfb02VD1V5yMgrelOyz647bcfzu/Otn2x+2OG6Wen8bFB4hAY7iH/9trrSCD25V4A+T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LkvjDAAAA2g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:rsidR="00171358" w:rsidRDefault="00171358" w:rsidP="00583F52">
      <w:pPr>
        <w:ind w:right="-180"/>
        <w:rPr>
          <w:rFonts w:asciiTheme="majorHAnsi" w:hAnsiTheme="majorHAnsi"/>
          <w:sz w:val="28"/>
          <w:szCs w:val="28"/>
        </w:rPr>
      </w:pPr>
    </w:p>
    <w:p w:rsidR="00171358" w:rsidRDefault="00171358" w:rsidP="00583F52">
      <w:pPr>
        <w:ind w:right="-180"/>
        <w:rPr>
          <w:rFonts w:asciiTheme="majorHAnsi" w:hAnsiTheme="majorHAnsi"/>
          <w:sz w:val="28"/>
          <w:szCs w:val="28"/>
        </w:rPr>
      </w:pPr>
    </w:p>
    <w:p w:rsidR="009A09F5" w:rsidRDefault="00ED189F" w:rsidP="00171358">
      <w:pPr>
        <w:ind w:right="-1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9F8D58" wp14:editId="12FE50BF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9058275" cy="1095375"/>
                <wp:effectExtent l="0" t="0" r="28575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8275" cy="1095375"/>
                          <a:chOff x="0" y="0"/>
                          <a:chExt cx="9058275" cy="109537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9525"/>
                            <a:ext cx="3162300" cy="1085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6DEE" w:rsidRPr="009C6DEE" w:rsidRDefault="00ED189F" w:rsidP="00070D57">
                              <w:pPr>
                                <w:spacing w:before="60" w:after="60" w:line="240" w:lineRule="auto"/>
                                <w:ind w:left="86" w:right="86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How</w:t>
                              </w:r>
                              <w:r w:rsidR="004A12A4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can this text be used with other texts and how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C6DEE" w:rsidRPr="009C6DEE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is this text best presented to students (read aloud, read along, 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or read alone</w:t>
                              </w:r>
                              <w:r w:rsidR="004A12A4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)?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686175" y="0"/>
                            <a:ext cx="5372100" cy="1085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4BF6" w:rsidRPr="009C6DEE" w:rsidRDefault="009C6DEE" w:rsidP="00070D57">
                              <w:pPr>
                                <w:spacing w:before="60" w:after="60" w:line="240" w:lineRule="auto"/>
                                <w:ind w:left="86" w:right="144"/>
                                <w:rPr>
                                  <w:rFonts w:asciiTheme="majorHAnsi" w:hAnsiTheme="majorHAnsi"/>
                                </w:rPr>
                              </w:pPr>
                              <w:r w:rsidRPr="009C6DEE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U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se the answers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to this question to d</w:t>
                              </w:r>
                              <w:r w:rsidRPr="009C6DEE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etermine 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where t</w:t>
                              </w:r>
                              <w:r w:rsidRPr="009C6DEE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his text “fits” within a larger unit of instruction (e.g., 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Can the text serve as an 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introduction to students? </w:t>
                              </w:r>
                              <w:r w:rsidR="001545F5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D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oes the text require 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knowledge that can be le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arned </w:t>
                              </w:r>
                              <w:r w:rsidR="001545F5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by reading other 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texts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first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?)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3162300" y="57150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0" style="position:absolute;margin-left:.75pt;margin-top:12.45pt;width:713.25pt;height:86.25pt;z-index:251670528" coordsize="9058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">
                <v:shape id="Text Box 7" o:spid="_x0000_s1031" type="#_x0000_t202" style="position:absolute;top:95;width:31623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9C6DEE" w:rsidRPr="009C6DEE" w:rsidRDefault="00ED189F" w:rsidP="00070D57">
                        <w:pPr>
                          <w:spacing w:before="60" w:after="60" w:line="240" w:lineRule="auto"/>
                          <w:ind w:left="86" w:right="86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How</w:t>
                        </w:r>
                        <w:r w:rsidR="004A12A4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can this text be used with other texts and how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9C6DEE" w:rsidRPr="009C6DEE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is this text best presented to studen</w:t>
                        </w:r>
                        <w:bookmarkStart w:id="1" w:name="_GoBack"/>
                        <w:bookmarkEnd w:id="1"/>
                        <w:r w:rsidR="009C6DEE" w:rsidRPr="009C6DEE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ts (read aloud, read along, 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or read alone</w:t>
                        </w:r>
                        <w:r w:rsidR="004A12A4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)?</w:t>
                        </w:r>
                      </w:p>
                    </w:txbxContent>
                  </v:textbox>
                </v:shape>
                <v:shape id="Text Box 8" o:spid="_x0000_s1032" type="#_x0000_t202" style="position:absolute;left:36861;width:53721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DA4BF6" w:rsidRPr="009C6DEE" w:rsidRDefault="009C6DEE" w:rsidP="00070D57">
                        <w:pPr>
                          <w:spacing w:before="60" w:after="60" w:line="240" w:lineRule="auto"/>
                          <w:ind w:left="86" w:right="144"/>
                          <w:rPr>
                            <w:rFonts w:asciiTheme="majorHAnsi" w:hAnsiTheme="majorHAnsi"/>
                          </w:rPr>
                        </w:pPr>
                        <w:r w:rsidRPr="009C6DEE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se the answers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to this question to d</w:t>
                        </w:r>
                        <w:r w:rsidRPr="009C6DEE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etermine 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where t</w:t>
                        </w:r>
                        <w:r w:rsidRPr="009C6DEE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his text “fits” within a larger unit of instruction (e.g., 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Can the text serve as an 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introduction to students? </w:t>
                        </w:r>
                        <w:r w:rsidR="001545F5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D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oes the text require 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knowledge that can be le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arned </w:t>
                        </w:r>
                        <w:r w:rsidR="001545F5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by reading other 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texts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first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?)</w:t>
                        </w:r>
                      </w:p>
                    </w:txbxContent>
                  </v:textbox>
                </v:shape>
                <v:shape id="Straight Arrow Connector 9" o:spid="_x0000_s1033" type="#_x0000_t32" style="position:absolute;left:31623;top:5715;width:52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QGisMAAADaAAAADwAAAGRycy9kb3ducmV2LnhtbESP3WrCQBSE7wXfYTmCd7pRsLSpq4go&#10;CP0Bk/b+NHuaRLNnw+6apG/fLRS8HGbmG2a9HUwjOnK+tqxgMU9AEBdW11wq+MiPs0cQPiBrbCyT&#10;gh/ysN2MR2tMte35TF0WShEh7FNUUIXQplL6oiKDfm5b4uh9W2cwROlKqR32EW4auUySB2mw5rhQ&#10;YUv7ioprdjMKVgd33rWX1/z90/njzdZf7u3yotR0MuyeQQQawj383z5pBU/wdyXe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UBorDAAAA2g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:rsidR="00171358" w:rsidRDefault="00171358" w:rsidP="00171358">
      <w:pPr>
        <w:ind w:right="-180"/>
        <w:rPr>
          <w:rFonts w:asciiTheme="majorHAnsi" w:hAnsiTheme="majorHAnsi"/>
          <w:sz w:val="28"/>
          <w:szCs w:val="28"/>
        </w:rPr>
      </w:pPr>
    </w:p>
    <w:p w:rsidR="00171358" w:rsidRDefault="00171358" w:rsidP="00171358">
      <w:pPr>
        <w:ind w:right="-180"/>
        <w:rPr>
          <w:rFonts w:asciiTheme="majorHAnsi" w:hAnsiTheme="majorHAnsi"/>
          <w:sz w:val="28"/>
          <w:szCs w:val="28"/>
        </w:rPr>
      </w:pPr>
    </w:p>
    <w:p w:rsidR="00171358" w:rsidRDefault="00ED189F" w:rsidP="00171358">
      <w:pPr>
        <w:ind w:right="-1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C7C8E2" wp14:editId="7F7244E3">
                <wp:simplePos x="0" y="0"/>
                <wp:positionH relativeFrom="column">
                  <wp:posOffset>9525</wp:posOffset>
                </wp:positionH>
                <wp:positionV relativeFrom="paragraph">
                  <wp:posOffset>323850</wp:posOffset>
                </wp:positionV>
                <wp:extent cx="9077325" cy="1085850"/>
                <wp:effectExtent l="0" t="0" r="28575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7325" cy="1085850"/>
                          <a:chOff x="0" y="0"/>
                          <a:chExt cx="9077325" cy="10858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162300" cy="1085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358" w:rsidRPr="00171358" w:rsidRDefault="00171358" w:rsidP="00070D57">
                              <w:pPr>
                                <w:spacing w:before="60" w:after="60" w:line="240" w:lineRule="auto"/>
                                <w:ind w:left="86" w:right="86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 w:rsidRPr="0017135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Based on a clear understanding of each student’s reading ability, what aspects of the text will likely pose the most challenge for your students?</w:t>
                              </w:r>
                            </w:p>
                            <w:p w:rsidR="00171358" w:rsidRDefault="0017135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705225" y="0"/>
                            <a:ext cx="5372100" cy="1085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358" w:rsidRDefault="00171358" w:rsidP="00070D57">
                              <w:pPr>
                                <w:spacing w:before="60" w:after="60" w:line="240" w:lineRule="auto"/>
                                <w:ind w:left="86" w:right="58"/>
                              </w:pPr>
                              <w:r w:rsidRPr="0017135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Use the answer to this question to guide the design of your instructional supports so that all students (even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those who struggle</w:t>
                              </w:r>
                              <w:r w:rsidRPr="0017135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) are able to access the text independently and proficiently through multiple </w:t>
                              </w:r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and purposeful </w:t>
                              </w:r>
                              <w:proofErr w:type="spellStart"/>
                              <w:r w:rsidR="00070D5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re</w:t>
                              </w:r>
                              <w:r w:rsidRPr="0017135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readings</w:t>
                              </w:r>
                              <w:proofErr w:type="spellEnd"/>
                              <w:r w:rsidRPr="00171358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of the text.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3162300" y="552450"/>
                            <a:ext cx="5429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4" style="position:absolute;margin-left:.75pt;margin-top:25.5pt;width:714.75pt;height:85.5pt;z-index:251662336" coordsize="90773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">
                <v:shape id="Text Box 1" o:spid="_x0000_s1035" type="#_x0000_t202" style="position:absolute;width:31623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171358" w:rsidRPr="00171358" w:rsidRDefault="00171358" w:rsidP="00070D57">
                        <w:pPr>
                          <w:spacing w:before="60" w:after="60" w:line="240" w:lineRule="auto"/>
                          <w:ind w:left="86" w:right="86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 w:rsidRPr="00171358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Based on a clear understanding of each student’s reading ability, what aspects of the text will likely pose the most challenge for your students?</w:t>
                        </w:r>
                      </w:p>
                      <w:p w:rsidR="00171358" w:rsidRDefault="00171358"/>
                    </w:txbxContent>
                  </v:textbox>
                </v:shape>
                <v:shape id="_x0000_s1036" type="#_x0000_t202" style="position:absolute;left:37052;width:53721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171358" w:rsidRDefault="00171358" w:rsidP="00070D57">
                        <w:pPr>
                          <w:spacing w:before="60" w:after="60" w:line="240" w:lineRule="auto"/>
                          <w:ind w:left="86" w:right="58"/>
                        </w:pPr>
                        <w:r w:rsidRPr="00171358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Use the answer to this question to guide the design of your instructional supports so that all students (even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those who struggle</w:t>
                        </w:r>
                        <w:r w:rsidRPr="00171358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) are able to access the text independently and proficiently through multiple </w:t>
                        </w:r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and purposeful </w:t>
                        </w:r>
                        <w:proofErr w:type="spellStart"/>
                        <w:r w:rsidR="00070D5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re</w:t>
                        </w:r>
                        <w:r w:rsidRPr="00171358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readings</w:t>
                        </w:r>
                        <w:proofErr w:type="spellEnd"/>
                        <w:r w:rsidRPr="00171358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of the text.</w:t>
                        </w:r>
                      </w:p>
                    </w:txbxContent>
                  </v:textbox>
                </v:shape>
                <v:shape id="Straight Arrow Connector 3" o:spid="_x0000_s1037" type="#_x0000_t32" style="position:absolute;left:31623;top:5524;width:5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wxYMMAAADaAAAADwAAAGRycy9kb3ducmV2LnhtbESP3WrCQBSE7wXfYTmCd7pRaSmpq4go&#10;CP0Bk/b+NHuaRLNnw+6apG/fLRS8HGbmG2a9HUwjOnK+tqxgMU9AEBdW11wq+MiPsycQPiBrbCyT&#10;gh/ysN2MR2tMte35TF0WShEh7FNUUIXQplL6oiKDfm5b4uh9W2cwROlKqR32EW4auUySR2mw5rhQ&#10;YUv7ioprdjMKHg7uvGsvr/n7p/PHm62/3NvlRanpZNg9gwg0hHv4v33SClbwdyXe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8MWDDAAAA2g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:rsidR="009A09F5" w:rsidRDefault="009A09F5" w:rsidP="00171358">
      <w:pPr>
        <w:ind w:right="-180"/>
        <w:rPr>
          <w:rFonts w:asciiTheme="majorHAnsi" w:hAnsiTheme="majorHAnsi"/>
          <w:sz w:val="28"/>
          <w:szCs w:val="28"/>
        </w:rPr>
      </w:pPr>
    </w:p>
    <w:p w:rsidR="00171358" w:rsidRDefault="00171358" w:rsidP="00171358">
      <w:pPr>
        <w:ind w:right="-180"/>
        <w:rPr>
          <w:rFonts w:asciiTheme="majorHAnsi" w:hAnsiTheme="majorHAnsi"/>
          <w:sz w:val="28"/>
          <w:szCs w:val="28"/>
        </w:rPr>
      </w:pPr>
    </w:p>
    <w:p w:rsidR="00171358" w:rsidRPr="00171358" w:rsidRDefault="00171358" w:rsidP="00171358">
      <w:pPr>
        <w:ind w:right="-180"/>
        <w:rPr>
          <w:rFonts w:asciiTheme="majorHAnsi" w:hAnsiTheme="majorHAnsi"/>
          <w:sz w:val="28"/>
          <w:szCs w:val="28"/>
        </w:rPr>
      </w:pPr>
    </w:p>
    <w:sectPr w:rsidR="00171358" w:rsidRPr="00171358" w:rsidSect="00C558AF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15" w:rsidRDefault="00775515" w:rsidP="009302F6">
      <w:pPr>
        <w:spacing w:after="0" w:line="240" w:lineRule="auto"/>
      </w:pPr>
      <w:r>
        <w:separator/>
      </w:r>
    </w:p>
  </w:endnote>
  <w:endnote w:type="continuationSeparator" w:id="0">
    <w:p w:rsidR="00775515" w:rsidRDefault="00775515" w:rsidP="009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15" w:rsidRDefault="00775515" w:rsidP="009302F6">
      <w:pPr>
        <w:spacing w:after="0" w:line="240" w:lineRule="auto"/>
      </w:pPr>
      <w:r>
        <w:separator/>
      </w:r>
    </w:p>
  </w:footnote>
  <w:footnote w:type="continuationSeparator" w:id="0">
    <w:p w:rsidR="00775515" w:rsidRDefault="00775515" w:rsidP="0093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F6" w:rsidRPr="009302F6" w:rsidRDefault="00C558AF" w:rsidP="00C558AF">
    <w:pPr>
      <w:pStyle w:val="Header"/>
      <w:jc w:val="right"/>
      <w:rPr>
        <w:rFonts w:ascii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795C9" wp14:editId="59CA1BF5">
              <wp:simplePos x="0" y="0"/>
              <wp:positionH relativeFrom="column">
                <wp:posOffset>4181475</wp:posOffset>
              </wp:positionH>
              <wp:positionV relativeFrom="paragraph">
                <wp:posOffset>-9525</wp:posOffset>
              </wp:positionV>
              <wp:extent cx="4953000" cy="57150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8AF" w:rsidRPr="00ED189F" w:rsidRDefault="00C558AF" w:rsidP="00C558A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87"/>
                            <w:jc w:val="right"/>
                            <w:rPr>
                              <w:rFonts w:asciiTheme="majorHAnsi" w:hAnsiTheme="majorHAnsi" w:cs="Cambria"/>
                              <w:b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ED189F">
                            <w:rPr>
                              <w:rFonts w:asciiTheme="majorHAnsi" w:hAnsiTheme="majorHAnsi" w:cs="Cambria"/>
                              <w:b/>
                              <w:color w:val="000000" w:themeColor="text1"/>
                              <w:sz w:val="30"/>
                              <w:szCs w:val="30"/>
                            </w:rPr>
                            <w:t>Guiding Questions for Reader and Task Considerations:</w:t>
                          </w:r>
                        </w:p>
                        <w:p w:rsidR="00C558AF" w:rsidRPr="00ED189F" w:rsidRDefault="00C558AF" w:rsidP="00C558A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87"/>
                            <w:jc w:val="right"/>
                            <w:rPr>
                              <w:rFonts w:asciiTheme="majorHAnsi" w:hAnsiTheme="majorHAnsi" w:cs="Cambria"/>
                              <w:b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ED189F">
                            <w:rPr>
                              <w:rFonts w:asciiTheme="majorHAnsi" w:hAnsiTheme="majorHAnsi" w:cs="Cambria"/>
                              <w:b/>
                              <w:color w:val="000000" w:themeColor="text1"/>
                              <w:sz w:val="30"/>
                              <w:szCs w:val="30"/>
                            </w:rPr>
                            <w:t>Determining Instructional Uses of Complex Text</w:t>
                          </w:r>
                        </w:p>
                        <w:p w:rsidR="00C558AF" w:rsidRPr="00DB0209" w:rsidRDefault="00C558AF" w:rsidP="00C558AF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left:0;text-align:left;margin-left:329.25pt;margin-top:-.75pt;width:3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" fillcolor="white [3201]" stroked="f" strokeweight=".5pt">
              <v:path arrowok="t"/>
              <v:textbox>
                <w:txbxContent>
                  <w:p w:rsidR="00C558AF" w:rsidRPr="00ED189F" w:rsidRDefault="00C558AF" w:rsidP="00C558A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87"/>
                      <w:jc w:val="right"/>
                      <w:rPr>
                        <w:rFonts w:asciiTheme="majorHAnsi" w:hAnsiTheme="majorHAnsi" w:cs="Cambria"/>
                        <w:b/>
                        <w:color w:val="000000" w:themeColor="text1"/>
                        <w:sz w:val="30"/>
                        <w:szCs w:val="30"/>
                      </w:rPr>
                    </w:pPr>
                    <w:r w:rsidRPr="00ED189F">
                      <w:rPr>
                        <w:rFonts w:asciiTheme="majorHAnsi" w:hAnsiTheme="majorHAnsi" w:cs="Cambria"/>
                        <w:b/>
                        <w:color w:val="000000" w:themeColor="text1"/>
                        <w:sz w:val="30"/>
                        <w:szCs w:val="30"/>
                      </w:rPr>
                      <w:t>Guiding Questions for Reader and Task Considerations</w:t>
                    </w:r>
                    <w:r w:rsidRPr="00ED189F">
                      <w:rPr>
                        <w:rFonts w:asciiTheme="majorHAnsi" w:hAnsiTheme="majorHAnsi" w:cs="Cambria"/>
                        <w:b/>
                        <w:color w:val="000000" w:themeColor="text1"/>
                        <w:sz w:val="30"/>
                        <w:szCs w:val="30"/>
                      </w:rPr>
                      <w:t>:</w:t>
                    </w:r>
                  </w:p>
                  <w:p w:rsidR="00C558AF" w:rsidRPr="00ED189F" w:rsidRDefault="00C558AF" w:rsidP="00C558A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87"/>
                      <w:jc w:val="right"/>
                      <w:rPr>
                        <w:rFonts w:asciiTheme="majorHAnsi" w:hAnsiTheme="majorHAnsi" w:cs="Cambria"/>
                        <w:b/>
                        <w:color w:val="000000" w:themeColor="text1"/>
                        <w:sz w:val="30"/>
                        <w:szCs w:val="30"/>
                      </w:rPr>
                    </w:pPr>
                    <w:r w:rsidRPr="00ED189F">
                      <w:rPr>
                        <w:rFonts w:asciiTheme="majorHAnsi" w:hAnsiTheme="majorHAnsi" w:cs="Cambria"/>
                        <w:b/>
                        <w:color w:val="000000" w:themeColor="text1"/>
                        <w:sz w:val="30"/>
                        <w:szCs w:val="30"/>
                      </w:rPr>
                      <w:t>Determining Instructional Uses of Complex Text</w:t>
                    </w:r>
                  </w:p>
                  <w:p w:rsidR="00C558AF" w:rsidRPr="00DB0209" w:rsidRDefault="00C558AF" w:rsidP="00C558AF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37C8430" wp14:editId="3AE81A54">
          <wp:extent cx="9115663" cy="59055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5820" cy="59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777"/>
    <w:multiLevelType w:val="hybridMultilevel"/>
    <w:tmpl w:val="36D2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1358"/>
    <w:multiLevelType w:val="hybridMultilevel"/>
    <w:tmpl w:val="6B9A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34086"/>
    <w:multiLevelType w:val="hybridMultilevel"/>
    <w:tmpl w:val="3A1E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45524"/>
    <w:multiLevelType w:val="hybridMultilevel"/>
    <w:tmpl w:val="FFCA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072ED"/>
    <w:multiLevelType w:val="hybridMultilevel"/>
    <w:tmpl w:val="66BE052C"/>
    <w:lvl w:ilvl="0" w:tplc="DF16D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05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A1D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A7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C3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84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C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CE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84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B07E87"/>
    <w:multiLevelType w:val="hybridMultilevel"/>
    <w:tmpl w:val="B738699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BEA3755"/>
    <w:multiLevelType w:val="hybridMultilevel"/>
    <w:tmpl w:val="0AAEF89E"/>
    <w:lvl w:ilvl="0" w:tplc="BA7CB62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11593"/>
    <w:multiLevelType w:val="hybridMultilevel"/>
    <w:tmpl w:val="BAF6FFB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0720ADE"/>
    <w:multiLevelType w:val="hybridMultilevel"/>
    <w:tmpl w:val="3864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C0C4C"/>
    <w:multiLevelType w:val="hybridMultilevel"/>
    <w:tmpl w:val="E3DC2764"/>
    <w:lvl w:ilvl="0" w:tplc="87B4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ED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CA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8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8C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C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63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45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C8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DA43138"/>
    <w:multiLevelType w:val="hybridMultilevel"/>
    <w:tmpl w:val="5324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E42A7"/>
    <w:multiLevelType w:val="hybridMultilevel"/>
    <w:tmpl w:val="7E68C192"/>
    <w:lvl w:ilvl="0" w:tplc="B85C4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AF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A0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E4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0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6E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24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6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C9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3B1D14"/>
    <w:multiLevelType w:val="hybridMultilevel"/>
    <w:tmpl w:val="25DC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75179"/>
    <w:multiLevelType w:val="hybridMultilevel"/>
    <w:tmpl w:val="CCCA1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552DF"/>
    <w:multiLevelType w:val="hybridMultilevel"/>
    <w:tmpl w:val="FA5E85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1395E8F"/>
    <w:multiLevelType w:val="hybridMultilevel"/>
    <w:tmpl w:val="BF1E6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B1"/>
    <w:rsid w:val="00032393"/>
    <w:rsid w:val="00070D57"/>
    <w:rsid w:val="001545F5"/>
    <w:rsid w:val="00162F1C"/>
    <w:rsid w:val="00171358"/>
    <w:rsid w:val="001E5110"/>
    <w:rsid w:val="00211AC7"/>
    <w:rsid w:val="00211B38"/>
    <w:rsid w:val="00290EBD"/>
    <w:rsid w:val="002A71A2"/>
    <w:rsid w:val="002D5E74"/>
    <w:rsid w:val="003624BA"/>
    <w:rsid w:val="003A103D"/>
    <w:rsid w:val="003F635E"/>
    <w:rsid w:val="00413747"/>
    <w:rsid w:val="004473F6"/>
    <w:rsid w:val="004577CC"/>
    <w:rsid w:val="004978C1"/>
    <w:rsid w:val="004A12A4"/>
    <w:rsid w:val="004B1628"/>
    <w:rsid w:val="004D2706"/>
    <w:rsid w:val="0051697C"/>
    <w:rsid w:val="00583F52"/>
    <w:rsid w:val="005D7413"/>
    <w:rsid w:val="00634DBD"/>
    <w:rsid w:val="006527A8"/>
    <w:rsid w:val="00687409"/>
    <w:rsid w:val="00687621"/>
    <w:rsid w:val="007241D3"/>
    <w:rsid w:val="007555DB"/>
    <w:rsid w:val="00775515"/>
    <w:rsid w:val="00867DA3"/>
    <w:rsid w:val="008A060D"/>
    <w:rsid w:val="008C3EB1"/>
    <w:rsid w:val="008E143F"/>
    <w:rsid w:val="009302F6"/>
    <w:rsid w:val="00994BEA"/>
    <w:rsid w:val="009A09F5"/>
    <w:rsid w:val="009A4AB6"/>
    <w:rsid w:val="009C6DEE"/>
    <w:rsid w:val="009D4D35"/>
    <w:rsid w:val="00A575CF"/>
    <w:rsid w:val="00BC4DE5"/>
    <w:rsid w:val="00C558AF"/>
    <w:rsid w:val="00D26277"/>
    <w:rsid w:val="00D63D60"/>
    <w:rsid w:val="00D66C7F"/>
    <w:rsid w:val="00DA11F9"/>
    <w:rsid w:val="00DA4BF6"/>
    <w:rsid w:val="00DD15E0"/>
    <w:rsid w:val="00E52689"/>
    <w:rsid w:val="00ED189F"/>
    <w:rsid w:val="00F563A3"/>
    <w:rsid w:val="00F61B29"/>
    <w:rsid w:val="00F67011"/>
    <w:rsid w:val="00FA48C2"/>
    <w:rsid w:val="00FB76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2F6"/>
    <w:rPr>
      <w:sz w:val="22"/>
      <w:szCs w:val="22"/>
    </w:rPr>
  </w:style>
  <w:style w:type="table" w:styleId="TableGrid">
    <w:name w:val="Table Grid"/>
    <w:basedOn w:val="TableNormal"/>
    <w:uiPriority w:val="59"/>
    <w:rsid w:val="009A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2F6"/>
    <w:rPr>
      <w:sz w:val="22"/>
      <w:szCs w:val="22"/>
    </w:rPr>
  </w:style>
  <w:style w:type="table" w:styleId="TableGrid">
    <w:name w:val="Table Grid"/>
    <w:basedOn w:val="TableNormal"/>
    <w:uiPriority w:val="59"/>
    <w:rsid w:val="009A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075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9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55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28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5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2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8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2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Lilly, inc.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Pimentel</dc:creator>
  <cp:lastModifiedBy>Rebecca Kockler</cp:lastModifiedBy>
  <cp:revision>2</cp:revision>
  <dcterms:created xsi:type="dcterms:W3CDTF">2013-02-22T18:32:00Z</dcterms:created>
  <dcterms:modified xsi:type="dcterms:W3CDTF">2013-02-22T18:32:00Z</dcterms:modified>
</cp:coreProperties>
</file>