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E5E" w:rsidRDefault="00993E5E" w:rsidP="00993E5E">
      <w:pPr>
        <w:jc w:val="center"/>
      </w:pPr>
      <w:r>
        <w:rPr>
          <w:noProof/>
        </w:rPr>
        <mc:AlternateContent>
          <mc:Choice Requires="wps">
            <w:drawing>
              <wp:anchor distT="0" distB="0" distL="114300" distR="114300" simplePos="0" relativeHeight="251673600" behindDoc="0" locked="0" layoutInCell="1" allowOverlap="1" wp14:anchorId="5F547560" wp14:editId="4627C6B5">
                <wp:simplePos x="0" y="0"/>
                <wp:positionH relativeFrom="column">
                  <wp:posOffset>4175125</wp:posOffset>
                </wp:positionH>
                <wp:positionV relativeFrom="paragraph">
                  <wp:posOffset>-800100</wp:posOffset>
                </wp:positionV>
                <wp:extent cx="5010150"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01015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0118" w:rsidRDefault="00E80118" w:rsidP="00BF5590">
                            <w:pPr>
                              <w:spacing w:after="0" w:line="240" w:lineRule="auto"/>
                              <w:jc w:val="right"/>
                              <w:rPr>
                                <w:rFonts w:cs="Cambria"/>
                                <w:b/>
                                <w:color w:val="000000" w:themeColor="text1"/>
                                <w:sz w:val="32"/>
                                <w:szCs w:val="32"/>
                              </w:rPr>
                            </w:pPr>
                            <w:r>
                              <w:rPr>
                                <w:rFonts w:cs="Cambria"/>
                                <w:b/>
                                <w:color w:val="000000" w:themeColor="text1"/>
                                <w:sz w:val="32"/>
                                <w:szCs w:val="32"/>
                              </w:rPr>
                              <w:t xml:space="preserve">English Language Arts/Literacy </w:t>
                            </w:r>
                          </w:p>
                          <w:p w:rsidR="00E80118" w:rsidRPr="00DB0209" w:rsidRDefault="00E80118" w:rsidP="00BF5590">
                            <w:pPr>
                              <w:spacing w:after="0" w:line="240" w:lineRule="auto"/>
                              <w:jc w:val="right"/>
                              <w:rPr>
                                <w:b/>
                                <w:sz w:val="28"/>
                                <w:szCs w:val="28"/>
                              </w:rPr>
                            </w:pPr>
                            <w:r>
                              <w:rPr>
                                <w:rFonts w:cs="Cambria"/>
                                <w:b/>
                                <w:color w:val="000000" w:themeColor="text1"/>
                                <w:sz w:val="32"/>
                                <w:szCs w:val="32"/>
                              </w:rPr>
                              <w:t>Kindergarten Year-at-a-</w:t>
                            </w:r>
                            <w:r w:rsidRPr="00B3224C">
                              <w:rPr>
                                <w:rFonts w:cs="Cambria"/>
                                <w:b/>
                                <w:color w:val="000000" w:themeColor="text1"/>
                                <w:sz w:val="32"/>
                                <w:szCs w:val="32"/>
                              </w:rPr>
                              <w:t>Glance</w:t>
                            </w:r>
                            <w:r>
                              <w:rPr>
                                <w:rFonts w:cs="Cambria"/>
                                <w:b/>
                                <w:color w:val="000000" w:themeColor="text1"/>
                                <w:sz w:val="32"/>
                                <w:szCs w:val="32"/>
                              </w:rPr>
                              <w:t xml:space="preserve"> (SAMPLE)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8.75pt;margin-top:-63pt;width:394.5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" fillcolor="white [3201]" stroked="f" strokeweight=".5pt">
                <v:textbox>
                  <w:txbxContent>
                    <w:p w:rsidR="00E80118" w:rsidRDefault="00E80118" w:rsidP="00BF5590">
                      <w:pPr>
                        <w:spacing w:after="0" w:line="240" w:lineRule="auto"/>
                        <w:jc w:val="right"/>
                        <w:rPr>
                          <w:rFonts w:cs="Cambria"/>
                          <w:b/>
                          <w:color w:val="000000" w:themeColor="text1"/>
                          <w:sz w:val="32"/>
                          <w:szCs w:val="32"/>
                        </w:rPr>
                      </w:pPr>
                      <w:r>
                        <w:rPr>
                          <w:rFonts w:cs="Cambria"/>
                          <w:b/>
                          <w:color w:val="000000" w:themeColor="text1"/>
                          <w:sz w:val="32"/>
                          <w:szCs w:val="32"/>
                        </w:rPr>
                        <w:t xml:space="preserve">English Language Arts/Literacy </w:t>
                      </w:r>
                    </w:p>
                    <w:p w:rsidR="00E80118" w:rsidRPr="00DB0209" w:rsidRDefault="00E80118" w:rsidP="00BF5590">
                      <w:pPr>
                        <w:spacing w:after="0" w:line="240" w:lineRule="auto"/>
                        <w:jc w:val="right"/>
                        <w:rPr>
                          <w:b/>
                          <w:sz w:val="28"/>
                          <w:szCs w:val="28"/>
                        </w:rPr>
                      </w:pPr>
                      <w:r>
                        <w:rPr>
                          <w:rFonts w:cs="Cambria"/>
                          <w:b/>
                          <w:color w:val="000000" w:themeColor="text1"/>
                          <w:sz w:val="32"/>
                          <w:szCs w:val="32"/>
                        </w:rPr>
                        <w:t>Kindergarten Year-at-a-</w:t>
                      </w:r>
                      <w:r w:rsidRPr="00B3224C">
                        <w:rPr>
                          <w:rFonts w:cs="Cambria"/>
                          <w:b/>
                          <w:color w:val="000000" w:themeColor="text1"/>
                          <w:sz w:val="32"/>
                          <w:szCs w:val="32"/>
                        </w:rPr>
                        <w:t>Glance</w:t>
                      </w:r>
                      <w:r>
                        <w:rPr>
                          <w:rFonts w:cs="Cambria"/>
                          <w:b/>
                          <w:color w:val="000000" w:themeColor="text1"/>
                          <w:sz w:val="32"/>
                          <w:szCs w:val="32"/>
                        </w:rPr>
                        <w:t xml:space="preserve"> (SAMPLE)</w:t>
                      </w:r>
                    </w:p>
                  </w:txbxContent>
                </v:textbox>
              </v:shape>
            </w:pict>
          </mc:Fallback>
        </mc:AlternateContent>
      </w:r>
      <w:r w:rsidRPr="005E7C26">
        <w:rPr>
          <w:sz w:val="24"/>
          <w:szCs w:val="24"/>
        </w:rPr>
        <w:t xml:space="preserve">These are </w:t>
      </w:r>
      <w:r w:rsidRPr="005E7C26">
        <w:rPr>
          <w:b/>
          <w:sz w:val="24"/>
          <w:szCs w:val="24"/>
        </w:rPr>
        <w:t>sample units</w:t>
      </w:r>
      <w:r w:rsidRPr="005E7C26">
        <w:rPr>
          <w:sz w:val="24"/>
          <w:szCs w:val="24"/>
        </w:rPr>
        <w:t xml:space="preserve"> organized for the year. Use the </w:t>
      </w:r>
      <w:hyperlink r:id="rId9" w:history="1">
        <w:r w:rsidRPr="005E7C26">
          <w:rPr>
            <w:rStyle w:val="Hyperlink"/>
            <w:sz w:val="24"/>
            <w:szCs w:val="24"/>
          </w:rPr>
          <w:t>guide</w:t>
        </w:r>
      </w:hyperlink>
      <w:r w:rsidRPr="005E7C26">
        <w:rPr>
          <w:sz w:val="24"/>
          <w:szCs w:val="24"/>
        </w:rPr>
        <w:t xml:space="preserve"> for adapting and/or creating your own units using a similar format.</w:t>
      </w:r>
    </w:p>
    <w:tbl>
      <w:tblPr>
        <w:tblStyle w:val="TableGrid"/>
        <w:tblW w:w="14670" w:type="dxa"/>
        <w:tblInd w:w="18" w:type="dxa"/>
        <w:tblLayout w:type="fixed"/>
        <w:tblLook w:val="04A0" w:firstRow="1" w:lastRow="0" w:firstColumn="1" w:lastColumn="0" w:noHBand="0" w:noVBand="1"/>
      </w:tblPr>
      <w:tblGrid>
        <w:gridCol w:w="2070"/>
        <w:gridCol w:w="2100"/>
        <w:gridCol w:w="2100"/>
        <w:gridCol w:w="2100"/>
        <w:gridCol w:w="2100"/>
        <w:gridCol w:w="2100"/>
        <w:gridCol w:w="2100"/>
      </w:tblGrid>
      <w:tr w:rsidR="00E80118" w:rsidRPr="004C6C21" w:rsidTr="0067666E">
        <w:trPr>
          <w:trHeight w:val="377"/>
        </w:trPr>
        <w:tc>
          <w:tcPr>
            <w:tcW w:w="2070" w:type="dxa"/>
            <w:shd w:val="clear" w:color="auto" w:fill="D9D9D9" w:themeFill="background1" w:themeFillShade="D9"/>
            <w:vAlign w:val="center"/>
          </w:tcPr>
          <w:p w:rsidR="00E80118" w:rsidRPr="00D4387A" w:rsidRDefault="00993E5E" w:rsidP="00E80118">
            <w:pPr>
              <w:rPr>
                <w:b/>
              </w:rPr>
            </w:pPr>
            <w:r>
              <w:rPr>
                <w:b/>
              </w:rPr>
              <w:t>Year-Long Focus</w:t>
            </w:r>
          </w:p>
        </w:tc>
        <w:tc>
          <w:tcPr>
            <w:tcW w:w="2100" w:type="dxa"/>
            <w:shd w:val="clear" w:color="auto" w:fill="D9D9D9" w:themeFill="background1" w:themeFillShade="D9"/>
            <w:vAlign w:val="center"/>
          </w:tcPr>
          <w:p w:rsidR="00E80118" w:rsidRDefault="00A511E5" w:rsidP="00CC00ED">
            <w:pPr>
              <w:jc w:val="center"/>
              <w:rPr>
                <w:b/>
              </w:rPr>
            </w:pPr>
            <w:hyperlink w:anchor="Chrysanthemum" w:history="1">
              <w:r w:rsidR="00E80118" w:rsidRPr="00A859B3">
                <w:rPr>
                  <w:rStyle w:val="Hyperlink"/>
                  <w:b/>
                </w:rPr>
                <w:t>Unit One</w:t>
              </w:r>
            </w:hyperlink>
          </w:p>
          <w:p w:rsidR="00E80118" w:rsidRPr="00BF5590" w:rsidRDefault="00E80118" w:rsidP="00CC00ED">
            <w:pPr>
              <w:jc w:val="center"/>
              <w:rPr>
                <w:sz w:val="20"/>
                <w:szCs w:val="20"/>
              </w:rPr>
            </w:pPr>
            <w:r w:rsidRPr="00BF5590">
              <w:rPr>
                <w:sz w:val="20"/>
                <w:szCs w:val="20"/>
              </w:rPr>
              <w:t>(pg. 2)</w:t>
            </w:r>
          </w:p>
        </w:tc>
        <w:tc>
          <w:tcPr>
            <w:tcW w:w="2100" w:type="dxa"/>
            <w:shd w:val="clear" w:color="auto" w:fill="D9D9D9" w:themeFill="background1" w:themeFillShade="D9"/>
            <w:vAlign w:val="center"/>
          </w:tcPr>
          <w:p w:rsidR="00E80118" w:rsidRDefault="00A511E5" w:rsidP="00CC00ED">
            <w:pPr>
              <w:jc w:val="center"/>
              <w:rPr>
                <w:b/>
              </w:rPr>
            </w:pPr>
            <w:hyperlink w:anchor="Holidays" w:history="1">
              <w:r w:rsidR="00E80118" w:rsidRPr="00A859B3">
                <w:rPr>
                  <w:rStyle w:val="Hyperlink"/>
                  <w:b/>
                </w:rPr>
                <w:t>Unit Two</w:t>
              </w:r>
            </w:hyperlink>
            <w:r w:rsidR="00E80118">
              <w:rPr>
                <w:b/>
              </w:rPr>
              <w:t xml:space="preserve"> </w:t>
            </w:r>
          </w:p>
          <w:p w:rsidR="00E80118" w:rsidRPr="00BF5590" w:rsidRDefault="00E80118" w:rsidP="00CC00ED">
            <w:pPr>
              <w:jc w:val="center"/>
              <w:rPr>
                <w:sz w:val="20"/>
                <w:szCs w:val="20"/>
              </w:rPr>
            </w:pPr>
            <w:r w:rsidRPr="00BF5590">
              <w:rPr>
                <w:sz w:val="20"/>
                <w:szCs w:val="20"/>
              </w:rPr>
              <w:t>(pg. 3)</w:t>
            </w:r>
          </w:p>
        </w:tc>
        <w:tc>
          <w:tcPr>
            <w:tcW w:w="2100" w:type="dxa"/>
            <w:shd w:val="clear" w:color="auto" w:fill="D9D9D9" w:themeFill="background1" w:themeFillShade="D9"/>
            <w:vAlign w:val="center"/>
          </w:tcPr>
          <w:p w:rsidR="00E80118" w:rsidRDefault="00A511E5" w:rsidP="00CC00ED">
            <w:pPr>
              <w:jc w:val="center"/>
              <w:rPr>
                <w:b/>
              </w:rPr>
            </w:pPr>
            <w:hyperlink w:anchor="Pancakes" w:history="1">
              <w:r w:rsidR="00E80118" w:rsidRPr="00A859B3">
                <w:rPr>
                  <w:rStyle w:val="Hyperlink"/>
                  <w:b/>
                </w:rPr>
                <w:t>Unit Three</w:t>
              </w:r>
            </w:hyperlink>
          </w:p>
          <w:p w:rsidR="00E80118" w:rsidRPr="00BF5590" w:rsidRDefault="00E80118" w:rsidP="00CC00ED">
            <w:pPr>
              <w:jc w:val="center"/>
              <w:rPr>
                <w:sz w:val="20"/>
                <w:szCs w:val="20"/>
              </w:rPr>
            </w:pPr>
            <w:r>
              <w:rPr>
                <w:sz w:val="20"/>
                <w:szCs w:val="20"/>
              </w:rPr>
              <w:t>(pg. 4</w:t>
            </w:r>
            <w:r w:rsidRPr="00BF5590">
              <w:rPr>
                <w:sz w:val="20"/>
                <w:szCs w:val="20"/>
              </w:rPr>
              <w:t>)</w:t>
            </w:r>
          </w:p>
        </w:tc>
        <w:tc>
          <w:tcPr>
            <w:tcW w:w="2100" w:type="dxa"/>
            <w:shd w:val="clear" w:color="auto" w:fill="D9D9D9" w:themeFill="background1" w:themeFillShade="D9"/>
            <w:vAlign w:val="center"/>
          </w:tcPr>
          <w:p w:rsidR="00E80118" w:rsidRDefault="00A511E5" w:rsidP="00CC00ED">
            <w:pPr>
              <w:jc w:val="center"/>
              <w:rPr>
                <w:b/>
              </w:rPr>
            </w:pPr>
            <w:hyperlink w:anchor="MapleHillFarm" w:history="1">
              <w:r w:rsidR="00E80118" w:rsidRPr="00A859B3">
                <w:rPr>
                  <w:rStyle w:val="Hyperlink"/>
                  <w:b/>
                </w:rPr>
                <w:t>Unit Four</w:t>
              </w:r>
            </w:hyperlink>
            <w:r w:rsidR="00E80118">
              <w:rPr>
                <w:b/>
              </w:rPr>
              <w:t xml:space="preserve"> </w:t>
            </w:r>
          </w:p>
          <w:p w:rsidR="00E80118" w:rsidRPr="00BF5590" w:rsidRDefault="00E80118" w:rsidP="00CC00ED">
            <w:pPr>
              <w:jc w:val="center"/>
              <w:rPr>
                <w:sz w:val="20"/>
                <w:szCs w:val="20"/>
              </w:rPr>
            </w:pPr>
            <w:r w:rsidRPr="00BF5590">
              <w:rPr>
                <w:sz w:val="20"/>
                <w:szCs w:val="20"/>
              </w:rPr>
              <w:t>(pg. 5)</w:t>
            </w:r>
          </w:p>
        </w:tc>
        <w:tc>
          <w:tcPr>
            <w:tcW w:w="2100" w:type="dxa"/>
            <w:shd w:val="clear" w:color="auto" w:fill="D9D9D9" w:themeFill="background1" w:themeFillShade="D9"/>
            <w:vAlign w:val="center"/>
          </w:tcPr>
          <w:p w:rsidR="00E80118" w:rsidRDefault="00A511E5" w:rsidP="00CC00ED">
            <w:pPr>
              <w:jc w:val="center"/>
              <w:rPr>
                <w:b/>
              </w:rPr>
            </w:pPr>
            <w:hyperlink w:anchor="Seedtoplant" w:history="1">
              <w:r w:rsidR="00E80118" w:rsidRPr="00A859B3">
                <w:rPr>
                  <w:rStyle w:val="Hyperlink"/>
                  <w:b/>
                </w:rPr>
                <w:t>Unit Five</w:t>
              </w:r>
            </w:hyperlink>
          </w:p>
          <w:p w:rsidR="00E80118" w:rsidRPr="00BF5590" w:rsidRDefault="00E80118" w:rsidP="00CC00ED">
            <w:pPr>
              <w:jc w:val="center"/>
              <w:rPr>
                <w:sz w:val="20"/>
                <w:szCs w:val="20"/>
              </w:rPr>
            </w:pPr>
            <w:r>
              <w:rPr>
                <w:sz w:val="20"/>
                <w:szCs w:val="20"/>
              </w:rPr>
              <w:t>(pg. 6</w:t>
            </w:r>
            <w:r w:rsidRPr="00BF5590">
              <w:rPr>
                <w:sz w:val="20"/>
                <w:szCs w:val="20"/>
              </w:rPr>
              <w:t>)</w:t>
            </w:r>
          </w:p>
        </w:tc>
        <w:tc>
          <w:tcPr>
            <w:tcW w:w="2100" w:type="dxa"/>
            <w:shd w:val="clear" w:color="auto" w:fill="D9D9D9" w:themeFill="background1" w:themeFillShade="D9"/>
            <w:vAlign w:val="center"/>
          </w:tcPr>
          <w:p w:rsidR="00E80118" w:rsidRDefault="00A511E5" w:rsidP="00CC00ED">
            <w:pPr>
              <w:jc w:val="center"/>
              <w:rPr>
                <w:b/>
              </w:rPr>
            </w:pPr>
            <w:hyperlink w:anchor="Cloudy" w:history="1">
              <w:r w:rsidR="00E80118" w:rsidRPr="00A859B3">
                <w:rPr>
                  <w:rStyle w:val="Hyperlink"/>
                  <w:b/>
                </w:rPr>
                <w:t>Unit Six</w:t>
              </w:r>
            </w:hyperlink>
            <w:r w:rsidR="00E80118">
              <w:rPr>
                <w:b/>
              </w:rPr>
              <w:t xml:space="preserve"> </w:t>
            </w:r>
          </w:p>
          <w:p w:rsidR="00E80118" w:rsidRPr="00BF5590" w:rsidRDefault="00E80118" w:rsidP="00CC00ED">
            <w:pPr>
              <w:jc w:val="center"/>
              <w:rPr>
                <w:sz w:val="20"/>
                <w:szCs w:val="20"/>
              </w:rPr>
            </w:pPr>
            <w:r w:rsidRPr="00BF5590">
              <w:rPr>
                <w:sz w:val="20"/>
                <w:szCs w:val="20"/>
              </w:rPr>
              <w:t>(pg. 7)</w:t>
            </w:r>
          </w:p>
        </w:tc>
      </w:tr>
      <w:tr w:rsidR="00E80118" w:rsidRPr="00CF0314" w:rsidTr="00BF5590">
        <w:trPr>
          <w:trHeight w:val="1025"/>
        </w:trPr>
        <w:tc>
          <w:tcPr>
            <w:tcW w:w="2070" w:type="dxa"/>
            <w:vMerge w:val="restart"/>
          </w:tcPr>
          <w:p w:rsidR="00E80118" w:rsidRPr="005A217C" w:rsidRDefault="00E80118" w:rsidP="00E80118">
            <w:pPr>
              <w:rPr>
                <w:b/>
                <w:sz w:val="20"/>
                <w:szCs w:val="20"/>
              </w:rPr>
            </w:pPr>
            <w:r w:rsidRPr="005A217C">
              <w:rPr>
                <w:b/>
                <w:sz w:val="20"/>
                <w:szCs w:val="20"/>
              </w:rPr>
              <w:t>Build</w:t>
            </w:r>
            <w:r>
              <w:rPr>
                <w:b/>
                <w:sz w:val="20"/>
                <w:szCs w:val="20"/>
              </w:rPr>
              <w:t xml:space="preserve"> students’ k</w:t>
            </w:r>
            <w:r w:rsidRPr="005A217C">
              <w:rPr>
                <w:b/>
                <w:sz w:val="20"/>
                <w:szCs w:val="20"/>
              </w:rPr>
              <w:t>nowledge:</w:t>
            </w:r>
          </w:p>
          <w:p w:rsidR="00E80118" w:rsidRPr="005A217C" w:rsidRDefault="00E80118" w:rsidP="00E80118">
            <w:pPr>
              <w:rPr>
                <w:sz w:val="20"/>
                <w:szCs w:val="20"/>
              </w:rPr>
            </w:pPr>
            <w:r w:rsidRPr="005A217C">
              <w:rPr>
                <w:sz w:val="20"/>
                <w:szCs w:val="20"/>
              </w:rPr>
              <w:t xml:space="preserve">Illustrate how knowledge builds </w:t>
            </w:r>
            <w:r>
              <w:rPr>
                <w:sz w:val="20"/>
                <w:szCs w:val="20"/>
              </w:rPr>
              <w:t xml:space="preserve">through texts </w:t>
            </w:r>
            <w:r w:rsidRPr="005A217C">
              <w:rPr>
                <w:sz w:val="20"/>
                <w:szCs w:val="20"/>
              </w:rPr>
              <w:t>within and across grades</w:t>
            </w:r>
          </w:p>
          <w:p w:rsidR="00E80118" w:rsidRPr="005A217C" w:rsidRDefault="00E80118" w:rsidP="00E80118">
            <w:pPr>
              <w:rPr>
                <w:sz w:val="20"/>
                <w:szCs w:val="20"/>
              </w:rPr>
            </w:pPr>
          </w:p>
        </w:tc>
        <w:tc>
          <w:tcPr>
            <w:tcW w:w="2100" w:type="dxa"/>
          </w:tcPr>
          <w:p w:rsidR="00E80118" w:rsidRPr="004179C2" w:rsidRDefault="00E80118" w:rsidP="00CC00ED">
            <w:pPr>
              <w:rPr>
                <w:sz w:val="20"/>
                <w:szCs w:val="20"/>
              </w:rPr>
            </w:pPr>
            <w:r w:rsidRPr="004179C2">
              <w:rPr>
                <w:i/>
                <w:sz w:val="20"/>
                <w:szCs w:val="20"/>
              </w:rPr>
              <w:t>Chrysanthemum</w:t>
            </w:r>
            <w:r w:rsidRPr="004179C2">
              <w:rPr>
                <w:sz w:val="20"/>
                <w:szCs w:val="20"/>
              </w:rPr>
              <w:t xml:space="preserve">, Kevin </w:t>
            </w:r>
            <w:proofErr w:type="spellStart"/>
            <w:r w:rsidRPr="004179C2">
              <w:rPr>
                <w:sz w:val="20"/>
                <w:szCs w:val="20"/>
              </w:rPr>
              <w:t>Henkes</w:t>
            </w:r>
            <w:proofErr w:type="spellEnd"/>
            <w:r w:rsidRPr="004179C2">
              <w:rPr>
                <w:sz w:val="20"/>
                <w:szCs w:val="20"/>
              </w:rPr>
              <w:t xml:space="preserve"> (Literary)</w:t>
            </w:r>
          </w:p>
        </w:tc>
        <w:tc>
          <w:tcPr>
            <w:tcW w:w="2100" w:type="dxa"/>
          </w:tcPr>
          <w:p w:rsidR="00E80118" w:rsidRPr="00340794" w:rsidRDefault="00E80118" w:rsidP="00CC00ED">
            <w:pPr>
              <w:rPr>
                <w:sz w:val="20"/>
                <w:szCs w:val="20"/>
              </w:rPr>
            </w:pPr>
            <w:r w:rsidRPr="00340794">
              <w:rPr>
                <w:rFonts w:cs="Times New Roman"/>
                <w:bCs/>
                <w:i/>
                <w:sz w:val="20"/>
                <w:szCs w:val="20"/>
              </w:rPr>
              <w:t>Hooray for Today! All About Holidays</w:t>
            </w:r>
            <w:r w:rsidRPr="00340794">
              <w:rPr>
                <w:rFonts w:cs="Times New Roman"/>
                <w:bCs/>
                <w:sz w:val="20"/>
                <w:szCs w:val="20"/>
              </w:rPr>
              <w:t>, Bonnie Worth (Informational)</w:t>
            </w:r>
          </w:p>
        </w:tc>
        <w:tc>
          <w:tcPr>
            <w:tcW w:w="2100" w:type="dxa"/>
          </w:tcPr>
          <w:p w:rsidR="00E80118" w:rsidRPr="00DF016A" w:rsidRDefault="00E80118" w:rsidP="00CC00ED">
            <w:pPr>
              <w:rPr>
                <w:sz w:val="20"/>
                <w:szCs w:val="20"/>
              </w:rPr>
            </w:pPr>
            <w:r w:rsidRPr="00DF016A">
              <w:rPr>
                <w:i/>
                <w:sz w:val="20"/>
                <w:szCs w:val="20"/>
              </w:rPr>
              <w:t xml:space="preserve">Mama </w:t>
            </w:r>
            <w:proofErr w:type="spellStart"/>
            <w:r w:rsidRPr="00DF016A">
              <w:rPr>
                <w:i/>
                <w:sz w:val="20"/>
                <w:szCs w:val="20"/>
              </w:rPr>
              <w:t>Panya’s</w:t>
            </w:r>
            <w:proofErr w:type="spellEnd"/>
            <w:r w:rsidRPr="00DF016A">
              <w:rPr>
                <w:i/>
                <w:sz w:val="20"/>
                <w:szCs w:val="20"/>
              </w:rPr>
              <w:t xml:space="preserve"> Pancakes</w:t>
            </w:r>
            <w:r w:rsidRPr="00DF016A">
              <w:rPr>
                <w:sz w:val="20"/>
                <w:szCs w:val="20"/>
              </w:rPr>
              <w:t>, Mary and Richard Chamberlain (Literary)</w:t>
            </w:r>
          </w:p>
        </w:tc>
        <w:tc>
          <w:tcPr>
            <w:tcW w:w="2100" w:type="dxa"/>
          </w:tcPr>
          <w:p w:rsidR="00E80118" w:rsidRPr="00340794" w:rsidRDefault="00E80118" w:rsidP="00CC00ED">
            <w:pPr>
              <w:rPr>
                <w:sz w:val="20"/>
                <w:szCs w:val="20"/>
              </w:rPr>
            </w:pPr>
            <w:r w:rsidRPr="00340794">
              <w:rPr>
                <w:i/>
                <w:sz w:val="20"/>
                <w:szCs w:val="20"/>
              </w:rPr>
              <w:t>The Year at Maple Hill Farm</w:t>
            </w:r>
            <w:r w:rsidRPr="00340794">
              <w:rPr>
                <w:sz w:val="20"/>
                <w:szCs w:val="20"/>
              </w:rPr>
              <w:t xml:space="preserve">, Alice and Martin </w:t>
            </w:r>
            <w:proofErr w:type="spellStart"/>
            <w:r w:rsidRPr="00340794">
              <w:rPr>
                <w:sz w:val="20"/>
                <w:szCs w:val="20"/>
              </w:rPr>
              <w:t>Provensen</w:t>
            </w:r>
            <w:proofErr w:type="spellEnd"/>
            <w:r w:rsidRPr="00340794">
              <w:rPr>
                <w:sz w:val="20"/>
                <w:szCs w:val="20"/>
              </w:rPr>
              <w:t xml:space="preserve"> (Informational)</w:t>
            </w:r>
          </w:p>
        </w:tc>
        <w:tc>
          <w:tcPr>
            <w:tcW w:w="2100" w:type="dxa"/>
          </w:tcPr>
          <w:p w:rsidR="00E80118" w:rsidRPr="00340794" w:rsidRDefault="00E80118" w:rsidP="00E22007">
            <w:pPr>
              <w:rPr>
                <w:sz w:val="20"/>
                <w:szCs w:val="20"/>
              </w:rPr>
            </w:pPr>
            <w:r w:rsidRPr="00340794">
              <w:rPr>
                <w:i/>
                <w:sz w:val="20"/>
                <w:szCs w:val="20"/>
              </w:rPr>
              <w:t>From Seed to Plant</w:t>
            </w:r>
            <w:r w:rsidRPr="00340794">
              <w:rPr>
                <w:sz w:val="20"/>
                <w:szCs w:val="20"/>
              </w:rPr>
              <w:t xml:space="preserve">, Gail Gibbons </w:t>
            </w:r>
            <w:r w:rsidR="00E22007" w:rsidRPr="00E22007">
              <w:rPr>
                <w:sz w:val="20"/>
                <w:szCs w:val="20"/>
              </w:rPr>
              <w:t>(</w:t>
            </w:r>
            <w:hyperlink r:id="rId10" w:history="1">
              <w:r w:rsidR="00E22007" w:rsidRPr="00E22007">
                <w:rPr>
                  <w:rStyle w:val="Hyperlink"/>
                  <w:sz w:val="20"/>
                  <w:szCs w:val="20"/>
                </w:rPr>
                <w:t>Appendix B</w:t>
              </w:r>
            </w:hyperlink>
            <w:r w:rsidR="00E22007" w:rsidRPr="00E22007">
              <w:rPr>
                <w:sz w:val="20"/>
                <w:szCs w:val="20"/>
              </w:rPr>
              <w:t xml:space="preserve"> Exemplar</w:t>
            </w:r>
            <w:r w:rsidRPr="00E22007">
              <w:rPr>
                <w:sz w:val="20"/>
                <w:szCs w:val="20"/>
              </w:rPr>
              <w:t xml:space="preserve">, </w:t>
            </w:r>
            <w:r w:rsidRPr="00340794">
              <w:rPr>
                <w:sz w:val="20"/>
                <w:szCs w:val="20"/>
              </w:rPr>
              <w:t>Informational)</w:t>
            </w:r>
          </w:p>
        </w:tc>
        <w:tc>
          <w:tcPr>
            <w:tcW w:w="2100" w:type="dxa"/>
          </w:tcPr>
          <w:p w:rsidR="00E80118" w:rsidRPr="004179C2" w:rsidRDefault="00E80118" w:rsidP="00CC00ED">
            <w:pPr>
              <w:rPr>
                <w:sz w:val="20"/>
                <w:szCs w:val="20"/>
              </w:rPr>
            </w:pPr>
            <w:r w:rsidRPr="004179C2">
              <w:rPr>
                <w:i/>
                <w:sz w:val="20"/>
                <w:szCs w:val="20"/>
              </w:rPr>
              <w:t>Cloudy with a Chance of Meatballs</w:t>
            </w:r>
            <w:r w:rsidRPr="004179C2">
              <w:rPr>
                <w:sz w:val="20"/>
                <w:szCs w:val="20"/>
              </w:rPr>
              <w:t>, Judi Barrett (Literary)</w:t>
            </w:r>
          </w:p>
        </w:tc>
      </w:tr>
      <w:tr w:rsidR="00BF5590" w:rsidRPr="00CF0314" w:rsidTr="00D3431C">
        <w:trPr>
          <w:trHeight w:val="2663"/>
        </w:trPr>
        <w:tc>
          <w:tcPr>
            <w:tcW w:w="2070" w:type="dxa"/>
            <w:vMerge/>
          </w:tcPr>
          <w:p w:rsidR="00BF5590" w:rsidRPr="005A217C" w:rsidRDefault="00BF5590" w:rsidP="00CC00ED">
            <w:pPr>
              <w:rPr>
                <w:rFonts w:ascii="Calibri" w:hAnsi="Calibri"/>
                <w:b/>
                <w:sz w:val="20"/>
                <w:szCs w:val="20"/>
              </w:rPr>
            </w:pPr>
          </w:p>
        </w:tc>
        <w:tc>
          <w:tcPr>
            <w:tcW w:w="2100" w:type="dxa"/>
          </w:tcPr>
          <w:p w:rsidR="00D3431C" w:rsidRDefault="00BF5590" w:rsidP="00CC00ED">
            <w:pPr>
              <w:rPr>
                <w:sz w:val="20"/>
                <w:szCs w:val="20"/>
              </w:rPr>
            </w:pPr>
            <w:r w:rsidRPr="00174C72">
              <w:rPr>
                <w:sz w:val="20"/>
                <w:szCs w:val="20"/>
              </w:rPr>
              <w:t xml:space="preserve">Students explore </w:t>
            </w:r>
            <w:r w:rsidR="00D3431C">
              <w:rPr>
                <w:sz w:val="20"/>
                <w:szCs w:val="20"/>
              </w:rPr>
              <w:t xml:space="preserve">their names and </w:t>
            </w:r>
            <w:r w:rsidRPr="00174C72">
              <w:rPr>
                <w:sz w:val="20"/>
                <w:szCs w:val="20"/>
              </w:rPr>
              <w:t xml:space="preserve">develop </w:t>
            </w:r>
            <w:r w:rsidR="00D3431C">
              <w:rPr>
                <w:sz w:val="20"/>
                <w:szCs w:val="20"/>
              </w:rPr>
              <w:t xml:space="preserve">an </w:t>
            </w:r>
            <w:r w:rsidRPr="00174C72">
              <w:rPr>
                <w:sz w:val="20"/>
                <w:szCs w:val="20"/>
              </w:rPr>
              <w:t xml:space="preserve">awareness </w:t>
            </w:r>
            <w:r w:rsidR="00D3431C">
              <w:rPr>
                <w:sz w:val="20"/>
                <w:szCs w:val="20"/>
              </w:rPr>
              <w:t xml:space="preserve">of </w:t>
            </w:r>
            <w:r w:rsidRPr="00174C72">
              <w:rPr>
                <w:sz w:val="20"/>
                <w:szCs w:val="20"/>
              </w:rPr>
              <w:t>family, classroom, and community</w:t>
            </w:r>
            <w:r w:rsidR="00D3431C">
              <w:rPr>
                <w:sz w:val="20"/>
                <w:szCs w:val="20"/>
              </w:rPr>
              <w:t xml:space="preserve">. They will come to appreciate </w:t>
            </w:r>
            <w:r>
              <w:rPr>
                <w:sz w:val="20"/>
                <w:szCs w:val="20"/>
              </w:rPr>
              <w:t>other’s differences.</w:t>
            </w:r>
          </w:p>
          <w:p w:rsidR="00D3431C" w:rsidRPr="00CF0314" w:rsidRDefault="00D3431C" w:rsidP="00CC00ED">
            <w:pPr>
              <w:rPr>
                <w:sz w:val="20"/>
                <w:szCs w:val="20"/>
              </w:rPr>
            </w:pPr>
            <w:r>
              <w:rPr>
                <w:sz w:val="20"/>
                <w:szCs w:val="20"/>
              </w:rPr>
              <w:t>The builds a foundation for similar exploration in later grades.</w:t>
            </w:r>
          </w:p>
        </w:tc>
        <w:tc>
          <w:tcPr>
            <w:tcW w:w="2100" w:type="dxa"/>
          </w:tcPr>
          <w:p w:rsidR="00BF5590" w:rsidRPr="00CF0314" w:rsidRDefault="00BF5590" w:rsidP="00CC00ED">
            <w:pPr>
              <w:rPr>
                <w:sz w:val="20"/>
                <w:szCs w:val="20"/>
              </w:rPr>
            </w:pPr>
            <w:r w:rsidRPr="004F6214">
              <w:rPr>
                <w:sz w:val="20"/>
                <w:szCs w:val="20"/>
              </w:rPr>
              <w:t>Students</w:t>
            </w:r>
            <w:r>
              <w:rPr>
                <w:sz w:val="20"/>
                <w:szCs w:val="20"/>
              </w:rPr>
              <w:t xml:space="preserve"> explore how the US is affected by the past, including </w:t>
            </w:r>
            <w:r w:rsidR="00D3431C">
              <w:rPr>
                <w:sz w:val="20"/>
                <w:szCs w:val="20"/>
              </w:rPr>
              <w:t xml:space="preserve">holidays, national symbols, and characteristics of </w:t>
            </w:r>
            <w:r>
              <w:rPr>
                <w:sz w:val="20"/>
                <w:szCs w:val="20"/>
              </w:rPr>
              <w:t>various states</w:t>
            </w:r>
            <w:r w:rsidRPr="004F6214">
              <w:rPr>
                <w:sz w:val="20"/>
                <w:szCs w:val="20"/>
              </w:rPr>
              <w:t>.</w:t>
            </w:r>
          </w:p>
          <w:p w:rsidR="00BF5590" w:rsidRPr="00CF0314" w:rsidRDefault="00BF5590" w:rsidP="00CC00ED">
            <w:pPr>
              <w:rPr>
                <w:sz w:val="20"/>
                <w:szCs w:val="20"/>
              </w:rPr>
            </w:pPr>
            <w:r>
              <w:rPr>
                <w:sz w:val="20"/>
                <w:szCs w:val="20"/>
              </w:rPr>
              <w:t>This builds a foundation for learn</w:t>
            </w:r>
            <w:r w:rsidR="00D3431C">
              <w:rPr>
                <w:sz w:val="20"/>
                <w:szCs w:val="20"/>
              </w:rPr>
              <w:t>ing about our country and its history</w:t>
            </w:r>
            <w:r>
              <w:rPr>
                <w:sz w:val="20"/>
                <w:szCs w:val="20"/>
              </w:rPr>
              <w:t>.</w:t>
            </w:r>
          </w:p>
        </w:tc>
        <w:tc>
          <w:tcPr>
            <w:tcW w:w="2100" w:type="dxa"/>
          </w:tcPr>
          <w:p w:rsidR="00BF5590" w:rsidRPr="00CF0314" w:rsidRDefault="00BF5590" w:rsidP="00D3431C">
            <w:pPr>
              <w:rPr>
                <w:sz w:val="20"/>
                <w:szCs w:val="20"/>
              </w:rPr>
            </w:pPr>
            <w:r>
              <w:rPr>
                <w:sz w:val="20"/>
                <w:szCs w:val="20"/>
              </w:rPr>
              <w:t xml:space="preserve">Students investigate </w:t>
            </w:r>
            <w:r w:rsidRPr="002D2244">
              <w:rPr>
                <w:sz w:val="20"/>
                <w:szCs w:val="20"/>
              </w:rPr>
              <w:t>needs and wants and explo</w:t>
            </w:r>
            <w:r w:rsidR="00D3431C">
              <w:rPr>
                <w:sz w:val="20"/>
                <w:szCs w:val="20"/>
              </w:rPr>
              <w:t xml:space="preserve">re character </w:t>
            </w:r>
            <w:r>
              <w:rPr>
                <w:sz w:val="20"/>
                <w:szCs w:val="20"/>
              </w:rPr>
              <w:t>traits and values. Students</w:t>
            </w:r>
            <w:r w:rsidRPr="002D2244">
              <w:rPr>
                <w:sz w:val="20"/>
                <w:szCs w:val="20"/>
              </w:rPr>
              <w:t xml:space="preserve"> appreciate rhythm and rhyme in stories.</w:t>
            </w:r>
            <w:r w:rsidR="00D3431C">
              <w:rPr>
                <w:sz w:val="20"/>
                <w:szCs w:val="20"/>
              </w:rPr>
              <w:t xml:space="preserve"> </w:t>
            </w:r>
            <w:r>
              <w:rPr>
                <w:sz w:val="20"/>
                <w:szCs w:val="20"/>
              </w:rPr>
              <w:t>This builds a foundation for exploring</w:t>
            </w:r>
            <w:r w:rsidR="00D3431C">
              <w:rPr>
                <w:sz w:val="20"/>
                <w:szCs w:val="20"/>
              </w:rPr>
              <w:t xml:space="preserve"> different cultures and s</w:t>
            </w:r>
            <w:r>
              <w:rPr>
                <w:sz w:val="20"/>
                <w:szCs w:val="20"/>
              </w:rPr>
              <w:t>to</w:t>
            </w:r>
            <w:r w:rsidR="00D3431C">
              <w:rPr>
                <w:sz w:val="20"/>
                <w:szCs w:val="20"/>
              </w:rPr>
              <w:t>rytelling</w:t>
            </w:r>
            <w:r>
              <w:rPr>
                <w:sz w:val="20"/>
                <w:szCs w:val="20"/>
              </w:rPr>
              <w:t>.</w:t>
            </w:r>
          </w:p>
        </w:tc>
        <w:tc>
          <w:tcPr>
            <w:tcW w:w="2100" w:type="dxa"/>
          </w:tcPr>
          <w:p w:rsidR="00BF5590" w:rsidRPr="00CF0314" w:rsidRDefault="00BF5590" w:rsidP="00CC00ED">
            <w:pPr>
              <w:rPr>
                <w:sz w:val="20"/>
                <w:szCs w:val="20"/>
              </w:rPr>
            </w:pPr>
            <w:r>
              <w:rPr>
                <w:sz w:val="20"/>
                <w:szCs w:val="20"/>
              </w:rPr>
              <w:t xml:space="preserve">Students learn about the seasons, including various </w:t>
            </w:r>
            <w:r w:rsidRPr="00433BD6">
              <w:rPr>
                <w:sz w:val="20"/>
                <w:szCs w:val="20"/>
              </w:rPr>
              <w:t>animal p</w:t>
            </w:r>
            <w:r>
              <w:rPr>
                <w:sz w:val="20"/>
                <w:szCs w:val="20"/>
              </w:rPr>
              <w:t xml:space="preserve">atterns. </w:t>
            </w:r>
            <w:r w:rsidRPr="00433BD6">
              <w:rPr>
                <w:sz w:val="20"/>
                <w:szCs w:val="20"/>
              </w:rPr>
              <w:t>Students will investigate how humans and animals work and play</w:t>
            </w:r>
            <w:r>
              <w:rPr>
                <w:sz w:val="20"/>
                <w:szCs w:val="20"/>
              </w:rPr>
              <w:t xml:space="preserve"> differently </w:t>
            </w:r>
            <w:r w:rsidRPr="00433BD6">
              <w:rPr>
                <w:sz w:val="20"/>
                <w:szCs w:val="20"/>
              </w:rPr>
              <w:t xml:space="preserve">during the seasons.  </w:t>
            </w:r>
          </w:p>
        </w:tc>
        <w:tc>
          <w:tcPr>
            <w:tcW w:w="2100" w:type="dxa"/>
          </w:tcPr>
          <w:p w:rsidR="00BF5590" w:rsidRPr="00CF0314" w:rsidRDefault="00BF5590" w:rsidP="00CC00ED">
            <w:pPr>
              <w:rPr>
                <w:sz w:val="20"/>
                <w:szCs w:val="20"/>
              </w:rPr>
            </w:pPr>
            <w:r>
              <w:rPr>
                <w:sz w:val="20"/>
                <w:szCs w:val="20"/>
              </w:rPr>
              <w:t xml:space="preserve">Students begin to </w:t>
            </w:r>
            <w:r w:rsidRPr="00A66E29">
              <w:rPr>
                <w:sz w:val="20"/>
                <w:szCs w:val="20"/>
              </w:rPr>
              <w:t xml:space="preserve">understand that </w:t>
            </w:r>
            <w:r>
              <w:rPr>
                <w:sz w:val="20"/>
                <w:szCs w:val="20"/>
              </w:rPr>
              <w:t>living</w:t>
            </w:r>
            <w:r w:rsidRPr="00F51BE4">
              <w:rPr>
                <w:sz w:val="20"/>
                <w:szCs w:val="20"/>
              </w:rPr>
              <w:t xml:space="preserve"> things make up life on earth and depend on each other for survival.</w:t>
            </w:r>
          </w:p>
          <w:p w:rsidR="00BF5590" w:rsidRPr="00CF0314" w:rsidRDefault="00BF5590" w:rsidP="00D3431C">
            <w:pPr>
              <w:rPr>
                <w:sz w:val="20"/>
                <w:szCs w:val="20"/>
              </w:rPr>
            </w:pPr>
            <w:r>
              <w:rPr>
                <w:sz w:val="20"/>
                <w:szCs w:val="20"/>
              </w:rPr>
              <w:t xml:space="preserve">This builds </w:t>
            </w:r>
            <w:r w:rsidR="00D3431C">
              <w:rPr>
                <w:sz w:val="20"/>
                <w:szCs w:val="20"/>
              </w:rPr>
              <w:t xml:space="preserve">a foundation for learning about </w:t>
            </w:r>
            <w:r>
              <w:rPr>
                <w:sz w:val="20"/>
                <w:szCs w:val="20"/>
              </w:rPr>
              <w:t>interdependence and environmental issues.</w:t>
            </w:r>
          </w:p>
        </w:tc>
        <w:tc>
          <w:tcPr>
            <w:tcW w:w="2100" w:type="dxa"/>
          </w:tcPr>
          <w:p w:rsidR="00BF5590" w:rsidRPr="00CF0314" w:rsidRDefault="00BF5590" w:rsidP="00D3431C">
            <w:pPr>
              <w:rPr>
                <w:sz w:val="20"/>
                <w:szCs w:val="20"/>
              </w:rPr>
            </w:pPr>
            <w:r>
              <w:rPr>
                <w:sz w:val="20"/>
                <w:szCs w:val="20"/>
              </w:rPr>
              <w:t>Students develop awareness of weather changes. Students are introduced to weather adjectives and investigate patterns by observing local weather</w:t>
            </w:r>
            <w:r w:rsidR="00D3431C">
              <w:rPr>
                <w:sz w:val="20"/>
                <w:szCs w:val="20"/>
              </w:rPr>
              <w:t xml:space="preserve">. </w:t>
            </w:r>
            <w:r>
              <w:rPr>
                <w:sz w:val="20"/>
                <w:szCs w:val="20"/>
              </w:rPr>
              <w:t>This builds a foundation for learning about patterns and cycles.</w:t>
            </w:r>
          </w:p>
        </w:tc>
      </w:tr>
      <w:tr w:rsidR="00C760C0" w:rsidRPr="00CF0314" w:rsidTr="001253B2">
        <w:trPr>
          <w:trHeight w:val="2600"/>
        </w:trPr>
        <w:tc>
          <w:tcPr>
            <w:tcW w:w="2070" w:type="dxa"/>
          </w:tcPr>
          <w:p w:rsidR="00C760C0" w:rsidRPr="005A217C" w:rsidRDefault="00A511E5" w:rsidP="00CC00ED">
            <w:pPr>
              <w:rPr>
                <w:rFonts w:ascii="Calibri" w:hAnsi="Calibri"/>
                <w:b/>
                <w:sz w:val="20"/>
                <w:szCs w:val="20"/>
              </w:rPr>
            </w:pPr>
            <w:hyperlink r:id="rId11" w:history="1">
              <w:r w:rsidR="00C760C0" w:rsidRPr="00FF0176">
                <w:rPr>
                  <w:rStyle w:val="Hyperlink"/>
                  <w:rFonts w:ascii="Calibri" w:hAnsi="Calibri"/>
                  <w:b/>
                  <w:sz w:val="20"/>
                  <w:szCs w:val="20"/>
                </w:rPr>
                <w:t>Increas</w:t>
              </w:r>
              <w:r w:rsidR="0001610C" w:rsidRPr="00FF0176">
                <w:rPr>
                  <w:rStyle w:val="Hyperlink"/>
                  <w:rFonts w:ascii="Calibri" w:hAnsi="Calibri"/>
                  <w:b/>
                  <w:sz w:val="20"/>
                  <w:szCs w:val="20"/>
                </w:rPr>
                <w:t>e</w:t>
              </w:r>
              <w:r w:rsidR="007C6DAB" w:rsidRPr="00FF0176">
                <w:rPr>
                  <w:rStyle w:val="Hyperlink"/>
                  <w:rFonts w:ascii="Calibri" w:hAnsi="Calibri"/>
                  <w:b/>
                  <w:sz w:val="20"/>
                  <w:szCs w:val="20"/>
                </w:rPr>
                <w:t xml:space="preserve"> text c</w:t>
              </w:r>
              <w:r w:rsidR="00C760C0" w:rsidRPr="00FF0176">
                <w:rPr>
                  <w:rStyle w:val="Hyperlink"/>
                  <w:rFonts w:ascii="Calibri" w:hAnsi="Calibri"/>
                  <w:b/>
                  <w:sz w:val="20"/>
                  <w:szCs w:val="20"/>
                </w:rPr>
                <w:t>omplexity</w:t>
              </w:r>
            </w:hyperlink>
            <w:r w:rsidR="00C760C0" w:rsidRPr="00AC5C88">
              <w:rPr>
                <w:rStyle w:val="FootnoteReference"/>
                <w:rFonts w:ascii="Calibri" w:hAnsi="Calibri"/>
                <w:b/>
                <w:sz w:val="24"/>
                <w:szCs w:val="24"/>
              </w:rPr>
              <w:footnoteReference w:id="1"/>
            </w:r>
            <w:r w:rsidR="001253B2" w:rsidRPr="00AC5C88">
              <w:rPr>
                <w:rFonts w:ascii="Calibri" w:hAnsi="Calibri"/>
                <w:b/>
                <w:sz w:val="24"/>
                <w:szCs w:val="24"/>
              </w:rPr>
              <w:t xml:space="preserve"> </w:t>
            </w:r>
            <w:r w:rsidR="001253B2">
              <w:rPr>
                <w:rFonts w:ascii="Calibri" w:hAnsi="Calibri"/>
                <w:b/>
                <w:sz w:val="20"/>
                <w:szCs w:val="20"/>
              </w:rPr>
              <w:t>and</w:t>
            </w:r>
            <w:r w:rsidR="00F11EDD">
              <w:rPr>
                <w:rFonts w:ascii="Calibri" w:hAnsi="Calibri"/>
                <w:b/>
                <w:sz w:val="20"/>
                <w:szCs w:val="20"/>
              </w:rPr>
              <w:t xml:space="preserve"> </w:t>
            </w:r>
            <w:r w:rsidR="007C6DAB">
              <w:rPr>
                <w:rFonts w:ascii="Calibri" w:hAnsi="Calibri"/>
                <w:b/>
                <w:sz w:val="20"/>
                <w:szCs w:val="20"/>
              </w:rPr>
              <w:t>i</w:t>
            </w:r>
            <w:r w:rsidR="0001610C">
              <w:rPr>
                <w:rFonts w:ascii="Calibri" w:hAnsi="Calibri"/>
                <w:b/>
                <w:sz w:val="20"/>
                <w:szCs w:val="20"/>
              </w:rPr>
              <w:t>ntegrate</w:t>
            </w:r>
            <w:r w:rsidR="007C6DAB">
              <w:rPr>
                <w:rFonts w:ascii="Calibri" w:hAnsi="Calibri"/>
                <w:b/>
                <w:sz w:val="20"/>
                <w:szCs w:val="20"/>
              </w:rPr>
              <w:t xml:space="preserve"> standa</w:t>
            </w:r>
            <w:r w:rsidR="001253B2">
              <w:rPr>
                <w:rFonts w:ascii="Calibri" w:hAnsi="Calibri"/>
                <w:b/>
                <w:sz w:val="20"/>
                <w:szCs w:val="20"/>
              </w:rPr>
              <w:t xml:space="preserve">rds around </w:t>
            </w:r>
            <w:r w:rsidR="007C6DAB">
              <w:rPr>
                <w:rFonts w:ascii="Calibri" w:hAnsi="Calibri"/>
                <w:b/>
                <w:sz w:val="20"/>
                <w:szCs w:val="20"/>
              </w:rPr>
              <w:t>t</w:t>
            </w:r>
            <w:r w:rsidR="00C760C0">
              <w:rPr>
                <w:rFonts w:ascii="Calibri" w:hAnsi="Calibri"/>
                <w:b/>
                <w:sz w:val="20"/>
                <w:szCs w:val="20"/>
              </w:rPr>
              <w:t>ext</w:t>
            </w:r>
            <w:r w:rsidR="00C760C0" w:rsidRPr="005A217C">
              <w:rPr>
                <w:rFonts w:ascii="Calibri" w:hAnsi="Calibri"/>
                <w:b/>
                <w:sz w:val="20"/>
                <w:szCs w:val="20"/>
              </w:rPr>
              <w:t>:</w:t>
            </w:r>
          </w:p>
          <w:p w:rsidR="00C760C0" w:rsidRPr="005A217C" w:rsidRDefault="00C760C0" w:rsidP="00CC00ED">
            <w:pPr>
              <w:rPr>
                <w:rFonts w:ascii="Calibri" w:hAnsi="Calibri"/>
                <w:sz w:val="20"/>
                <w:szCs w:val="20"/>
              </w:rPr>
            </w:pPr>
            <w:r w:rsidRPr="005A217C">
              <w:rPr>
                <w:rFonts w:ascii="Calibri" w:hAnsi="Calibri"/>
                <w:sz w:val="20"/>
                <w:szCs w:val="20"/>
              </w:rPr>
              <w:t xml:space="preserve">Illustrate how </w:t>
            </w:r>
            <w:r w:rsidR="001253B2">
              <w:rPr>
                <w:rFonts w:ascii="Calibri" w:hAnsi="Calibri"/>
                <w:sz w:val="20"/>
                <w:szCs w:val="20"/>
              </w:rPr>
              <w:t>complex text is used through r</w:t>
            </w:r>
            <w:r>
              <w:rPr>
                <w:rFonts w:ascii="Calibri" w:hAnsi="Calibri"/>
                <w:sz w:val="20"/>
                <w:szCs w:val="20"/>
              </w:rPr>
              <w:t xml:space="preserve">ead </w:t>
            </w:r>
            <w:proofErr w:type="spellStart"/>
            <w:r>
              <w:rPr>
                <w:rFonts w:ascii="Calibri" w:hAnsi="Calibri"/>
                <w:sz w:val="20"/>
                <w:szCs w:val="20"/>
              </w:rPr>
              <w:t>alouds</w:t>
            </w:r>
            <w:proofErr w:type="spellEnd"/>
            <w:r>
              <w:rPr>
                <w:rFonts w:ascii="Calibri" w:hAnsi="Calibri"/>
                <w:sz w:val="20"/>
                <w:szCs w:val="20"/>
              </w:rPr>
              <w:t xml:space="preserve"> and p</w:t>
            </w:r>
            <w:r w:rsidRPr="005A217C">
              <w:rPr>
                <w:rFonts w:ascii="Calibri" w:hAnsi="Calibri"/>
                <w:sz w:val="20"/>
                <w:szCs w:val="20"/>
              </w:rPr>
              <w:t>rovide</w:t>
            </w:r>
            <w:r w:rsidR="0096140C">
              <w:rPr>
                <w:rFonts w:ascii="Calibri" w:hAnsi="Calibri"/>
                <w:sz w:val="20"/>
                <w:szCs w:val="20"/>
              </w:rPr>
              <w:t xml:space="preserve"> </w:t>
            </w:r>
            <w:r w:rsidRPr="005A217C">
              <w:rPr>
                <w:rFonts w:ascii="Calibri" w:hAnsi="Calibri"/>
                <w:sz w:val="20"/>
                <w:szCs w:val="20"/>
              </w:rPr>
              <w:t>multiple opportunities for students to develop their literacy</w:t>
            </w:r>
          </w:p>
        </w:tc>
        <w:tc>
          <w:tcPr>
            <w:tcW w:w="12600" w:type="dxa"/>
            <w:gridSpan w:val="6"/>
          </w:tcPr>
          <w:p w:rsidR="00C760C0" w:rsidRPr="0096140C" w:rsidRDefault="00C202C3" w:rsidP="00CC00ED">
            <w:pPr>
              <w:rPr>
                <w:noProof/>
                <w:sz w:val="20"/>
                <w:szCs w:val="20"/>
              </w:rPr>
            </w:pPr>
            <w:r>
              <w:rPr>
                <w:sz w:val="20"/>
                <w:szCs w:val="20"/>
              </w:rPr>
              <w:t xml:space="preserve">The </w:t>
            </w:r>
            <w:r w:rsidR="003E1A23">
              <w:rPr>
                <w:sz w:val="20"/>
                <w:szCs w:val="20"/>
              </w:rPr>
              <w:t xml:space="preserve">listed texts </w:t>
            </w:r>
            <w:r>
              <w:rPr>
                <w:sz w:val="20"/>
                <w:szCs w:val="20"/>
              </w:rPr>
              <w:t xml:space="preserve">are </w:t>
            </w:r>
            <w:r w:rsidR="00C760C0">
              <w:rPr>
                <w:sz w:val="20"/>
                <w:szCs w:val="20"/>
              </w:rPr>
              <w:t xml:space="preserve">complex </w:t>
            </w:r>
            <w:r w:rsidR="003E1A23">
              <w:rPr>
                <w:sz w:val="20"/>
                <w:szCs w:val="20"/>
              </w:rPr>
              <w:t xml:space="preserve">and beyond what most </w:t>
            </w:r>
            <w:r w:rsidR="00C760C0">
              <w:rPr>
                <w:sz w:val="20"/>
                <w:szCs w:val="20"/>
              </w:rPr>
              <w:t xml:space="preserve">kindergarteners </w:t>
            </w:r>
            <w:r w:rsidR="00204DF7">
              <w:rPr>
                <w:sz w:val="20"/>
                <w:szCs w:val="20"/>
              </w:rPr>
              <w:t xml:space="preserve">can </w:t>
            </w:r>
            <w:r w:rsidR="00AD4755">
              <w:rPr>
                <w:sz w:val="20"/>
                <w:szCs w:val="20"/>
              </w:rPr>
              <w:t xml:space="preserve">read on their own. </w:t>
            </w:r>
            <w:r w:rsidR="00C760C0">
              <w:rPr>
                <w:noProof/>
                <w:sz w:val="20"/>
                <w:szCs w:val="20"/>
              </w:rPr>
              <w:t>Th</w:t>
            </w:r>
            <w:r w:rsidR="00204DF7">
              <w:rPr>
                <w:noProof/>
                <w:sz w:val="20"/>
                <w:szCs w:val="20"/>
              </w:rPr>
              <w:t xml:space="preserve">e </w:t>
            </w:r>
            <w:r w:rsidR="00C760C0">
              <w:rPr>
                <w:noProof/>
                <w:sz w:val="20"/>
                <w:szCs w:val="20"/>
              </w:rPr>
              <w:t>following plan provides</w:t>
            </w:r>
            <w:r w:rsidR="00C760C0" w:rsidRPr="008E4500">
              <w:rPr>
                <w:noProof/>
                <w:sz w:val="20"/>
                <w:szCs w:val="20"/>
              </w:rPr>
              <w:t xml:space="preserve"> an overv</w:t>
            </w:r>
            <w:r w:rsidR="00C760C0">
              <w:rPr>
                <w:noProof/>
                <w:sz w:val="20"/>
                <w:szCs w:val="20"/>
              </w:rPr>
              <w:t>iew of whole-</w:t>
            </w:r>
            <w:r w:rsidR="00B01A11">
              <w:rPr>
                <w:noProof/>
                <w:sz w:val="20"/>
                <w:szCs w:val="20"/>
              </w:rPr>
              <w:t xml:space="preserve">class </w:t>
            </w:r>
            <w:r w:rsidR="00C760C0" w:rsidRPr="0096140C">
              <w:rPr>
                <w:noProof/>
                <w:sz w:val="20"/>
                <w:szCs w:val="20"/>
              </w:rPr>
              <w:t>instruction, w</w:t>
            </w:r>
            <w:r w:rsidR="00AD4755" w:rsidRPr="0096140C">
              <w:rPr>
                <w:noProof/>
                <w:sz w:val="20"/>
                <w:szCs w:val="20"/>
              </w:rPr>
              <w:t xml:space="preserve">hich is focused on </w:t>
            </w:r>
            <w:r w:rsidR="00C760C0" w:rsidRPr="0096140C">
              <w:rPr>
                <w:noProof/>
                <w:sz w:val="20"/>
                <w:szCs w:val="20"/>
              </w:rPr>
              <w:t>engagin</w:t>
            </w:r>
            <w:r w:rsidR="00AD4755" w:rsidRPr="0096140C">
              <w:rPr>
                <w:noProof/>
                <w:sz w:val="20"/>
                <w:szCs w:val="20"/>
              </w:rPr>
              <w:t xml:space="preserve">g students in meaningfully </w:t>
            </w:r>
            <w:r w:rsidR="00C760C0" w:rsidRPr="0096140C">
              <w:rPr>
                <w:noProof/>
                <w:sz w:val="20"/>
                <w:szCs w:val="20"/>
              </w:rPr>
              <w:t>responding to complex read-aloud texts</w:t>
            </w:r>
            <w:r w:rsidR="00AD4755" w:rsidRPr="0096140C">
              <w:rPr>
                <w:noProof/>
                <w:sz w:val="20"/>
                <w:szCs w:val="20"/>
              </w:rPr>
              <w:t xml:space="preserve"> through read alouds. </w:t>
            </w:r>
            <w:hyperlink r:id="rId12" w:history="1">
              <w:r w:rsidR="00C760C0" w:rsidRPr="00FF0176">
                <w:rPr>
                  <w:rStyle w:val="Hyperlink"/>
                  <w:noProof/>
                  <w:sz w:val="20"/>
                  <w:szCs w:val="20"/>
                </w:rPr>
                <w:t xml:space="preserve">Texts that students are using to learn to read should be written </w:t>
              </w:r>
              <w:r w:rsidR="00984CDF" w:rsidRPr="00FF0176">
                <w:rPr>
                  <w:rStyle w:val="Hyperlink"/>
                  <w:noProof/>
                  <w:sz w:val="20"/>
                  <w:szCs w:val="20"/>
                </w:rPr>
                <w:t xml:space="preserve">on their reading </w:t>
              </w:r>
              <w:r w:rsidR="00C760C0" w:rsidRPr="00FF0176">
                <w:rPr>
                  <w:rStyle w:val="Hyperlink"/>
                  <w:noProof/>
                  <w:sz w:val="20"/>
                  <w:szCs w:val="20"/>
                </w:rPr>
                <w:t xml:space="preserve">level and </w:t>
              </w:r>
              <w:r w:rsidR="00AD4755" w:rsidRPr="00FF0176">
                <w:rPr>
                  <w:rStyle w:val="Hyperlink"/>
                  <w:noProof/>
                  <w:sz w:val="20"/>
                  <w:szCs w:val="20"/>
                </w:rPr>
                <w:t xml:space="preserve">used in small-group </w:t>
              </w:r>
              <w:r w:rsidR="00C760C0" w:rsidRPr="00FF0176">
                <w:rPr>
                  <w:rStyle w:val="Hyperlink"/>
                  <w:noProof/>
                  <w:sz w:val="20"/>
                  <w:szCs w:val="20"/>
                </w:rPr>
                <w:t>instruction.</w:t>
              </w:r>
            </w:hyperlink>
          </w:p>
          <w:p w:rsidR="00C760C0" w:rsidRPr="0096140C" w:rsidRDefault="00C760C0" w:rsidP="00CC00ED">
            <w:pPr>
              <w:rPr>
                <w:noProof/>
                <w:sz w:val="20"/>
                <w:szCs w:val="20"/>
              </w:rPr>
            </w:pPr>
          </w:p>
          <w:p w:rsidR="00C760C0" w:rsidRPr="00CF0314" w:rsidRDefault="00C760C0" w:rsidP="0096140C">
            <w:pPr>
              <w:rPr>
                <w:noProof/>
                <w:sz w:val="20"/>
                <w:szCs w:val="20"/>
              </w:rPr>
            </w:pPr>
            <w:r w:rsidRPr="0096140C">
              <w:rPr>
                <w:noProof/>
                <w:sz w:val="20"/>
                <w:szCs w:val="20"/>
              </w:rPr>
              <w:t>Developing students’ facility with the</w:t>
            </w:r>
            <w:r w:rsidR="00204DF7" w:rsidRPr="0096140C">
              <w:rPr>
                <w:noProof/>
                <w:sz w:val="20"/>
                <w:szCs w:val="20"/>
              </w:rPr>
              <w:t xml:space="preserve"> reading foundational skills </w:t>
            </w:r>
            <w:r w:rsidRPr="0096140C">
              <w:rPr>
                <w:noProof/>
                <w:sz w:val="20"/>
                <w:szCs w:val="20"/>
              </w:rPr>
              <w:t>is critical for students’ later success as readers. While incidental reading fo</w:t>
            </w:r>
            <w:r w:rsidR="00AD4755" w:rsidRPr="0096140C">
              <w:rPr>
                <w:noProof/>
                <w:sz w:val="20"/>
                <w:szCs w:val="20"/>
              </w:rPr>
              <w:t>undational skills can be taught whole class (</w:t>
            </w:r>
            <w:r w:rsidR="00AD4755" w:rsidRPr="0096140C">
              <w:rPr>
                <w:sz w:val="20"/>
                <w:szCs w:val="20"/>
              </w:rPr>
              <w:t>i.e., students engage with letters, words, phrases, or sentences from whole-class texts</w:t>
            </w:r>
            <w:r w:rsidR="0096140C" w:rsidRPr="0096140C">
              <w:rPr>
                <w:sz w:val="20"/>
                <w:szCs w:val="20"/>
              </w:rPr>
              <w:t xml:space="preserve"> or no text, when appropriate), </w:t>
            </w:r>
            <w:r w:rsidR="00204DF7" w:rsidRPr="0096140C">
              <w:rPr>
                <w:noProof/>
                <w:sz w:val="20"/>
                <w:szCs w:val="20"/>
              </w:rPr>
              <w:t xml:space="preserve">whole-class instruction should be balanced with </w:t>
            </w:r>
            <w:r w:rsidRPr="0096140C">
              <w:rPr>
                <w:noProof/>
                <w:sz w:val="20"/>
                <w:szCs w:val="20"/>
              </w:rPr>
              <w:t xml:space="preserve">explicit and systematic instruction in the </w:t>
            </w:r>
            <w:hyperlink r:id="rId13" w:history="1">
              <w:r w:rsidR="00204DF7" w:rsidRPr="0096140C">
                <w:rPr>
                  <w:rStyle w:val="Hyperlink"/>
                  <w:noProof/>
                  <w:sz w:val="20"/>
                  <w:szCs w:val="20"/>
                </w:rPr>
                <w:t>foundations of reading</w:t>
              </w:r>
            </w:hyperlink>
            <w:r w:rsidR="00204DF7" w:rsidRPr="0096140C">
              <w:rPr>
                <w:noProof/>
                <w:sz w:val="20"/>
                <w:szCs w:val="20"/>
              </w:rPr>
              <w:t xml:space="preserve"> </w:t>
            </w:r>
            <w:r w:rsidRPr="0096140C">
              <w:rPr>
                <w:noProof/>
                <w:sz w:val="20"/>
                <w:szCs w:val="20"/>
              </w:rPr>
              <w:t>during small-group literacy instruction</w:t>
            </w:r>
            <w:r w:rsidRPr="0096140C">
              <w:rPr>
                <w:rStyle w:val="FootnoteReference"/>
                <w:b/>
                <w:noProof/>
                <w:sz w:val="20"/>
                <w:szCs w:val="20"/>
              </w:rPr>
              <w:footnoteReference w:id="2"/>
            </w:r>
            <w:r w:rsidRPr="0096140C">
              <w:rPr>
                <w:noProof/>
                <w:sz w:val="20"/>
                <w:szCs w:val="20"/>
              </w:rPr>
              <w:t>. This structure serves to provide students with instruction in how to re</w:t>
            </w:r>
            <w:r w:rsidR="003E1A23" w:rsidRPr="0096140C">
              <w:rPr>
                <w:noProof/>
                <w:sz w:val="20"/>
                <w:szCs w:val="20"/>
              </w:rPr>
              <w:t xml:space="preserve">ad while motivating </w:t>
            </w:r>
            <w:r w:rsidRPr="0096140C">
              <w:rPr>
                <w:noProof/>
                <w:sz w:val="20"/>
                <w:szCs w:val="20"/>
              </w:rPr>
              <w:t>students to want to read for the interesting meaning or knowledge they might g</w:t>
            </w:r>
            <w:r w:rsidR="00204DF7" w:rsidRPr="0096140C">
              <w:rPr>
                <w:noProof/>
                <w:sz w:val="20"/>
                <w:szCs w:val="20"/>
              </w:rPr>
              <w:t xml:space="preserve">ain from high-quality </w:t>
            </w:r>
            <w:r w:rsidRPr="0096140C">
              <w:rPr>
                <w:noProof/>
                <w:sz w:val="20"/>
                <w:szCs w:val="20"/>
              </w:rPr>
              <w:t>complex texts. Students should also engage in regular independent reading</w:t>
            </w:r>
            <w:r w:rsidR="001253B2" w:rsidRPr="0096140C">
              <w:rPr>
                <w:b/>
                <w:noProof/>
                <w:sz w:val="20"/>
                <w:szCs w:val="20"/>
              </w:rPr>
              <w:t xml:space="preserve"> </w:t>
            </w:r>
            <w:r w:rsidR="001253B2" w:rsidRPr="0096140C">
              <w:rPr>
                <w:noProof/>
                <w:sz w:val="20"/>
                <w:szCs w:val="20"/>
              </w:rPr>
              <w:t>of books written at their</w:t>
            </w:r>
            <w:r w:rsidR="001253B2">
              <w:rPr>
                <w:noProof/>
                <w:sz w:val="20"/>
                <w:szCs w:val="20"/>
              </w:rPr>
              <w:t xml:space="preserve"> independent reading level and self-selected texts for small-group instruction and literacy stations.</w:t>
            </w:r>
          </w:p>
        </w:tc>
      </w:tr>
    </w:tbl>
    <w:p w:rsidR="00C760C0" w:rsidRDefault="00C760C0">
      <w:pPr>
        <w:sectPr w:rsidR="00C760C0" w:rsidSect="00EB6EBE">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980" w:right="630" w:bottom="720" w:left="720" w:header="720" w:footer="450" w:gutter="0"/>
          <w:cols w:space="720"/>
          <w:docGrid w:linePitch="360"/>
        </w:sectPr>
      </w:pPr>
    </w:p>
    <w:p w:rsidR="00C760C0" w:rsidRPr="003607A3" w:rsidRDefault="00C760C0" w:rsidP="00C760C0">
      <w:pPr>
        <w:jc w:val="center"/>
        <w:rPr>
          <w:b/>
          <w:sz w:val="24"/>
          <w:szCs w:val="24"/>
        </w:rPr>
      </w:pPr>
      <w:bookmarkStart w:id="0" w:name="Chrysanthemum"/>
      <w:bookmarkEnd w:id="0"/>
      <w:r>
        <w:rPr>
          <w:rFonts w:cs="Cambria"/>
          <w:b/>
          <w:color w:val="000000" w:themeColor="text1"/>
          <w:sz w:val="32"/>
          <w:szCs w:val="32"/>
        </w:rPr>
        <w:lastRenderedPageBreak/>
        <w:t xml:space="preserve">English Language Arts/Literacy </w:t>
      </w:r>
      <w:r w:rsidR="005D06AD">
        <w:rPr>
          <w:rFonts w:cs="Cambria"/>
          <w:b/>
          <w:color w:val="000000" w:themeColor="text1"/>
          <w:sz w:val="32"/>
          <w:szCs w:val="32"/>
        </w:rPr>
        <w:t xml:space="preserve">Kindergarten </w:t>
      </w:r>
      <w:r>
        <w:rPr>
          <w:rFonts w:cs="Cambria"/>
          <w:b/>
          <w:color w:val="000000" w:themeColor="text1"/>
          <w:sz w:val="32"/>
          <w:szCs w:val="32"/>
        </w:rPr>
        <w:t>Year-in-Detail (SAMPLE)</w:t>
      </w:r>
    </w:p>
    <w:tbl>
      <w:tblPr>
        <w:tblStyle w:val="TableGrid"/>
        <w:tblW w:w="14670" w:type="dxa"/>
        <w:tblInd w:w="18" w:type="dxa"/>
        <w:tblLayout w:type="fixed"/>
        <w:tblLook w:val="04A0" w:firstRow="1" w:lastRow="0" w:firstColumn="1" w:lastColumn="0" w:noHBand="0" w:noVBand="1"/>
      </w:tblPr>
      <w:tblGrid>
        <w:gridCol w:w="1170"/>
        <w:gridCol w:w="2610"/>
        <w:gridCol w:w="3510"/>
        <w:gridCol w:w="4410"/>
        <w:gridCol w:w="2970"/>
      </w:tblGrid>
      <w:tr w:rsidR="00C25B6F" w:rsidTr="00993E5E">
        <w:trPr>
          <w:cantSplit/>
        </w:trPr>
        <w:tc>
          <w:tcPr>
            <w:tcW w:w="1170" w:type="dxa"/>
            <w:vMerge w:val="restart"/>
            <w:shd w:val="clear" w:color="auto" w:fill="D9D9D9" w:themeFill="background1" w:themeFillShade="D9"/>
          </w:tcPr>
          <w:p w:rsidR="00C25B6F" w:rsidRDefault="00C25B6F" w:rsidP="00FE3DA0">
            <w:pPr>
              <w:spacing w:after="120"/>
              <w:rPr>
                <w:rStyle w:val="Hyperlink"/>
                <w:rFonts w:ascii="Calibri" w:hAnsi="Calibri"/>
                <w:b/>
                <w:sz w:val="21"/>
                <w:szCs w:val="21"/>
              </w:rPr>
            </w:pPr>
            <w:r w:rsidRPr="00A41D3C">
              <w:rPr>
                <w:rFonts w:ascii="Calibri" w:hAnsi="Calibri"/>
                <w:b/>
                <w:sz w:val="21"/>
                <w:szCs w:val="21"/>
              </w:rPr>
              <w:t>Unit One</w:t>
            </w:r>
          </w:p>
          <w:p w:rsidR="00C25B6F" w:rsidRPr="005870A1" w:rsidRDefault="00C25B6F" w:rsidP="00FE3DA0">
            <w:pPr>
              <w:spacing w:after="120"/>
              <w:rPr>
                <w:rFonts w:ascii="Calibri" w:hAnsi="Calibri"/>
                <w:b/>
                <w:color w:val="000000" w:themeColor="text1"/>
                <w:sz w:val="21"/>
                <w:szCs w:val="21"/>
              </w:rPr>
            </w:pPr>
            <w:r w:rsidRPr="00A67265">
              <w:rPr>
                <w:rStyle w:val="Hyperlink"/>
                <w:rFonts w:ascii="Calibri" w:hAnsi="Calibri"/>
                <w:b/>
                <w:color w:val="000000" w:themeColor="text1"/>
                <w:sz w:val="21"/>
                <w:szCs w:val="21"/>
                <w:u w:val="none"/>
              </w:rPr>
              <w:t>(</w:t>
            </w:r>
            <w:hyperlink r:id="rId20" w:history="1">
              <w:r w:rsidRPr="00BE48B2">
                <w:rPr>
                  <w:rStyle w:val="Hyperlink"/>
                  <w:rFonts w:ascii="Calibri" w:hAnsi="Calibri"/>
                  <w:b/>
                  <w:sz w:val="21"/>
                  <w:szCs w:val="21"/>
                </w:rPr>
                <w:t>Sample Tests, Tasks, and aligned standards</w:t>
              </w:r>
            </w:hyperlink>
            <w:r w:rsidRPr="00A67265">
              <w:rPr>
                <w:rStyle w:val="Hyperlink"/>
                <w:rFonts w:ascii="Calibri" w:hAnsi="Calibri"/>
                <w:b/>
                <w:color w:val="000000" w:themeColor="text1"/>
                <w:sz w:val="21"/>
                <w:szCs w:val="21"/>
                <w:u w:val="none"/>
              </w:rPr>
              <w:t>)</w:t>
            </w:r>
          </w:p>
        </w:tc>
        <w:tc>
          <w:tcPr>
            <w:tcW w:w="2610" w:type="dxa"/>
            <w:vMerge w:val="restart"/>
          </w:tcPr>
          <w:p w:rsidR="00C25B6F" w:rsidRPr="00213528" w:rsidRDefault="00C25B6F" w:rsidP="00360CB6">
            <w:pPr>
              <w:rPr>
                <w:b/>
              </w:rPr>
            </w:pPr>
            <w:r w:rsidRPr="00213528">
              <w:rPr>
                <w:b/>
              </w:rPr>
              <w:t>Read-Aloud Anchor Text</w:t>
            </w:r>
          </w:p>
          <w:p w:rsidR="00C25B6F" w:rsidRPr="00213528" w:rsidRDefault="00C25B6F" w:rsidP="00360CB6">
            <w:pPr>
              <w:rPr>
                <w:b/>
              </w:rPr>
            </w:pPr>
            <w:r w:rsidRPr="00213528">
              <w:rPr>
                <w:i/>
              </w:rPr>
              <w:t>Chrysanthemum</w:t>
            </w:r>
            <w:r w:rsidRPr="00213528">
              <w:t xml:space="preserve">, Kevin </w:t>
            </w:r>
            <w:proofErr w:type="spellStart"/>
            <w:r w:rsidRPr="00213528">
              <w:t>Henkes</w:t>
            </w:r>
            <w:proofErr w:type="spellEnd"/>
          </w:p>
          <w:p w:rsidR="00C25B6F" w:rsidRDefault="00C25B6F" w:rsidP="00360CB6"/>
          <w:p w:rsidR="00295459" w:rsidRPr="00213528" w:rsidRDefault="00295459" w:rsidP="00360CB6">
            <w:r>
              <w:t>(</w:t>
            </w:r>
            <w:hyperlink r:id="rId21" w:history="1">
              <w:r w:rsidRPr="00295459">
                <w:rPr>
                  <w:rStyle w:val="Hyperlink"/>
                </w:rPr>
                <w:t>Sample writing lesson/task</w:t>
              </w:r>
            </w:hyperlink>
            <w:r>
              <w:t>)</w:t>
            </w:r>
          </w:p>
        </w:tc>
        <w:tc>
          <w:tcPr>
            <w:tcW w:w="3510" w:type="dxa"/>
            <w:vMerge w:val="restart"/>
          </w:tcPr>
          <w:p w:rsidR="00C25B6F" w:rsidRPr="00790CF2" w:rsidRDefault="00C25B6F" w:rsidP="00EC3F73">
            <w:pPr>
              <w:rPr>
                <w:b/>
                <w:sz w:val="21"/>
                <w:szCs w:val="21"/>
              </w:rPr>
            </w:pPr>
            <w:r w:rsidRPr="00790CF2">
              <w:rPr>
                <w:b/>
                <w:sz w:val="21"/>
                <w:szCs w:val="21"/>
              </w:rPr>
              <w:t>Related Texts</w:t>
            </w:r>
          </w:p>
          <w:p w:rsidR="00C25B6F" w:rsidRPr="00790CF2" w:rsidRDefault="00C25B6F" w:rsidP="00EC3F73">
            <w:pPr>
              <w:contextualSpacing/>
              <w:rPr>
                <w:i/>
                <w:sz w:val="21"/>
                <w:szCs w:val="21"/>
                <w:u w:val="single"/>
              </w:rPr>
            </w:pPr>
            <w:r w:rsidRPr="00790CF2">
              <w:rPr>
                <w:i/>
                <w:sz w:val="21"/>
                <w:szCs w:val="21"/>
                <w:u w:val="single"/>
              </w:rPr>
              <w:t>Read-Aloud Literary Texts</w:t>
            </w:r>
          </w:p>
          <w:p w:rsidR="00C25B6F" w:rsidRPr="00790CF2" w:rsidRDefault="00C25B6F" w:rsidP="00EC3F73">
            <w:pPr>
              <w:pStyle w:val="ListParagraph"/>
              <w:numPr>
                <w:ilvl w:val="0"/>
                <w:numId w:val="3"/>
              </w:numPr>
              <w:ind w:left="342" w:hanging="270"/>
              <w:rPr>
                <w:sz w:val="21"/>
                <w:szCs w:val="21"/>
              </w:rPr>
            </w:pPr>
            <w:r w:rsidRPr="00790CF2">
              <w:rPr>
                <w:sz w:val="21"/>
                <w:szCs w:val="21"/>
              </w:rPr>
              <w:t>“</w:t>
            </w:r>
            <w:hyperlink r:id="rId22" w:history="1">
              <w:r w:rsidRPr="00790CF2">
                <w:rPr>
                  <w:rStyle w:val="Hyperlink"/>
                  <w:sz w:val="21"/>
                  <w:szCs w:val="21"/>
                </w:rPr>
                <w:t>My Teacher Calls Me Sweetie Cakes</w:t>
              </w:r>
            </w:hyperlink>
            <w:r w:rsidRPr="00790CF2">
              <w:rPr>
                <w:sz w:val="21"/>
                <w:szCs w:val="21"/>
              </w:rPr>
              <w:t xml:space="preserve">,” </w:t>
            </w:r>
            <w:proofErr w:type="spellStart"/>
            <w:r w:rsidRPr="00790CF2">
              <w:rPr>
                <w:sz w:val="21"/>
                <w:szCs w:val="21"/>
              </w:rPr>
              <w:t>Kenn</w:t>
            </w:r>
            <w:proofErr w:type="spellEnd"/>
            <w:r w:rsidRPr="00790CF2">
              <w:rPr>
                <w:sz w:val="21"/>
                <w:szCs w:val="21"/>
              </w:rPr>
              <w:t xml:space="preserve"> Nesbitt</w:t>
            </w:r>
          </w:p>
          <w:p w:rsidR="00C25B6F" w:rsidRPr="00790CF2" w:rsidRDefault="00C25B6F" w:rsidP="00EC3F73">
            <w:pPr>
              <w:pStyle w:val="ListParagraph"/>
              <w:numPr>
                <w:ilvl w:val="0"/>
                <w:numId w:val="3"/>
              </w:numPr>
              <w:ind w:left="342" w:hanging="270"/>
              <w:rPr>
                <w:sz w:val="21"/>
                <w:szCs w:val="21"/>
              </w:rPr>
            </w:pPr>
            <w:r w:rsidRPr="00790CF2">
              <w:rPr>
                <w:sz w:val="21"/>
                <w:szCs w:val="21"/>
              </w:rPr>
              <w:t>“</w:t>
            </w:r>
            <w:hyperlink r:id="rId23" w:history="1">
              <w:r w:rsidRPr="00790CF2">
                <w:rPr>
                  <w:rStyle w:val="Hyperlink"/>
                  <w:sz w:val="21"/>
                  <w:szCs w:val="21"/>
                </w:rPr>
                <w:t>Isn’t My Name Magical?</w:t>
              </w:r>
            </w:hyperlink>
            <w:r w:rsidRPr="00790CF2">
              <w:rPr>
                <w:sz w:val="21"/>
                <w:szCs w:val="21"/>
              </w:rPr>
              <w:t>,” James Berry (Poem)</w:t>
            </w:r>
          </w:p>
          <w:p w:rsidR="00C25B6F" w:rsidRPr="00790CF2" w:rsidRDefault="00C25B6F" w:rsidP="00EC3F73">
            <w:pPr>
              <w:pStyle w:val="ListParagraph"/>
              <w:numPr>
                <w:ilvl w:val="0"/>
                <w:numId w:val="3"/>
              </w:numPr>
              <w:ind w:left="342" w:hanging="270"/>
              <w:rPr>
                <w:sz w:val="21"/>
                <w:szCs w:val="21"/>
              </w:rPr>
            </w:pPr>
            <w:r w:rsidRPr="00790CF2">
              <w:rPr>
                <w:sz w:val="21"/>
                <w:szCs w:val="21"/>
              </w:rPr>
              <w:t xml:space="preserve">“Me I Am!,” Jack </w:t>
            </w:r>
            <w:proofErr w:type="spellStart"/>
            <w:r w:rsidRPr="00790CF2">
              <w:rPr>
                <w:sz w:val="21"/>
                <w:szCs w:val="21"/>
              </w:rPr>
              <w:t>Prelutsky</w:t>
            </w:r>
            <w:proofErr w:type="spellEnd"/>
            <w:r w:rsidRPr="00790CF2">
              <w:rPr>
                <w:sz w:val="21"/>
                <w:szCs w:val="21"/>
              </w:rPr>
              <w:t xml:space="preserve"> (Poem)</w:t>
            </w:r>
          </w:p>
          <w:p w:rsidR="00C25B6F" w:rsidRPr="00790CF2" w:rsidRDefault="00C25B6F" w:rsidP="00EC3F73">
            <w:pPr>
              <w:pStyle w:val="ListParagraph"/>
              <w:numPr>
                <w:ilvl w:val="0"/>
                <w:numId w:val="3"/>
              </w:numPr>
              <w:ind w:left="342" w:hanging="252"/>
              <w:rPr>
                <w:sz w:val="21"/>
                <w:szCs w:val="21"/>
              </w:rPr>
            </w:pPr>
            <w:r w:rsidRPr="00790CF2">
              <w:rPr>
                <w:i/>
                <w:sz w:val="21"/>
                <w:szCs w:val="21"/>
              </w:rPr>
              <w:t>A Porcupine Named Fluffy</w:t>
            </w:r>
            <w:r w:rsidRPr="00790CF2">
              <w:rPr>
                <w:sz w:val="21"/>
                <w:szCs w:val="21"/>
              </w:rPr>
              <w:t>, Helen Lester</w:t>
            </w:r>
          </w:p>
          <w:p w:rsidR="00C25B6F" w:rsidRPr="00790CF2" w:rsidRDefault="00C25B6F" w:rsidP="00EC3F73">
            <w:pPr>
              <w:pStyle w:val="ListParagraph"/>
              <w:numPr>
                <w:ilvl w:val="0"/>
                <w:numId w:val="3"/>
              </w:numPr>
              <w:ind w:left="342" w:hanging="252"/>
              <w:rPr>
                <w:sz w:val="21"/>
                <w:szCs w:val="21"/>
              </w:rPr>
            </w:pPr>
            <w:r w:rsidRPr="00790CF2">
              <w:rPr>
                <w:i/>
                <w:sz w:val="21"/>
                <w:szCs w:val="21"/>
              </w:rPr>
              <w:t>The Name Jar</w:t>
            </w:r>
            <w:r w:rsidRPr="00790CF2">
              <w:rPr>
                <w:sz w:val="21"/>
                <w:szCs w:val="21"/>
              </w:rPr>
              <w:t xml:space="preserve">, </w:t>
            </w:r>
            <w:proofErr w:type="spellStart"/>
            <w:r w:rsidRPr="00790CF2">
              <w:rPr>
                <w:sz w:val="21"/>
                <w:szCs w:val="21"/>
              </w:rPr>
              <w:t>Yangsook</w:t>
            </w:r>
            <w:proofErr w:type="spellEnd"/>
            <w:r w:rsidRPr="00790CF2">
              <w:rPr>
                <w:sz w:val="21"/>
                <w:szCs w:val="21"/>
              </w:rPr>
              <w:t xml:space="preserve"> Choi</w:t>
            </w:r>
          </w:p>
          <w:p w:rsidR="00C25B6F" w:rsidRPr="00790CF2" w:rsidRDefault="00C25B6F" w:rsidP="00EC3F73">
            <w:pPr>
              <w:pStyle w:val="ListParagraph"/>
              <w:numPr>
                <w:ilvl w:val="0"/>
                <w:numId w:val="3"/>
              </w:numPr>
              <w:ind w:left="342" w:hanging="252"/>
              <w:rPr>
                <w:sz w:val="21"/>
                <w:szCs w:val="21"/>
              </w:rPr>
            </w:pPr>
            <w:r w:rsidRPr="00790CF2">
              <w:rPr>
                <w:i/>
                <w:sz w:val="21"/>
                <w:szCs w:val="21"/>
              </w:rPr>
              <w:t>Andy (That’s My Name)</w:t>
            </w:r>
            <w:r w:rsidRPr="00790CF2">
              <w:rPr>
                <w:sz w:val="21"/>
                <w:szCs w:val="21"/>
              </w:rPr>
              <w:t xml:space="preserve">, </w:t>
            </w:r>
            <w:proofErr w:type="spellStart"/>
            <w:r w:rsidRPr="00790CF2">
              <w:rPr>
                <w:sz w:val="21"/>
                <w:szCs w:val="21"/>
              </w:rPr>
              <w:t>Tomie</w:t>
            </w:r>
            <w:proofErr w:type="spellEnd"/>
            <w:r w:rsidRPr="00790CF2">
              <w:rPr>
                <w:sz w:val="21"/>
                <w:szCs w:val="21"/>
              </w:rPr>
              <w:t xml:space="preserve"> </w:t>
            </w:r>
            <w:proofErr w:type="spellStart"/>
            <w:r w:rsidRPr="00790CF2">
              <w:rPr>
                <w:sz w:val="21"/>
                <w:szCs w:val="21"/>
              </w:rPr>
              <w:t>dePaola</w:t>
            </w:r>
            <w:proofErr w:type="spellEnd"/>
          </w:p>
          <w:p w:rsidR="00C25B6F" w:rsidRPr="00790CF2" w:rsidRDefault="00C25B6F" w:rsidP="00EC3F73">
            <w:pPr>
              <w:spacing w:before="120"/>
              <w:contextualSpacing/>
              <w:rPr>
                <w:i/>
                <w:sz w:val="21"/>
                <w:szCs w:val="21"/>
                <w:u w:val="single"/>
              </w:rPr>
            </w:pPr>
            <w:r w:rsidRPr="00790CF2">
              <w:rPr>
                <w:i/>
                <w:sz w:val="21"/>
                <w:szCs w:val="21"/>
                <w:u w:val="single"/>
              </w:rPr>
              <w:t>Read-Aloud Informational Texts</w:t>
            </w:r>
          </w:p>
          <w:p w:rsidR="00C25B6F" w:rsidRDefault="00C25B6F" w:rsidP="00EC3F73">
            <w:pPr>
              <w:numPr>
                <w:ilvl w:val="0"/>
                <w:numId w:val="5"/>
              </w:numPr>
              <w:ind w:left="342" w:hanging="252"/>
              <w:contextualSpacing/>
              <w:rPr>
                <w:rFonts w:cs="Calibri"/>
                <w:i/>
                <w:sz w:val="21"/>
                <w:szCs w:val="21"/>
              </w:rPr>
            </w:pPr>
            <w:r w:rsidRPr="00790CF2">
              <w:rPr>
                <w:rFonts w:cs="Calibri"/>
                <w:i/>
                <w:sz w:val="21"/>
                <w:szCs w:val="21"/>
              </w:rPr>
              <w:t>We’re Different, We’re the Same</w:t>
            </w:r>
            <w:r w:rsidRPr="00790CF2">
              <w:rPr>
                <w:rFonts w:cs="Calibri"/>
                <w:sz w:val="21"/>
                <w:szCs w:val="21"/>
              </w:rPr>
              <w:t xml:space="preserve">, Bobbi Jane </w:t>
            </w:r>
            <w:proofErr w:type="spellStart"/>
            <w:r w:rsidRPr="00790CF2">
              <w:rPr>
                <w:rFonts w:cs="Calibri"/>
                <w:sz w:val="21"/>
                <w:szCs w:val="21"/>
              </w:rPr>
              <w:t>Kates</w:t>
            </w:r>
            <w:proofErr w:type="spellEnd"/>
          </w:p>
          <w:p w:rsidR="00C25B6F" w:rsidRPr="00EC3F73" w:rsidRDefault="00C25B6F" w:rsidP="00EC3F73">
            <w:pPr>
              <w:numPr>
                <w:ilvl w:val="0"/>
                <w:numId w:val="5"/>
              </w:numPr>
              <w:ind w:left="342" w:hanging="252"/>
              <w:contextualSpacing/>
              <w:rPr>
                <w:rFonts w:cs="Calibri"/>
                <w:i/>
                <w:sz w:val="21"/>
                <w:szCs w:val="21"/>
              </w:rPr>
            </w:pPr>
            <w:r w:rsidRPr="00EC3F73">
              <w:rPr>
                <w:i/>
                <w:sz w:val="21"/>
                <w:szCs w:val="21"/>
              </w:rPr>
              <w:t>We Are All Alike, We Are All Different</w:t>
            </w:r>
            <w:r w:rsidRPr="00EC3F73">
              <w:rPr>
                <w:sz w:val="21"/>
                <w:szCs w:val="21"/>
              </w:rPr>
              <w:t>, Cheltenham Elementary School Kindergarteners</w:t>
            </w:r>
          </w:p>
        </w:tc>
        <w:tc>
          <w:tcPr>
            <w:tcW w:w="4410" w:type="dxa"/>
            <w:vMerge w:val="restart"/>
          </w:tcPr>
          <w:p w:rsidR="00C25B6F" w:rsidRPr="00213528" w:rsidRDefault="00C25B6F" w:rsidP="00360CB6">
            <w:pPr>
              <w:rPr>
                <w:b/>
              </w:rPr>
            </w:pPr>
            <w:r>
              <w:rPr>
                <w:b/>
              </w:rPr>
              <w:t>Unit Focus</w:t>
            </w:r>
          </w:p>
          <w:p w:rsidR="00C25B6F" w:rsidRPr="00213528" w:rsidRDefault="00C25B6F" w:rsidP="00360CB6">
            <w:r w:rsidRPr="00213528">
              <w:t>Students explore their names and the letters in them. Students develop awareness for being part of a family, classroom, and community and an appreciation for the differences in others.</w:t>
            </w:r>
          </w:p>
        </w:tc>
        <w:tc>
          <w:tcPr>
            <w:tcW w:w="2970" w:type="dxa"/>
            <w:shd w:val="clear" w:color="auto" w:fill="D9D9D9" w:themeFill="background1" w:themeFillShade="D9"/>
          </w:tcPr>
          <w:p w:rsidR="00C25B6F" w:rsidRPr="00783B6C" w:rsidRDefault="00C25B6F" w:rsidP="00FE3DA0">
            <w:pPr>
              <w:rPr>
                <w:b/>
                <w:color w:val="000000" w:themeColor="text1"/>
              </w:rPr>
            </w:pPr>
            <w:r>
              <w:rPr>
                <w:b/>
                <w:sz w:val="21"/>
                <w:szCs w:val="21"/>
              </w:rPr>
              <w:t>Possible</w:t>
            </w:r>
            <w:r w:rsidRPr="00A9104F">
              <w:rPr>
                <w:rStyle w:val="FootnoteReference"/>
                <w:b/>
                <w:sz w:val="23"/>
                <w:szCs w:val="23"/>
              </w:rPr>
              <w:footnoteReference w:id="3"/>
            </w:r>
            <w:r>
              <w:rPr>
                <w:b/>
                <w:sz w:val="21"/>
                <w:szCs w:val="21"/>
              </w:rPr>
              <w:t xml:space="preserve"> </w:t>
            </w:r>
            <w:hyperlink r:id="rId24" w:history="1">
              <w:r w:rsidRPr="00A9104F">
                <w:rPr>
                  <w:rStyle w:val="Hyperlink"/>
                  <w:b/>
                  <w:sz w:val="21"/>
                  <w:szCs w:val="21"/>
                </w:rPr>
                <w:t>Common Core State Standards</w:t>
              </w:r>
            </w:hyperlink>
          </w:p>
        </w:tc>
      </w:tr>
      <w:tr w:rsidR="00EC3F73" w:rsidTr="00993E5E">
        <w:trPr>
          <w:cantSplit/>
        </w:trPr>
        <w:tc>
          <w:tcPr>
            <w:tcW w:w="1170" w:type="dxa"/>
            <w:vMerge/>
            <w:shd w:val="clear" w:color="auto" w:fill="D9D9D9" w:themeFill="background1" w:themeFillShade="D9"/>
          </w:tcPr>
          <w:p w:rsidR="00EC3F73" w:rsidRPr="00213528" w:rsidRDefault="00EC3F73" w:rsidP="00CC00ED">
            <w:pPr>
              <w:spacing w:after="120"/>
              <w:contextualSpacing/>
              <w:rPr>
                <w:b/>
              </w:rPr>
            </w:pPr>
          </w:p>
        </w:tc>
        <w:tc>
          <w:tcPr>
            <w:tcW w:w="2610" w:type="dxa"/>
            <w:vMerge/>
          </w:tcPr>
          <w:p w:rsidR="00EC3F73" w:rsidRPr="00213528" w:rsidRDefault="00EC3F73" w:rsidP="00360CB6">
            <w:pPr>
              <w:rPr>
                <w:b/>
              </w:rPr>
            </w:pPr>
          </w:p>
        </w:tc>
        <w:tc>
          <w:tcPr>
            <w:tcW w:w="3510" w:type="dxa"/>
            <w:vMerge/>
          </w:tcPr>
          <w:p w:rsidR="00EC3F73" w:rsidRPr="00213528" w:rsidRDefault="00EC3F73" w:rsidP="00CC00ED">
            <w:pPr>
              <w:spacing w:after="120"/>
              <w:rPr>
                <w:b/>
              </w:rPr>
            </w:pPr>
          </w:p>
        </w:tc>
        <w:tc>
          <w:tcPr>
            <w:tcW w:w="4410" w:type="dxa"/>
            <w:vMerge/>
          </w:tcPr>
          <w:p w:rsidR="00EC3F73" w:rsidRPr="00213528" w:rsidRDefault="00EC3F73" w:rsidP="00360CB6">
            <w:pPr>
              <w:rPr>
                <w:b/>
              </w:rPr>
            </w:pPr>
          </w:p>
        </w:tc>
        <w:tc>
          <w:tcPr>
            <w:tcW w:w="2970" w:type="dxa"/>
          </w:tcPr>
          <w:p w:rsidR="00EC3F73" w:rsidRPr="00213528" w:rsidRDefault="00EC3F73" w:rsidP="00360CB6">
            <w:pPr>
              <w:rPr>
                <w:b/>
              </w:rPr>
            </w:pPr>
            <w:r>
              <w:rPr>
                <w:b/>
              </w:rPr>
              <w:t>Reading</w:t>
            </w:r>
          </w:p>
          <w:p w:rsidR="00EC3F73" w:rsidRPr="00213528" w:rsidRDefault="00EC3F73" w:rsidP="00360CB6">
            <w:r w:rsidRPr="00213528">
              <w:t>RL.K.1, RL.K.2, RL.K.3, RL.K.4, RL.K.6, RL.K.7, RL.K.9, RL.K.10</w:t>
            </w:r>
          </w:p>
          <w:p w:rsidR="00EC3F73" w:rsidRPr="00213528" w:rsidRDefault="00EC3F73" w:rsidP="00360CB6">
            <w:pPr>
              <w:spacing w:before="120"/>
              <w:rPr>
                <w:b/>
              </w:rPr>
            </w:pPr>
            <w:r w:rsidRPr="00213528">
              <w:t>RI.K.1, RI.K.2, RI.K.3, RI.K.4, RI.K.6, RI.K.7, RI.K.10</w:t>
            </w:r>
          </w:p>
        </w:tc>
      </w:tr>
      <w:tr w:rsidR="00EC3F73" w:rsidTr="00993E5E">
        <w:trPr>
          <w:cantSplit/>
        </w:trPr>
        <w:tc>
          <w:tcPr>
            <w:tcW w:w="1170" w:type="dxa"/>
            <w:vMerge/>
            <w:shd w:val="clear" w:color="auto" w:fill="D9D9D9" w:themeFill="background1" w:themeFillShade="D9"/>
          </w:tcPr>
          <w:p w:rsidR="00EC3F73" w:rsidRDefault="00EC3F73" w:rsidP="00CC00ED">
            <w:pPr>
              <w:spacing w:after="120"/>
              <w:contextualSpacing/>
              <w:rPr>
                <w:b/>
                <w:sz w:val="24"/>
                <w:szCs w:val="24"/>
              </w:rPr>
            </w:pPr>
          </w:p>
        </w:tc>
        <w:tc>
          <w:tcPr>
            <w:tcW w:w="2610" w:type="dxa"/>
            <w:vMerge w:val="restart"/>
          </w:tcPr>
          <w:p w:rsidR="00EC3F73" w:rsidRPr="00213528" w:rsidRDefault="00EC3F73" w:rsidP="00360CB6">
            <w:r w:rsidRPr="00213528">
              <w:rPr>
                <w:b/>
              </w:rPr>
              <w:t xml:space="preserve">Text Complexity Rationale                         </w:t>
            </w:r>
          </w:p>
          <w:p w:rsidR="00EC3F73" w:rsidRPr="00213528" w:rsidRDefault="00EC3F73" w:rsidP="00360CB6">
            <w:pPr>
              <w:rPr>
                <w:b/>
              </w:rPr>
            </w:pPr>
            <w:r w:rsidRPr="00213528">
              <w:t xml:space="preserve">The anchor text is from the grades 2-3 band. As such, the indicated texts are complex and should be used for interactive read </w:t>
            </w:r>
            <w:proofErr w:type="spellStart"/>
            <w:r w:rsidRPr="00213528">
              <w:t>alouds</w:t>
            </w:r>
            <w:proofErr w:type="spellEnd"/>
            <w:r w:rsidRPr="00213528">
              <w:t xml:space="preserve"> and, when appropriate, whole-group literacy instruction.</w:t>
            </w:r>
          </w:p>
        </w:tc>
        <w:tc>
          <w:tcPr>
            <w:tcW w:w="3510" w:type="dxa"/>
            <w:vMerge/>
          </w:tcPr>
          <w:p w:rsidR="00EC3F73" w:rsidRPr="00213528" w:rsidRDefault="00EC3F73" w:rsidP="00CC00ED">
            <w:pPr>
              <w:spacing w:after="120"/>
              <w:contextualSpacing/>
              <w:rPr>
                <w:b/>
              </w:rPr>
            </w:pPr>
          </w:p>
        </w:tc>
        <w:tc>
          <w:tcPr>
            <w:tcW w:w="4410" w:type="dxa"/>
            <w:vMerge w:val="restart"/>
          </w:tcPr>
          <w:p w:rsidR="00EC3F73" w:rsidRPr="00213528" w:rsidRDefault="00EC3F73" w:rsidP="00360CB6">
            <w:pPr>
              <w:rPr>
                <w:b/>
              </w:rPr>
            </w:pPr>
            <w:r>
              <w:rPr>
                <w:b/>
              </w:rPr>
              <w:t xml:space="preserve">Sample </w:t>
            </w:r>
            <w:r w:rsidRPr="00213528">
              <w:rPr>
                <w:b/>
              </w:rPr>
              <w:t>Shared Research and Writing</w:t>
            </w:r>
            <w:r>
              <w:rPr>
                <w:b/>
              </w:rPr>
              <w:t xml:space="preserve"> </w:t>
            </w:r>
            <w:r w:rsidRPr="00D243D5">
              <w:rPr>
                <w:rStyle w:val="FootnoteReference"/>
                <w:b/>
                <w:sz w:val="24"/>
                <w:szCs w:val="24"/>
              </w:rPr>
              <w:footnoteReference w:id="4"/>
            </w:r>
          </w:p>
          <w:p w:rsidR="00EC3F73" w:rsidRPr="00213528" w:rsidRDefault="00EC3F73" w:rsidP="00360CB6">
            <w:r w:rsidRPr="00213528">
              <w:t>Investigate letters and sounds In student names, e.g., write names on word cards and have students find other students with beginning letters that are the same, create a word wall of students’ names, and/or count the letters in students’ names and chart the results from shortest to longest.</w:t>
            </w:r>
          </w:p>
          <w:p w:rsidR="00EC3F73" w:rsidRPr="00213528" w:rsidRDefault="00EC3F73" w:rsidP="00360CB6">
            <w:r w:rsidRPr="00213528">
              <w:t xml:space="preserve">Create a class book similar to </w:t>
            </w:r>
            <w:r w:rsidRPr="00213528">
              <w:rPr>
                <w:i/>
              </w:rPr>
              <w:t>We Are Alike, We Are Different</w:t>
            </w:r>
            <w:r w:rsidRPr="00213528">
              <w:t>.</w:t>
            </w:r>
          </w:p>
          <w:p w:rsidR="00EC3F73" w:rsidRPr="00213528" w:rsidRDefault="00EC3F73" w:rsidP="00360CB6">
            <w:pPr>
              <w:rPr>
                <w:b/>
              </w:rPr>
            </w:pPr>
            <w:r w:rsidRPr="00213528">
              <w:t>Involve parents in telling the story of the origin of the child’s name and have the child share with the class.</w:t>
            </w:r>
          </w:p>
        </w:tc>
        <w:tc>
          <w:tcPr>
            <w:tcW w:w="2970" w:type="dxa"/>
          </w:tcPr>
          <w:p w:rsidR="00EC3F73" w:rsidRDefault="00EC3F73" w:rsidP="00360CB6">
            <w:pPr>
              <w:rPr>
                <w:b/>
              </w:rPr>
            </w:pPr>
            <w:r>
              <w:rPr>
                <w:b/>
              </w:rPr>
              <w:t xml:space="preserve">Reading Standards: </w:t>
            </w:r>
            <w:r w:rsidRPr="000D39D5">
              <w:rPr>
                <w:b/>
              </w:rPr>
              <w:t>Foundational Skills</w:t>
            </w:r>
            <w:r>
              <w:rPr>
                <w:b/>
              </w:rPr>
              <w:t xml:space="preserve"> </w:t>
            </w:r>
            <w:r w:rsidRPr="00D243D5">
              <w:rPr>
                <w:rStyle w:val="FootnoteReference"/>
                <w:b/>
                <w:sz w:val="24"/>
                <w:szCs w:val="24"/>
              </w:rPr>
              <w:footnoteReference w:id="5"/>
            </w:r>
          </w:p>
          <w:p w:rsidR="00EC3F73" w:rsidRPr="00213528" w:rsidRDefault="00EC3F73" w:rsidP="00360CB6">
            <w:r w:rsidRPr="00213528">
              <w:t xml:space="preserve">RF.K.1a-d, RF.K.2b                            </w:t>
            </w:r>
          </w:p>
        </w:tc>
      </w:tr>
      <w:tr w:rsidR="00EC3F73" w:rsidRPr="00A043C6" w:rsidTr="00993E5E">
        <w:trPr>
          <w:cantSplit/>
        </w:trPr>
        <w:tc>
          <w:tcPr>
            <w:tcW w:w="1170" w:type="dxa"/>
            <w:vMerge/>
            <w:shd w:val="clear" w:color="auto" w:fill="D9D9D9" w:themeFill="background1" w:themeFillShade="D9"/>
          </w:tcPr>
          <w:p w:rsidR="00EC3F73" w:rsidRPr="00BF0EDC" w:rsidRDefault="00EC3F73" w:rsidP="00CC00ED">
            <w:pPr>
              <w:spacing w:after="120"/>
              <w:contextualSpacing/>
              <w:rPr>
                <w:b/>
                <w:sz w:val="24"/>
                <w:szCs w:val="24"/>
              </w:rPr>
            </w:pPr>
          </w:p>
        </w:tc>
        <w:tc>
          <w:tcPr>
            <w:tcW w:w="2610" w:type="dxa"/>
            <w:vMerge/>
          </w:tcPr>
          <w:p w:rsidR="00EC3F73" w:rsidRPr="00213528" w:rsidRDefault="00EC3F73" w:rsidP="00360CB6">
            <w:pPr>
              <w:rPr>
                <w:b/>
              </w:rPr>
            </w:pPr>
          </w:p>
        </w:tc>
        <w:tc>
          <w:tcPr>
            <w:tcW w:w="3510" w:type="dxa"/>
            <w:vMerge/>
          </w:tcPr>
          <w:p w:rsidR="00EC3F73" w:rsidRPr="00213528" w:rsidRDefault="00EC3F73" w:rsidP="00CC00ED">
            <w:pPr>
              <w:spacing w:after="120"/>
              <w:contextualSpacing/>
              <w:rPr>
                <w:b/>
              </w:rPr>
            </w:pPr>
          </w:p>
        </w:tc>
        <w:tc>
          <w:tcPr>
            <w:tcW w:w="4410" w:type="dxa"/>
            <w:vMerge/>
          </w:tcPr>
          <w:p w:rsidR="00EC3F73" w:rsidRPr="00213528" w:rsidRDefault="00EC3F73" w:rsidP="00360CB6"/>
        </w:tc>
        <w:tc>
          <w:tcPr>
            <w:tcW w:w="2970" w:type="dxa"/>
          </w:tcPr>
          <w:p w:rsidR="00EC3F73" w:rsidRPr="00213528" w:rsidRDefault="00EC3F73" w:rsidP="00360CB6">
            <w:pPr>
              <w:rPr>
                <w:b/>
              </w:rPr>
            </w:pPr>
            <w:r>
              <w:rPr>
                <w:b/>
              </w:rPr>
              <w:t>Writing</w:t>
            </w:r>
          </w:p>
          <w:p w:rsidR="00EC3F73" w:rsidRPr="00213528" w:rsidRDefault="00EC3F73" w:rsidP="00360CB6">
            <w:r w:rsidRPr="00213528">
              <w:t>W.K.1, W.K.3, W.K.5, W.K.6, W.K.7, W.K.8</w:t>
            </w:r>
          </w:p>
        </w:tc>
      </w:tr>
      <w:tr w:rsidR="00EC3F73" w:rsidTr="00993E5E">
        <w:trPr>
          <w:cantSplit/>
        </w:trPr>
        <w:tc>
          <w:tcPr>
            <w:tcW w:w="1170" w:type="dxa"/>
            <w:vMerge/>
            <w:shd w:val="clear" w:color="auto" w:fill="D9D9D9" w:themeFill="background1" w:themeFillShade="D9"/>
          </w:tcPr>
          <w:p w:rsidR="00EC3F73" w:rsidRPr="00BF0EDC" w:rsidRDefault="00EC3F73" w:rsidP="00CC00ED">
            <w:pPr>
              <w:spacing w:after="120"/>
              <w:rPr>
                <w:b/>
                <w:sz w:val="24"/>
                <w:szCs w:val="24"/>
              </w:rPr>
            </w:pPr>
          </w:p>
        </w:tc>
        <w:tc>
          <w:tcPr>
            <w:tcW w:w="2610" w:type="dxa"/>
            <w:vMerge/>
          </w:tcPr>
          <w:p w:rsidR="00EC3F73" w:rsidRPr="00213528" w:rsidRDefault="00EC3F73" w:rsidP="00360CB6"/>
        </w:tc>
        <w:tc>
          <w:tcPr>
            <w:tcW w:w="3510" w:type="dxa"/>
            <w:vMerge/>
          </w:tcPr>
          <w:p w:rsidR="00EC3F73" w:rsidRPr="00213528" w:rsidRDefault="00EC3F73" w:rsidP="00CC00ED">
            <w:pPr>
              <w:contextualSpacing/>
              <w:rPr>
                <w:b/>
              </w:rPr>
            </w:pPr>
          </w:p>
        </w:tc>
        <w:tc>
          <w:tcPr>
            <w:tcW w:w="4410" w:type="dxa"/>
            <w:vMerge/>
          </w:tcPr>
          <w:p w:rsidR="00EC3F73" w:rsidRPr="00213528" w:rsidRDefault="00EC3F73" w:rsidP="00360CB6"/>
        </w:tc>
        <w:tc>
          <w:tcPr>
            <w:tcW w:w="2970" w:type="dxa"/>
          </w:tcPr>
          <w:p w:rsidR="00EC3F73" w:rsidRPr="00213528" w:rsidRDefault="00EC3F73" w:rsidP="00360CB6">
            <w:pPr>
              <w:rPr>
                <w:b/>
              </w:rPr>
            </w:pPr>
            <w:r>
              <w:rPr>
                <w:b/>
              </w:rPr>
              <w:t>Speaking and Listening</w:t>
            </w:r>
          </w:p>
          <w:p w:rsidR="00EC3F73" w:rsidRPr="00213528" w:rsidRDefault="00EC3F73" w:rsidP="00360CB6">
            <w:r w:rsidRPr="00213528">
              <w:t>SL.K.1a-b, SL.K.2, SL.K.3, SL.K.4, SL.K.5, SL.K.6</w:t>
            </w:r>
          </w:p>
        </w:tc>
      </w:tr>
      <w:tr w:rsidR="00EC3F73" w:rsidRPr="006B0002" w:rsidTr="00993E5E">
        <w:trPr>
          <w:cantSplit/>
        </w:trPr>
        <w:tc>
          <w:tcPr>
            <w:tcW w:w="1170" w:type="dxa"/>
            <w:vMerge/>
            <w:shd w:val="clear" w:color="auto" w:fill="D9D9D9" w:themeFill="background1" w:themeFillShade="D9"/>
          </w:tcPr>
          <w:p w:rsidR="00EC3F73" w:rsidRPr="00BF0EDC" w:rsidRDefault="00EC3F73" w:rsidP="00CC00ED">
            <w:pPr>
              <w:spacing w:after="120"/>
              <w:rPr>
                <w:b/>
                <w:sz w:val="24"/>
                <w:szCs w:val="24"/>
              </w:rPr>
            </w:pPr>
          </w:p>
        </w:tc>
        <w:tc>
          <w:tcPr>
            <w:tcW w:w="2610" w:type="dxa"/>
            <w:vMerge/>
          </w:tcPr>
          <w:p w:rsidR="00EC3F73" w:rsidRPr="00213528" w:rsidRDefault="00EC3F73" w:rsidP="00360CB6">
            <w:pPr>
              <w:rPr>
                <w:b/>
              </w:rPr>
            </w:pPr>
          </w:p>
        </w:tc>
        <w:tc>
          <w:tcPr>
            <w:tcW w:w="3510" w:type="dxa"/>
            <w:vMerge/>
          </w:tcPr>
          <w:p w:rsidR="00EC3F73" w:rsidRPr="00213528" w:rsidRDefault="00EC3F73" w:rsidP="00CC00ED">
            <w:pPr>
              <w:contextualSpacing/>
              <w:rPr>
                <w:b/>
              </w:rPr>
            </w:pPr>
          </w:p>
        </w:tc>
        <w:tc>
          <w:tcPr>
            <w:tcW w:w="4410" w:type="dxa"/>
            <w:vMerge/>
          </w:tcPr>
          <w:p w:rsidR="00EC3F73" w:rsidRPr="00213528" w:rsidRDefault="00EC3F73" w:rsidP="00360CB6">
            <w:pPr>
              <w:rPr>
                <w:b/>
              </w:rPr>
            </w:pPr>
          </w:p>
        </w:tc>
        <w:tc>
          <w:tcPr>
            <w:tcW w:w="2970" w:type="dxa"/>
          </w:tcPr>
          <w:p w:rsidR="00EC3F73" w:rsidRPr="00213528" w:rsidRDefault="00EC3F73" w:rsidP="00360CB6">
            <w:pPr>
              <w:rPr>
                <w:b/>
              </w:rPr>
            </w:pPr>
            <w:r w:rsidRPr="00213528">
              <w:rPr>
                <w:b/>
              </w:rPr>
              <w:t>Language</w:t>
            </w:r>
          </w:p>
          <w:p w:rsidR="00EC3F73" w:rsidRPr="00213528" w:rsidRDefault="00EC3F73" w:rsidP="00360CB6">
            <w:r w:rsidRPr="00213528">
              <w:t>L.K.1a-b, d; L.K.2.a-d; L.K.5.a-c; L.K.6</w:t>
            </w:r>
          </w:p>
        </w:tc>
      </w:tr>
      <w:tr w:rsidR="00EC3F73" w:rsidRPr="006B0002" w:rsidTr="00BE48B2">
        <w:trPr>
          <w:cantSplit/>
        </w:trPr>
        <w:tc>
          <w:tcPr>
            <w:tcW w:w="1170" w:type="dxa"/>
            <w:vMerge/>
            <w:shd w:val="clear" w:color="auto" w:fill="D9D9D9" w:themeFill="background1" w:themeFillShade="D9"/>
          </w:tcPr>
          <w:p w:rsidR="00EC3F73" w:rsidRPr="00BF0EDC" w:rsidRDefault="00EC3F73" w:rsidP="00CC00ED">
            <w:pPr>
              <w:spacing w:after="120"/>
              <w:rPr>
                <w:b/>
                <w:sz w:val="24"/>
                <w:szCs w:val="24"/>
              </w:rPr>
            </w:pPr>
          </w:p>
        </w:tc>
        <w:tc>
          <w:tcPr>
            <w:tcW w:w="13500" w:type="dxa"/>
            <w:gridSpan w:val="4"/>
          </w:tcPr>
          <w:p w:rsidR="00EC3F73" w:rsidRPr="00790CF2" w:rsidRDefault="00EC3F73" w:rsidP="00EC3F73">
            <w:pPr>
              <w:rPr>
                <w:sz w:val="21"/>
                <w:szCs w:val="21"/>
              </w:rPr>
            </w:pPr>
            <w:r w:rsidRPr="00790CF2">
              <w:rPr>
                <w:b/>
                <w:sz w:val="21"/>
                <w:szCs w:val="21"/>
              </w:rPr>
              <w:t>Possible Teacher Resources</w:t>
            </w:r>
          </w:p>
          <w:p w:rsidR="00EC3F73" w:rsidRPr="00790CF2" w:rsidRDefault="00EC3F73" w:rsidP="00EC3F73">
            <w:pPr>
              <w:rPr>
                <w:sz w:val="21"/>
                <w:szCs w:val="21"/>
              </w:rPr>
            </w:pPr>
            <w:r w:rsidRPr="00790CF2">
              <w:rPr>
                <w:sz w:val="21"/>
                <w:szCs w:val="21"/>
              </w:rPr>
              <w:t>Additional texts that fit with this set and could be used as replacements:</w:t>
            </w:r>
          </w:p>
          <w:p w:rsidR="00EC3F73" w:rsidRPr="00790CF2" w:rsidRDefault="00EC3F73" w:rsidP="00EC3F73">
            <w:pPr>
              <w:pStyle w:val="ListParagraph"/>
              <w:numPr>
                <w:ilvl w:val="0"/>
                <w:numId w:val="9"/>
              </w:numPr>
              <w:rPr>
                <w:sz w:val="21"/>
                <w:szCs w:val="21"/>
              </w:rPr>
            </w:pPr>
            <w:r w:rsidRPr="00790CF2">
              <w:rPr>
                <w:i/>
                <w:sz w:val="21"/>
                <w:szCs w:val="21"/>
              </w:rPr>
              <w:t>Ashok by Any Other Name</w:t>
            </w:r>
            <w:r w:rsidRPr="00790CF2">
              <w:rPr>
                <w:sz w:val="21"/>
                <w:szCs w:val="21"/>
              </w:rPr>
              <w:t xml:space="preserve">, Sandra </w:t>
            </w:r>
            <w:proofErr w:type="spellStart"/>
            <w:r w:rsidRPr="00790CF2">
              <w:rPr>
                <w:sz w:val="21"/>
                <w:szCs w:val="21"/>
              </w:rPr>
              <w:t>Yamate</w:t>
            </w:r>
            <w:proofErr w:type="spellEnd"/>
          </w:p>
          <w:p w:rsidR="00EC3F73" w:rsidRPr="00790CF2" w:rsidRDefault="00EC3F73" w:rsidP="00EC3F73">
            <w:pPr>
              <w:pStyle w:val="ListParagraph"/>
              <w:numPr>
                <w:ilvl w:val="0"/>
                <w:numId w:val="9"/>
              </w:numPr>
              <w:rPr>
                <w:sz w:val="21"/>
                <w:szCs w:val="21"/>
              </w:rPr>
            </w:pPr>
            <w:r w:rsidRPr="00790CF2">
              <w:rPr>
                <w:i/>
                <w:sz w:val="21"/>
                <w:szCs w:val="21"/>
              </w:rPr>
              <w:t>My Name is Yoon</w:t>
            </w:r>
            <w:r w:rsidRPr="00790CF2">
              <w:rPr>
                <w:sz w:val="21"/>
                <w:szCs w:val="21"/>
              </w:rPr>
              <w:t xml:space="preserve">, Helen </w:t>
            </w:r>
            <w:proofErr w:type="spellStart"/>
            <w:r w:rsidRPr="00790CF2">
              <w:rPr>
                <w:sz w:val="21"/>
                <w:szCs w:val="21"/>
              </w:rPr>
              <w:t>Recorvits</w:t>
            </w:r>
            <w:proofErr w:type="spellEnd"/>
          </w:p>
          <w:p w:rsidR="00EC3F73" w:rsidRDefault="00EC3F73" w:rsidP="00EC3F73">
            <w:pPr>
              <w:pStyle w:val="ListParagraph"/>
              <w:numPr>
                <w:ilvl w:val="0"/>
                <w:numId w:val="9"/>
              </w:numPr>
              <w:rPr>
                <w:sz w:val="21"/>
                <w:szCs w:val="21"/>
              </w:rPr>
            </w:pPr>
            <w:r w:rsidRPr="00790CF2">
              <w:rPr>
                <w:i/>
                <w:sz w:val="21"/>
                <w:szCs w:val="21"/>
              </w:rPr>
              <w:t>My Name is Elizabeth!</w:t>
            </w:r>
            <w:r w:rsidRPr="00790CF2">
              <w:rPr>
                <w:sz w:val="21"/>
                <w:szCs w:val="21"/>
              </w:rPr>
              <w:t xml:space="preserve">, Annika </w:t>
            </w:r>
            <w:proofErr w:type="spellStart"/>
            <w:r w:rsidRPr="00790CF2">
              <w:rPr>
                <w:sz w:val="21"/>
                <w:szCs w:val="21"/>
              </w:rPr>
              <w:t>Dunklee</w:t>
            </w:r>
            <w:proofErr w:type="spellEnd"/>
          </w:p>
          <w:p w:rsidR="00EC3F73" w:rsidRPr="00EC3F73" w:rsidRDefault="00EC3F73" w:rsidP="00EC3F73">
            <w:pPr>
              <w:pStyle w:val="ListParagraph"/>
              <w:numPr>
                <w:ilvl w:val="0"/>
                <w:numId w:val="9"/>
              </w:numPr>
              <w:rPr>
                <w:sz w:val="21"/>
                <w:szCs w:val="21"/>
              </w:rPr>
            </w:pPr>
            <w:r w:rsidRPr="00EC3F73">
              <w:rPr>
                <w:i/>
                <w:sz w:val="21"/>
                <w:szCs w:val="21"/>
              </w:rPr>
              <w:t>Leo the Late Bloomer</w:t>
            </w:r>
            <w:r w:rsidRPr="00EC3F73">
              <w:rPr>
                <w:sz w:val="21"/>
                <w:szCs w:val="21"/>
              </w:rPr>
              <w:t>, Robert Krauss</w:t>
            </w:r>
          </w:p>
        </w:tc>
      </w:tr>
    </w:tbl>
    <w:p w:rsidR="00736226" w:rsidRDefault="00736226" w:rsidP="00C760C0">
      <w:pPr>
        <w:jc w:val="center"/>
        <w:sectPr w:rsidR="00736226" w:rsidSect="00EB6EBE">
          <w:headerReference w:type="default" r:id="rId25"/>
          <w:pgSz w:w="15840" w:h="12240" w:orient="landscape" w:code="1"/>
          <w:pgMar w:top="990" w:right="720" w:bottom="720" w:left="720" w:header="450" w:footer="450" w:gutter="0"/>
          <w:cols w:space="720"/>
          <w:docGrid w:linePitch="360"/>
        </w:sectPr>
      </w:pPr>
    </w:p>
    <w:p w:rsidR="00C760C0" w:rsidRDefault="005D06AD" w:rsidP="00C760C0">
      <w:pPr>
        <w:jc w:val="center"/>
      </w:pPr>
      <w:bookmarkStart w:id="1" w:name="Holidays"/>
      <w:bookmarkEnd w:id="1"/>
      <w:r>
        <w:rPr>
          <w:rFonts w:cs="Cambria"/>
          <w:b/>
          <w:color w:val="000000" w:themeColor="text1"/>
          <w:sz w:val="32"/>
          <w:szCs w:val="32"/>
        </w:rPr>
        <w:lastRenderedPageBreak/>
        <w:t xml:space="preserve">English Language Arts/Literacy Kindergarten </w:t>
      </w:r>
      <w:r w:rsidR="00C760C0">
        <w:rPr>
          <w:rFonts w:cs="Cambria"/>
          <w:b/>
          <w:color w:val="000000" w:themeColor="text1"/>
          <w:sz w:val="32"/>
          <w:szCs w:val="32"/>
        </w:rPr>
        <w:t>Year-in-Detail, cont. (SAMPLE)</w:t>
      </w:r>
    </w:p>
    <w:tbl>
      <w:tblPr>
        <w:tblStyle w:val="TableGrid"/>
        <w:tblW w:w="14670" w:type="dxa"/>
        <w:tblInd w:w="18" w:type="dxa"/>
        <w:tblLayout w:type="fixed"/>
        <w:tblLook w:val="04A0" w:firstRow="1" w:lastRow="0" w:firstColumn="1" w:lastColumn="0" w:noHBand="0" w:noVBand="1"/>
      </w:tblPr>
      <w:tblGrid>
        <w:gridCol w:w="1260"/>
        <w:gridCol w:w="3510"/>
        <w:gridCol w:w="3510"/>
        <w:gridCol w:w="3690"/>
        <w:gridCol w:w="2700"/>
      </w:tblGrid>
      <w:tr w:rsidR="00C25B6F" w:rsidTr="00384DBB">
        <w:trPr>
          <w:trHeight w:val="512"/>
        </w:trPr>
        <w:tc>
          <w:tcPr>
            <w:tcW w:w="1260" w:type="dxa"/>
            <w:vMerge w:val="restart"/>
            <w:shd w:val="clear" w:color="auto" w:fill="D9D9D9" w:themeFill="background1" w:themeFillShade="D9"/>
          </w:tcPr>
          <w:p w:rsidR="00C25B6F" w:rsidRPr="000D39D5" w:rsidRDefault="00C25B6F" w:rsidP="00360CB6">
            <w:pPr>
              <w:rPr>
                <w:b/>
              </w:rPr>
            </w:pPr>
            <w:r w:rsidRPr="000D39D5">
              <w:br w:type="page"/>
            </w:r>
            <w:r w:rsidRPr="000D39D5">
              <w:br w:type="page"/>
            </w:r>
            <w:r w:rsidRPr="004E06D6">
              <w:rPr>
                <w:b/>
              </w:rPr>
              <w:t>Unit Two</w:t>
            </w:r>
          </w:p>
          <w:p w:rsidR="00C25B6F" w:rsidRPr="000D39D5" w:rsidRDefault="00C25B6F" w:rsidP="00360CB6">
            <w:pPr>
              <w:rPr>
                <w:i/>
              </w:rPr>
            </w:pPr>
            <w:r w:rsidRPr="000D39D5">
              <w:rPr>
                <w:i/>
              </w:rPr>
              <w:t>(Introduce this unit and then return to these concepts and texts to coordinate with holidays and calendar events.)</w:t>
            </w:r>
          </w:p>
        </w:tc>
        <w:tc>
          <w:tcPr>
            <w:tcW w:w="3510" w:type="dxa"/>
            <w:vMerge w:val="restart"/>
          </w:tcPr>
          <w:p w:rsidR="00C25B6F" w:rsidRPr="000D39D5" w:rsidRDefault="00C25B6F" w:rsidP="00360CB6">
            <w:pPr>
              <w:rPr>
                <w:b/>
              </w:rPr>
            </w:pPr>
            <w:r w:rsidRPr="000D39D5">
              <w:rPr>
                <w:b/>
              </w:rPr>
              <w:t>Read-Aloud Anchor Text</w:t>
            </w:r>
          </w:p>
          <w:p w:rsidR="00C25B6F" w:rsidRPr="000D39D5" w:rsidRDefault="00C25B6F" w:rsidP="00360CB6">
            <w:pPr>
              <w:rPr>
                <w:rFonts w:cs="Times New Roman"/>
                <w:color w:val="000000"/>
              </w:rPr>
            </w:pPr>
            <w:r w:rsidRPr="000D39D5">
              <w:rPr>
                <w:rFonts w:cs="Times New Roman"/>
                <w:bCs/>
                <w:i/>
              </w:rPr>
              <w:t>Hooray for Today! All About Holidays</w:t>
            </w:r>
            <w:r w:rsidRPr="000D39D5">
              <w:rPr>
                <w:rFonts w:cs="Times New Roman"/>
                <w:bCs/>
              </w:rPr>
              <w:t>, Bonnie Worth (Informational)</w:t>
            </w:r>
          </w:p>
        </w:tc>
        <w:tc>
          <w:tcPr>
            <w:tcW w:w="3510" w:type="dxa"/>
            <w:vMerge w:val="restart"/>
          </w:tcPr>
          <w:p w:rsidR="00C25B6F" w:rsidRPr="000D39D5" w:rsidRDefault="00C25B6F" w:rsidP="00360CB6">
            <w:pPr>
              <w:rPr>
                <w:b/>
              </w:rPr>
            </w:pPr>
            <w:r w:rsidRPr="000D39D5">
              <w:rPr>
                <w:b/>
              </w:rPr>
              <w:t>Related Texts</w:t>
            </w:r>
          </w:p>
          <w:p w:rsidR="00C25B6F" w:rsidRPr="000D39D5" w:rsidRDefault="00C25B6F" w:rsidP="00CC00ED">
            <w:pPr>
              <w:contextualSpacing/>
              <w:rPr>
                <w:i/>
                <w:u w:val="single"/>
              </w:rPr>
            </w:pPr>
            <w:r w:rsidRPr="000D39D5">
              <w:rPr>
                <w:i/>
                <w:u w:val="single"/>
              </w:rPr>
              <w:t>Read-Aloud Literary Texts</w:t>
            </w:r>
          </w:p>
          <w:p w:rsidR="00C25B6F" w:rsidRPr="000D39D5" w:rsidRDefault="00C25B6F" w:rsidP="00C760C0">
            <w:pPr>
              <w:pStyle w:val="ListParagraph"/>
              <w:numPr>
                <w:ilvl w:val="0"/>
                <w:numId w:val="2"/>
              </w:numPr>
              <w:tabs>
                <w:tab w:val="clear" w:pos="720"/>
              </w:tabs>
              <w:ind w:left="342" w:hanging="270"/>
              <w:rPr>
                <w:rFonts w:cs="Times New Roman"/>
              </w:rPr>
            </w:pPr>
            <w:r w:rsidRPr="000D39D5">
              <w:rPr>
                <w:rFonts w:cs="Times New Roman"/>
                <w:i/>
              </w:rPr>
              <w:t>The Scrambled States of America</w:t>
            </w:r>
            <w:r w:rsidRPr="000D39D5">
              <w:rPr>
                <w:rFonts w:cs="Times New Roman"/>
              </w:rPr>
              <w:t>, Laurie Keller</w:t>
            </w:r>
          </w:p>
          <w:p w:rsidR="00C25B6F" w:rsidRPr="000D39D5" w:rsidRDefault="00C25B6F" w:rsidP="00C760C0">
            <w:pPr>
              <w:pStyle w:val="ListParagraph"/>
              <w:numPr>
                <w:ilvl w:val="0"/>
                <w:numId w:val="2"/>
              </w:numPr>
              <w:tabs>
                <w:tab w:val="clear" w:pos="720"/>
              </w:tabs>
              <w:ind w:left="342" w:hanging="270"/>
              <w:rPr>
                <w:rFonts w:cs="Times New Roman"/>
              </w:rPr>
            </w:pPr>
            <w:r w:rsidRPr="000D39D5">
              <w:rPr>
                <w:rFonts w:cs="Times New Roman"/>
                <w:i/>
              </w:rPr>
              <w:t>America the Beautiful</w:t>
            </w:r>
            <w:r w:rsidRPr="000D39D5">
              <w:rPr>
                <w:rFonts w:cs="Times New Roman"/>
              </w:rPr>
              <w:t>, Katharine Lee Bates</w:t>
            </w:r>
          </w:p>
          <w:p w:rsidR="00C25B6F" w:rsidRPr="000D39D5" w:rsidRDefault="00C25B6F" w:rsidP="00CC00ED">
            <w:pPr>
              <w:spacing w:before="120"/>
              <w:contextualSpacing/>
              <w:rPr>
                <w:i/>
                <w:u w:val="single"/>
              </w:rPr>
            </w:pPr>
            <w:r w:rsidRPr="000D39D5">
              <w:rPr>
                <w:i/>
                <w:u w:val="single"/>
              </w:rPr>
              <w:t>Read-Aloud Informational Texts</w:t>
            </w:r>
          </w:p>
          <w:p w:rsidR="00C25B6F" w:rsidRPr="000D39D5" w:rsidRDefault="00C25B6F" w:rsidP="00C760C0">
            <w:pPr>
              <w:pStyle w:val="ListParagraph"/>
              <w:numPr>
                <w:ilvl w:val="0"/>
                <w:numId w:val="6"/>
              </w:numPr>
              <w:ind w:left="346" w:hanging="274"/>
            </w:pPr>
            <w:r w:rsidRPr="000D39D5">
              <w:rPr>
                <w:i/>
              </w:rPr>
              <w:t>America Is…</w:t>
            </w:r>
            <w:r w:rsidRPr="000D39D5">
              <w:t>, Louise Borden</w:t>
            </w:r>
            <w:r w:rsidR="00D7616E">
              <w:t xml:space="preserve"> (</w:t>
            </w:r>
            <w:hyperlink r:id="rId26" w:history="1">
              <w:r w:rsidR="00D7616E" w:rsidRPr="00D7616E">
                <w:rPr>
                  <w:rStyle w:val="Hyperlink"/>
                </w:rPr>
                <w:t>Sample writing lesson/task</w:t>
              </w:r>
            </w:hyperlink>
            <w:r w:rsidR="00D7616E">
              <w:t>)</w:t>
            </w:r>
          </w:p>
          <w:p w:rsidR="00C25B6F" w:rsidRPr="000D39D5" w:rsidRDefault="00C25B6F" w:rsidP="00C760C0">
            <w:pPr>
              <w:pStyle w:val="ListParagraph"/>
              <w:numPr>
                <w:ilvl w:val="0"/>
                <w:numId w:val="6"/>
              </w:numPr>
              <w:ind w:left="346" w:hanging="274"/>
            </w:pPr>
            <w:r w:rsidRPr="000D39D5">
              <w:t xml:space="preserve">Excerpts from </w:t>
            </w:r>
            <w:r w:rsidRPr="000D39D5">
              <w:rPr>
                <w:i/>
              </w:rPr>
              <w:t>A is for America</w:t>
            </w:r>
            <w:r w:rsidRPr="000D39D5">
              <w:t xml:space="preserve">, Devin </w:t>
            </w:r>
            <w:proofErr w:type="spellStart"/>
            <w:r w:rsidRPr="000D39D5">
              <w:t>Scillian</w:t>
            </w:r>
            <w:proofErr w:type="spellEnd"/>
          </w:p>
          <w:p w:rsidR="00C25B6F" w:rsidRPr="000D39D5" w:rsidRDefault="00C25B6F" w:rsidP="00C760C0">
            <w:pPr>
              <w:pStyle w:val="ListParagraph"/>
              <w:numPr>
                <w:ilvl w:val="0"/>
                <w:numId w:val="6"/>
              </w:numPr>
              <w:ind w:left="346" w:hanging="274"/>
            </w:pPr>
            <w:r w:rsidRPr="000D39D5">
              <w:rPr>
                <w:i/>
              </w:rPr>
              <w:t>The Statue of Liberty</w:t>
            </w:r>
            <w:r w:rsidRPr="000D39D5">
              <w:t>, Lloyd G. Douglas</w:t>
            </w:r>
          </w:p>
          <w:p w:rsidR="00C25B6F" w:rsidRPr="000D39D5" w:rsidRDefault="00C25B6F" w:rsidP="00C760C0">
            <w:pPr>
              <w:pStyle w:val="ListParagraph"/>
              <w:numPr>
                <w:ilvl w:val="0"/>
                <w:numId w:val="6"/>
              </w:numPr>
              <w:ind w:left="346" w:hanging="274"/>
              <w:rPr>
                <w:i/>
                <w:u w:val="single"/>
              </w:rPr>
            </w:pPr>
            <w:r w:rsidRPr="000D39D5">
              <w:rPr>
                <w:i/>
              </w:rPr>
              <w:t>Our American Flag</w:t>
            </w:r>
            <w:r w:rsidRPr="000D39D5">
              <w:t>, Mary Firestone</w:t>
            </w:r>
          </w:p>
          <w:p w:rsidR="00C25B6F" w:rsidRPr="000D39D5" w:rsidRDefault="00C25B6F" w:rsidP="00C760C0">
            <w:pPr>
              <w:pStyle w:val="ListParagraph"/>
              <w:numPr>
                <w:ilvl w:val="0"/>
                <w:numId w:val="6"/>
              </w:numPr>
              <w:ind w:left="346" w:hanging="274"/>
              <w:contextualSpacing w:val="0"/>
              <w:rPr>
                <w:rFonts w:cs="Times New Roman"/>
                <w:color w:val="000000"/>
              </w:rPr>
            </w:pPr>
            <w:r w:rsidRPr="000D39D5">
              <w:rPr>
                <w:rFonts w:cs="Times New Roman"/>
                <w:bCs/>
                <w:i/>
              </w:rPr>
              <w:t>The Very First Americans</w:t>
            </w:r>
            <w:r w:rsidRPr="000D39D5">
              <w:rPr>
                <w:rFonts w:cs="Times New Roman"/>
                <w:bCs/>
              </w:rPr>
              <w:t xml:space="preserve">, Cara </w:t>
            </w:r>
            <w:proofErr w:type="spellStart"/>
            <w:r w:rsidRPr="000D39D5">
              <w:rPr>
                <w:rFonts w:cs="Times New Roman"/>
                <w:bCs/>
              </w:rPr>
              <w:t>Ashrose</w:t>
            </w:r>
            <w:proofErr w:type="spellEnd"/>
          </w:p>
          <w:p w:rsidR="00C25B6F" w:rsidRPr="000D39D5" w:rsidRDefault="00C25B6F" w:rsidP="00C760C0">
            <w:pPr>
              <w:pStyle w:val="ListParagraph"/>
              <w:numPr>
                <w:ilvl w:val="0"/>
                <w:numId w:val="6"/>
              </w:numPr>
              <w:spacing w:before="120"/>
              <w:ind w:left="346" w:hanging="274"/>
              <w:rPr>
                <w:rFonts w:cs="Times New Roman"/>
                <w:color w:val="000000"/>
              </w:rPr>
            </w:pPr>
            <w:r w:rsidRPr="000D39D5">
              <w:rPr>
                <w:rFonts w:cs="Times New Roman"/>
                <w:bCs/>
              </w:rPr>
              <w:t xml:space="preserve">Additional texts about specific holidays, e.g., </w:t>
            </w:r>
            <w:r w:rsidRPr="000D39D5">
              <w:rPr>
                <w:rFonts w:cs="Times New Roman"/>
                <w:bCs/>
                <w:i/>
              </w:rPr>
              <w:t>If You Were At…The First Thanksgiving</w:t>
            </w:r>
            <w:r w:rsidRPr="000D39D5">
              <w:rPr>
                <w:rFonts w:cs="Times New Roman"/>
                <w:bCs/>
              </w:rPr>
              <w:t xml:space="preserve">, Anne </w:t>
            </w:r>
            <w:proofErr w:type="spellStart"/>
            <w:r w:rsidRPr="000D39D5">
              <w:rPr>
                <w:rFonts w:cs="Times New Roman"/>
                <w:bCs/>
              </w:rPr>
              <w:t>Kamma</w:t>
            </w:r>
            <w:proofErr w:type="spellEnd"/>
            <w:r w:rsidRPr="000D39D5">
              <w:rPr>
                <w:rFonts w:cs="Times New Roman"/>
                <w:bCs/>
              </w:rPr>
              <w:t xml:space="preserve">, </w:t>
            </w:r>
            <w:r w:rsidRPr="000D39D5">
              <w:rPr>
                <w:rFonts w:cs="Times New Roman"/>
                <w:bCs/>
                <w:i/>
              </w:rPr>
              <w:t>The Pilgrims’ First Thanksgiving</w:t>
            </w:r>
            <w:r w:rsidRPr="000D39D5">
              <w:rPr>
                <w:rFonts w:cs="Times New Roman"/>
                <w:bCs/>
              </w:rPr>
              <w:t xml:space="preserve">, Ann McGovern, or </w:t>
            </w:r>
            <w:r w:rsidRPr="000D39D5">
              <w:rPr>
                <w:rFonts w:cs="Times New Roman"/>
                <w:bCs/>
                <w:i/>
              </w:rPr>
              <w:t>Thanksgiving Is…</w:t>
            </w:r>
            <w:r w:rsidRPr="000D39D5">
              <w:rPr>
                <w:rFonts w:cs="Times New Roman"/>
                <w:bCs/>
              </w:rPr>
              <w:t>, Gail Gibbons</w:t>
            </w:r>
            <w:r w:rsidR="00390D4E">
              <w:rPr>
                <w:rFonts w:cs="Times New Roman"/>
                <w:bCs/>
              </w:rPr>
              <w:t xml:space="preserve"> (</w:t>
            </w:r>
            <w:hyperlink r:id="rId27" w:history="1">
              <w:r w:rsidR="00390D4E" w:rsidRPr="00390D4E">
                <w:rPr>
                  <w:rStyle w:val="Hyperlink"/>
                  <w:rFonts w:cs="Times New Roman"/>
                  <w:bCs/>
                </w:rPr>
                <w:t>Sample writing lesson/task</w:t>
              </w:r>
            </w:hyperlink>
            <w:r w:rsidR="00390D4E">
              <w:rPr>
                <w:rFonts w:cs="Times New Roman"/>
                <w:bCs/>
              </w:rPr>
              <w:t>)</w:t>
            </w:r>
          </w:p>
        </w:tc>
        <w:tc>
          <w:tcPr>
            <w:tcW w:w="3690" w:type="dxa"/>
            <w:vMerge w:val="restart"/>
          </w:tcPr>
          <w:p w:rsidR="00C25B6F" w:rsidRPr="00213528" w:rsidRDefault="00C25B6F" w:rsidP="00A83770">
            <w:pPr>
              <w:rPr>
                <w:b/>
              </w:rPr>
            </w:pPr>
            <w:r>
              <w:rPr>
                <w:b/>
              </w:rPr>
              <w:t>Unit Focus</w:t>
            </w:r>
          </w:p>
          <w:p w:rsidR="00C25B6F" w:rsidRPr="000D39D5" w:rsidRDefault="00C25B6F" w:rsidP="00360CB6">
            <w:r w:rsidRPr="000D39D5">
              <w:t xml:space="preserve">Focusing on </w:t>
            </w:r>
            <w:r>
              <w:t xml:space="preserve">important national symbols, </w:t>
            </w:r>
            <w:r w:rsidRPr="000D39D5">
              <w:t xml:space="preserve">various states, </w:t>
            </w:r>
            <w:r>
              <w:t xml:space="preserve">and the stories and history surrounding the </w:t>
            </w:r>
            <w:r w:rsidRPr="000D39D5">
              <w:t>celebration of local, state, and national holidays, students will begin to understand how people and events of the past impact our lives today in the United States. This unit connects to social studies.</w:t>
            </w:r>
          </w:p>
          <w:p w:rsidR="00C25B6F" w:rsidRPr="000D39D5" w:rsidRDefault="00C25B6F" w:rsidP="00360CB6"/>
        </w:tc>
        <w:tc>
          <w:tcPr>
            <w:tcW w:w="2700" w:type="dxa"/>
            <w:shd w:val="clear" w:color="auto" w:fill="D9D9D9" w:themeFill="background1" w:themeFillShade="D9"/>
          </w:tcPr>
          <w:p w:rsidR="00C25B6F" w:rsidRPr="00783B6C" w:rsidRDefault="00C25B6F" w:rsidP="00FE3DA0">
            <w:pPr>
              <w:rPr>
                <w:b/>
                <w:color w:val="000000" w:themeColor="text1"/>
              </w:rPr>
            </w:pPr>
            <w:r>
              <w:rPr>
                <w:b/>
                <w:sz w:val="21"/>
                <w:szCs w:val="21"/>
              </w:rPr>
              <w:t>Possible</w:t>
            </w:r>
            <w:r w:rsidRPr="00A9104F">
              <w:rPr>
                <w:rStyle w:val="FootnoteReference"/>
                <w:b/>
                <w:sz w:val="23"/>
                <w:szCs w:val="23"/>
              </w:rPr>
              <w:footnoteReference w:id="6"/>
            </w:r>
            <w:r>
              <w:rPr>
                <w:b/>
                <w:sz w:val="21"/>
                <w:szCs w:val="21"/>
              </w:rPr>
              <w:t xml:space="preserve"> </w:t>
            </w:r>
            <w:hyperlink r:id="rId28" w:history="1">
              <w:r w:rsidRPr="00A9104F">
                <w:rPr>
                  <w:rStyle w:val="Hyperlink"/>
                  <w:b/>
                  <w:sz w:val="21"/>
                  <w:szCs w:val="21"/>
                </w:rPr>
                <w:t>Common Core State Standards</w:t>
              </w:r>
            </w:hyperlink>
          </w:p>
        </w:tc>
      </w:tr>
      <w:tr w:rsidR="005D1B19" w:rsidTr="00384DBB">
        <w:trPr>
          <w:trHeight w:val="862"/>
        </w:trPr>
        <w:tc>
          <w:tcPr>
            <w:tcW w:w="1260" w:type="dxa"/>
            <w:vMerge/>
            <w:shd w:val="clear" w:color="auto" w:fill="D9D9D9" w:themeFill="background1" w:themeFillShade="D9"/>
          </w:tcPr>
          <w:p w:rsidR="005D1B19" w:rsidRPr="000D39D5" w:rsidRDefault="005D1B19" w:rsidP="00360CB6"/>
        </w:tc>
        <w:tc>
          <w:tcPr>
            <w:tcW w:w="3510" w:type="dxa"/>
            <w:vMerge/>
          </w:tcPr>
          <w:p w:rsidR="005D1B19" w:rsidRPr="000D39D5" w:rsidRDefault="005D1B19" w:rsidP="00360CB6">
            <w:pPr>
              <w:rPr>
                <w:b/>
              </w:rPr>
            </w:pPr>
          </w:p>
        </w:tc>
        <w:tc>
          <w:tcPr>
            <w:tcW w:w="3510" w:type="dxa"/>
            <w:vMerge/>
          </w:tcPr>
          <w:p w:rsidR="005D1B19" w:rsidRPr="000D39D5" w:rsidRDefault="005D1B19" w:rsidP="00CC00ED">
            <w:pPr>
              <w:spacing w:after="120"/>
              <w:rPr>
                <w:b/>
              </w:rPr>
            </w:pPr>
          </w:p>
        </w:tc>
        <w:tc>
          <w:tcPr>
            <w:tcW w:w="3690" w:type="dxa"/>
            <w:vMerge/>
          </w:tcPr>
          <w:p w:rsidR="005D1B19" w:rsidRPr="000D39D5" w:rsidRDefault="005D1B19" w:rsidP="00360CB6">
            <w:pPr>
              <w:rPr>
                <w:b/>
              </w:rPr>
            </w:pPr>
          </w:p>
        </w:tc>
        <w:tc>
          <w:tcPr>
            <w:tcW w:w="2700" w:type="dxa"/>
          </w:tcPr>
          <w:p w:rsidR="005D1B19" w:rsidRPr="000D39D5" w:rsidRDefault="005D1B19" w:rsidP="00360CB6">
            <w:pPr>
              <w:rPr>
                <w:b/>
              </w:rPr>
            </w:pPr>
            <w:r>
              <w:rPr>
                <w:b/>
              </w:rPr>
              <w:t>Reading</w:t>
            </w:r>
          </w:p>
          <w:p w:rsidR="005D1B19" w:rsidRPr="000D39D5" w:rsidRDefault="005D1B19" w:rsidP="00360CB6">
            <w:r w:rsidRPr="000D39D5">
              <w:t>RL.K.1, RL.K.4, RL.K.6, RL.K.7, RL.K.10</w:t>
            </w:r>
          </w:p>
          <w:p w:rsidR="005D1B19" w:rsidRDefault="005D1B19" w:rsidP="00360CB6">
            <w:pPr>
              <w:spacing w:before="120"/>
              <w:rPr>
                <w:b/>
              </w:rPr>
            </w:pPr>
            <w:r w:rsidRPr="000D39D5">
              <w:t>RI.K.1, RI.K.2, RI.K.3, RI.K.4, RI.K.5, RI.K.6, RI.K.7, RI.K.8, RI.K.9, RI.K.10</w:t>
            </w:r>
          </w:p>
        </w:tc>
      </w:tr>
      <w:tr w:rsidR="005D1B19" w:rsidTr="00384DBB">
        <w:trPr>
          <w:trHeight w:val="560"/>
        </w:trPr>
        <w:tc>
          <w:tcPr>
            <w:tcW w:w="1260" w:type="dxa"/>
            <w:vMerge/>
            <w:shd w:val="clear" w:color="auto" w:fill="D9D9D9" w:themeFill="background1" w:themeFillShade="D9"/>
          </w:tcPr>
          <w:p w:rsidR="005D1B19" w:rsidRPr="000D39D5" w:rsidRDefault="005D1B19" w:rsidP="00360CB6">
            <w:pPr>
              <w:rPr>
                <w:b/>
              </w:rPr>
            </w:pPr>
          </w:p>
        </w:tc>
        <w:tc>
          <w:tcPr>
            <w:tcW w:w="3510" w:type="dxa"/>
            <w:vMerge/>
          </w:tcPr>
          <w:p w:rsidR="005D1B19" w:rsidRPr="000D39D5" w:rsidRDefault="005D1B19" w:rsidP="00360CB6">
            <w:pPr>
              <w:rPr>
                <w:b/>
              </w:rPr>
            </w:pPr>
          </w:p>
        </w:tc>
        <w:tc>
          <w:tcPr>
            <w:tcW w:w="3510" w:type="dxa"/>
            <w:vMerge/>
          </w:tcPr>
          <w:p w:rsidR="005D1B19" w:rsidRPr="000D39D5" w:rsidRDefault="005D1B19" w:rsidP="00CC00ED">
            <w:pPr>
              <w:spacing w:after="120"/>
              <w:contextualSpacing/>
              <w:rPr>
                <w:b/>
              </w:rPr>
            </w:pPr>
          </w:p>
        </w:tc>
        <w:tc>
          <w:tcPr>
            <w:tcW w:w="3690" w:type="dxa"/>
            <w:vMerge/>
          </w:tcPr>
          <w:p w:rsidR="005D1B19" w:rsidRPr="000D39D5" w:rsidRDefault="005D1B19" w:rsidP="00360CB6">
            <w:pPr>
              <w:rPr>
                <w:b/>
              </w:rPr>
            </w:pPr>
          </w:p>
        </w:tc>
        <w:tc>
          <w:tcPr>
            <w:tcW w:w="2700" w:type="dxa"/>
          </w:tcPr>
          <w:p w:rsidR="005D1B19" w:rsidRPr="000D39D5" w:rsidRDefault="005D1B19" w:rsidP="00360CB6">
            <w:pPr>
              <w:rPr>
                <w:b/>
              </w:rPr>
            </w:pPr>
            <w:r>
              <w:rPr>
                <w:b/>
              </w:rPr>
              <w:t xml:space="preserve">Reading Standards: </w:t>
            </w:r>
            <w:r w:rsidRPr="000D39D5">
              <w:rPr>
                <w:b/>
              </w:rPr>
              <w:t>Foundational Skills</w:t>
            </w:r>
            <w:r>
              <w:rPr>
                <w:b/>
              </w:rPr>
              <w:t xml:space="preserve"> </w:t>
            </w:r>
            <w:r w:rsidRPr="00D243D5">
              <w:rPr>
                <w:rStyle w:val="FootnoteReference"/>
                <w:b/>
                <w:sz w:val="24"/>
                <w:szCs w:val="24"/>
              </w:rPr>
              <w:footnoteReference w:id="7"/>
            </w:r>
          </w:p>
          <w:p w:rsidR="005D1B19" w:rsidRPr="000D39D5" w:rsidRDefault="005D1B19" w:rsidP="00360CB6">
            <w:r w:rsidRPr="000D39D5">
              <w:t xml:space="preserve">RF.K.1a-d, RF.K.3a-c                      </w:t>
            </w:r>
          </w:p>
        </w:tc>
      </w:tr>
      <w:tr w:rsidR="005D1B19" w:rsidTr="00384DBB">
        <w:trPr>
          <w:trHeight w:val="255"/>
        </w:trPr>
        <w:tc>
          <w:tcPr>
            <w:tcW w:w="1260" w:type="dxa"/>
            <w:vMerge/>
            <w:shd w:val="clear" w:color="auto" w:fill="D9D9D9" w:themeFill="background1" w:themeFillShade="D9"/>
          </w:tcPr>
          <w:p w:rsidR="005D1B19" w:rsidRPr="000D39D5" w:rsidRDefault="005D1B19" w:rsidP="00360CB6">
            <w:pPr>
              <w:rPr>
                <w:b/>
              </w:rPr>
            </w:pPr>
          </w:p>
        </w:tc>
        <w:tc>
          <w:tcPr>
            <w:tcW w:w="3510" w:type="dxa"/>
            <w:vMerge w:val="restart"/>
          </w:tcPr>
          <w:p w:rsidR="005D1B19" w:rsidRPr="000D39D5" w:rsidRDefault="005D1B19" w:rsidP="00360CB6">
            <w:pPr>
              <w:rPr>
                <w:b/>
              </w:rPr>
            </w:pPr>
            <w:r w:rsidRPr="000D39D5">
              <w:rPr>
                <w:b/>
              </w:rPr>
              <w:t>Text Complexity Rationale</w:t>
            </w:r>
          </w:p>
          <w:p w:rsidR="005D1B19" w:rsidRPr="000D39D5" w:rsidRDefault="005D1B19" w:rsidP="00360CB6">
            <w:r w:rsidRPr="000D39D5">
              <w:t xml:space="preserve">The anchor text is from the grades 2-3 band. The related text </w:t>
            </w:r>
            <w:r w:rsidRPr="000D39D5">
              <w:rPr>
                <w:i/>
              </w:rPr>
              <w:t>America Is…</w:t>
            </w:r>
            <w:r w:rsidRPr="000D39D5">
              <w:t xml:space="preserve"> has a lower text complexity level, but it is still suited for read aloud this early in the kindergarten year. Complex texts should be used for interactive read </w:t>
            </w:r>
            <w:proofErr w:type="spellStart"/>
            <w:r w:rsidRPr="000D39D5">
              <w:t>alouds</w:t>
            </w:r>
            <w:proofErr w:type="spellEnd"/>
            <w:r w:rsidRPr="000D39D5">
              <w:t xml:space="preserve"> and, when appropriate, whole-group literacy instruction.</w:t>
            </w:r>
          </w:p>
        </w:tc>
        <w:tc>
          <w:tcPr>
            <w:tcW w:w="3510" w:type="dxa"/>
            <w:vMerge/>
          </w:tcPr>
          <w:p w:rsidR="005D1B19" w:rsidRPr="000D39D5" w:rsidRDefault="005D1B19" w:rsidP="00CC00ED"/>
        </w:tc>
        <w:tc>
          <w:tcPr>
            <w:tcW w:w="3690" w:type="dxa"/>
            <w:vMerge w:val="restart"/>
          </w:tcPr>
          <w:p w:rsidR="005D1B19" w:rsidRPr="000D39D5" w:rsidRDefault="005D1B19" w:rsidP="00360CB6">
            <w:r>
              <w:rPr>
                <w:b/>
              </w:rPr>
              <w:t xml:space="preserve">Sample </w:t>
            </w:r>
            <w:r w:rsidRPr="000D39D5">
              <w:rPr>
                <w:b/>
              </w:rPr>
              <w:t>Shared Research and Writing</w:t>
            </w:r>
          </w:p>
          <w:p w:rsidR="005D1B19" w:rsidRPr="000D39D5" w:rsidRDefault="005D1B19" w:rsidP="00360CB6">
            <w:r w:rsidRPr="000D39D5">
              <w:t>For each holiday, explain in one sentence how it connects to our past, based on the texts being read in class.</w:t>
            </w:r>
          </w:p>
          <w:p w:rsidR="005D1B19" w:rsidRPr="000D39D5" w:rsidRDefault="005D1B19" w:rsidP="00360CB6"/>
        </w:tc>
        <w:tc>
          <w:tcPr>
            <w:tcW w:w="2700" w:type="dxa"/>
          </w:tcPr>
          <w:p w:rsidR="005D1B19" w:rsidRPr="000D39D5" w:rsidRDefault="005D1B19" w:rsidP="00360CB6">
            <w:pPr>
              <w:rPr>
                <w:b/>
              </w:rPr>
            </w:pPr>
            <w:r>
              <w:rPr>
                <w:b/>
              </w:rPr>
              <w:t>Writing</w:t>
            </w:r>
          </w:p>
          <w:p w:rsidR="005D1B19" w:rsidRPr="000D39D5" w:rsidRDefault="005D1B19" w:rsidP="00360CB6">
            <w:r w:rsidRPr="000D39D5">
              <w:t>W.K.1, W.K.3, W.K.5, W.K.6, W.K.7, W.K.8</w:t>
            </w:r>
          </w:p>
        </w:tc>
      </w:tr>
      <w:tr w:rsidR="005D1B19" w:rsidTr="00384DBB">
        <w:trPr>
          <w:trHeight w:val="255"/>
        </w:trPr>
        <w:tc>
          <w:tcPr>
            <w:tcW w:w="1260" w:type="dxa"/>
            <w:vMerge/>
            <w:shd w:val="clear" w:color="auto" w:fill="D9D9D9" w:themeFill="background1" w:themeFillShade="D9"/>
          </w:tcPr>
          <w:p w:rsidR="005D1B19" w:rsidRPr="000D39D5" w:rsidRDefault="005D1B19" w:rsidP="00360CB6">
            <w:pPr>
              <w:rPr>
                <w:b/>
              </w:rPr>
            </w:pPr>
          </w:p>
        </w:tc>
        <w:tc>
          <w:tcPr>
            <w:tcW w:w="3510" w:type="dxa"/>
            <w:vMerge/>
          </w:tcPr>
          <w:p w:rsidR="005D1B19" w:rsidRPr="000D39D5" w:rsidRDefault="005D1B19" w:rsidP="00360CB6"/>
        </w:tc>
        <w:tc>
          <w:tcPr>
            <w:tcW w:w="3510" w:type="dxa"/>
            <w:vMerge/>
          </w:tcPr>
          <w:p w:rsidR="005D1B19" w:rsidRPr="000D39D5" w:rsidRDefault="005D1B19" w:rsidP="00CC00ED"/>
        </w:tc>
        <w:tc>
          <w:tcPr>
            <w:tcW w:w="3690" w:type="dxa"/>
            <w:vMerge/>
          </w:tcPr>
          <w:p w:rsidR="005D1B19" w:rsidRPr="000D39D5" w:rsidRDefault="005D1B19" w:rsidP="00360CB6"/>
        </w:tc>
        <w:tc>
          <w:tcPr>
            <w:tcW w:w="2700" w:type="dxa"/>
          </w:tcPr>
          <w:p w:rsidR="005D1B19" w:rsidRPr="000D39D5" w:rsidRDefault="005D1B19" w:rsidP="00360CB6">
            <w:pPr>
              <w:rPr>
                <w:b/>
              </w:rPr>
            </w:pPr>
            <w:r>
              <w:rPr>
                <w:b/>
              </w:rPr>
              <w:t>Speaking and Listening</w:t>
            </w:r>
          </w:p>
          <w:p w:rsidR="005D1B19" w:rsidRPr="000D39D5" w:rsidRDefault="005D1B19" w:rsidP="00360CB6">
            <w:r w:rsidRPr="000D39D5">
              <w:t>SL.K.1a-b, SL.K.2, SL.K.3, SL.K.5, SL.K.6</w:t>
            </w:r>
          </w:p>
        </w:tc>
      </w:tr>
      <w:tr w:rsidR="005D1B19" w:rsidTr="00384DBB">
        <w:trPr>
          <w:trHeight w:val="255"/>
        </w:trPr>
        <w:tc>
          <w:tcPr>
            <w:tcW w:w="1260" w:type="dxa"/>
            <w:vMerge/>
            <w:shd w:val="clear" w:color="auto" w:fill="D9D9D9" w:themeFill="background1" w:themeFillShade="D9"/>
          </w:tcPr>
          <w:p w:rsidR="005D1B19" w:rsidRPr="000D39D5" w:rsidRDefault="005D1B19" w:rsidP="00360CB6">
            <w:pPr>
              <w:rPr>
                <w:b/>
              </w:rPr>
            </w:pPr>
          </w:p>
        </w:tc>
        <w:tc>
          <w:tcPr>
            <w:tcW w:w="3510" w:type="dxa"/>
            <w:vMerge/>
          </w:tcPr>
          <w:p w:rsidR="005D1B19" w:rsidRPr="000D39D5" w:rsidRDefault="005D1B19" w:rsidP="00360CB6"/>
        </w:tc>
        <w:tc>
          <w:tcPr>
            <w:tcW w:w="3510" w:type="dxa"/>
            <w:vMerge/>
          </w:tcPr>
          <w:p w:rsidR="005D1B19" w:rsidRPr="000D39D5" w:rsidRDefault="005D1B19" w:rsidP="00CC00ED"/>
        </w:tc>
        <w:tc>
          <w:tcPr>
            <w:tcW w:w="3690" w:type="dxa"/>
            <w:vMerge/>
          </w:tcPr>
          <w:p w:rsidR="005D1B19" w:rsidRPr="000D39D5" w:rsidRDefault="005D1B19" w:rsidP="00360CB6"/>
        </w:tc>
        <w:tc>
          <w:tcPr>
            <w:tcW w:w="2700" w:type="dxa"/>
          </w:tcPr>
          <w:p w:rsidR="005D1B19" w:rsidRPr="000D39D5" w:rsidRDefault="005D1B19" w:rsidP="00360CB6">
            <w:pPr>
              <w:rPr>
                <w:b/>
              </w:rPr>
            </w:pPr>
            <w:r w:rsidRPr="000D39D5">
              <w:rPr>
                <w:b/>
              </w:rPr>
              <w:t>Language</w:t>
            </w:r>
          </w:p>
          <w:p w:rsidR="005D1B19" w:rsidRPr="000D39D5" w:rsidRDefault="005D1B19" w:rsidP="00360CB6">
            <w:r w:rsidRPr="000D39D5">
              <w:t>L.K.1a-b, d-e; L.K.2.a-d; L.K.5.a-c; L.K.6</w:t>
            </w:r>
          </w:p>
        </w:tc>
      </w:tr>
      <w:tr w:rsidR="005D1B19" w:rsidTr="00384DBB">
        <w:trPr>
          <w:trHeight w:val="255"/>
        </w:trPr>
        <w:tc>
          <w:tcPr>
            <w:tcW w:w="1260" w:type="dxa"/>
            <w:vMerge/>
            <w:shd w:val="clear" w:color="auto" w:fill="D9D9D9" w:themeFill="background1" w:themeFillShade="D9"/>
          </w:tcPr>
          <w:p w:rsidR="005D1B19" w:rsidRPr="000D39D5" w:rsidRDefault="005D1B19" w:rsidP="00360CB6">
            <w:pPr>
              <w:rPr>
                <w:b/>
              </w:rPr>
            </w:pPr>
          </w:p>
        </w:tc>
        <w:tc>
          <w:tcPr>
            <w:tcW w:w="13410" w:type="dxa"/>
            <w:gridSpan w:val="4"/>
          </w:tcPr>
          <w:p w:rsidR="005D1B19" w:rsidRPr="000D39D5" w:rsidRDefault="005D1B19" w:rsidP="00360CB6">
            <w:pPr>
              <w:rPr>
                <w:b/>
              </w:rPr>
            </w:pPr>
            <w:r w:rsidRPr="000D39D5">
              <w:rPr>
                <w:b/>
              </w:rPr>
              <w:t>Possible Teacher Resources</w:t>
            </w:r>
          </w:p>
          <w:p w:rsidR="005D1B19" w:rsidRPr="000D39D5" w:rsidRDefault="005D1B19" w:rsidP="00360CB6">
            <w:r w:rsidRPr="000D39D5">
              <w:t>Invite a local veteran to speak to your class.</w:t>
            </w:r>
          </w:p>
        </w:tc>
      </w:tr>
    </w:tbl>
    <w:p w:rsidR="00C760C0" w:rsidRDefault="00C760C0" w:rsidP="00C760C0">
      <w:pPr>
        <w:jc w:val="center"/>
      </w:pPr>
    </w:p>
    <w:p w:rsidR="00C760C0" w:rsidRDefault="00C760C0" w:rsidP="00C760C0">
      <w:r>
        <w:br w:type="page"/>
      </w:r>
    </w:p>
    <w:p w:rsidR="00736226" w:rsidRDefault="00736226" w:rsidP="00C760C0">
      <w:pPr>
        <w:jc w:val="center"/>
        <w:rPr>
          <w:rFonts w:cs="Cambria"/>
          <w:b/>
          <w:color w:val="000000" w:themeColor="text1"/>
          <w:sz w:val="32"/>
          <w:szCs w:val="32"/>
        </w:rPr>
        <w:sectPr w:rsidR="00736226" w:rsidSect="00EB6EBE">
          <w:pgSz w:w="15840" w:h="12240" w:orient="landscape" w:code="1"/>
          <w:pgMar w:top="990" w:right="630" w:bottom="720" w:left="720" w:header="450" w:footer="450" w:gutter="0"/>
          <w:cols w:space="720"/>
          <w:docGrid w:linePitch="360"/>
        </w:sectPr>
      </w:pPr>
    </w:p>
    <w:p w:rsidR="00C760C0" w:rsidRDefault="005D06AD" w:rsidP="00C760C0">
      <w:pPr>
        <w:jc w:val="center"/>
      </w:pPr>
      <w:bookmarkStart w:id="2" w:name="Pancakes"/>
      <w:bookmarkEnd w:id="2"/>
      <w:r>
        <w:rPr>
          <w:rFonts w:cs="Cambria"/>
          <w:b/>
          <w:color w:val="000000" w:themeColor="text1"/>
          <w:sz w:val="32"/>
          <w:szCs w:val="32"/>
        </w:rPr>
        <w:lastRenderedPageBreak/>
        <w:t xml:space="preserve">English Language Arts/Literacy Kindergarten </w:t>
      </w:r>
      <w:r w:rsidR="00C760C0">
        <w:rPr>
          <w:rFonts w:cs="Cambria"/>
          <w:b/>
          <w:color w:val="000000" w:themeColor="text1"/>
          <w:sz w:val="32"/>
          <w:szCs w:val="32"/>
        </w:rPr>
        <w:t>Year-in-Detail, cont. (SAMPLE)</w:t>
      </w:r>
    </w:p>
    <w:tbl>
      <w:tblPr>
        <w:tblStyle w:val="TableGrid"/>
        <w:tblW w:w="14670" w:type="dxa"/>
        <w:tblInd w:w="18" w:type="dxa"/>
        <w:tblLayout w:type="fixed"/>
        <w:tblLook w:val="04A0" w:firstRow="1" w:lastRow="0" w:firstColumn="1" w:lastColumn="0" w:noHBand="0" w:noVBand="1"/>
      </w:tblPr>
      <w:tblGrid>
        <w:gridCol w:w="1260"/>
        <w:gridCol w:w="3510"/>
        <w:gridCol w:w="3510"/>
        <w:gridCol w:w="3690"/>
        <w:gridCol w:w="2700"/>
      </w:tblGrid>
      <w:tr w:rsidR="00C25B6F" w:rsidTr="00360CB6">
        <w:trPr>
          <w:cantSplit/>
          <w:trHeight w:val="512"/>
        </w:trPr>
        <w:tc>
          <w:tcPr>
            <w:tcW w:w="1260" w:type="dxa"/>
            <w:vMerge w:val="restart"/>
            <w:shd w:val="clear" w:color="auto" w:fill="D9D9D9" w:themeFill="background1" w:themeFillShade="D9"/>
          </w:tcPr>
          <w:p w:rsidR="00C25B6F" w:rsidRPr="00213528" w:rsidRDefault="00C25B6F" w:rsidP="00360CB6">
            <w:pPr>
              <w:rPr>
                <w:b/>
              </w:rPr>
            </w:pPr>
            <w:r w:rsidRPr="004E06D6">
              <w:rPr>
                <w:b/>
              </w:rPr>
              <w:t>Unit Three</w:t>
            </w:r>
          </w:p>
        </w:tc>
        <w:tc>
          <w:tcPr>
            <w:tcW w:w="3510" w:type="dxa"/>
            <w:vMerge w:val="restart"/>
          </w:tcPr>
          <w:p w:rsidR="00C25B6F" w:rsidRPr="00213528" w:rsidRDefault="00C25B6F" w:rsidP="00360CB6">
            <w:pPr>
              <w:rPr>
                <w:b/>
              </w:rPr>
            </w:pPr>
            <w:r w:rsidRPr="00213528">
              <w:rPr>
                <w:b/>
              </w:rPr>
              <w:t>Read-Aloud Anchor Text</w:t>
            </w:r>
          </w:p>
          <w:p w:rsidR="00C25B6F" w:rsidRPr="00213528" w:rsidRDefault="00C25B6F" w:rsidP="00360CB6">
            <w:r w:rsidRPr="00213528">
              <w:rPr>
                <w:i/>
              </w:rPr>
              <w:t xml:space="preserve">Mama </w:t>
            </w:r>
            <w:proofErr w:type="spellStart"/>
            <w:r w:rsidRPr="00213528">
              <w:rPr>
                <w:i/>
              </w:rPr>
              <w:t>Panya’s</w:t>
            </w:r>
            <w:proofErr w:type="spellEnd"/>
            <w:r w:rsidRPr="00213528">
              <w:rPr>
                <w:i/>
              </w:rPr>
              <w:t xml:space="preserve"> Pancakes</w:t>
            </w:r>
            <w:r w:rsidRPr="00213528">
              <w:t>, Mary and Richard Chamberlain (Literary)</w:t>
            </w:r>
          </w:p>
        </w:tc>
        <w:tc>
          <w:tcPr>
            <w:tcW w:w="3510" w:type="dxa"/>
            <w:vMerge w:val="restart"/>
          </w:tcPr>
          <w:p w:rsidR="00C25B6F" w:rsidRPr="00213528" w:rsidRDefault="00C25B6F" w:rsidP="00CC00ED">
            <w:pPr>
              <w:rPr>
                <w:b/>
              </w:rPr>
            </w:pPr>
            <w:r w:rsidRPr="00213528">
              <w:rPr>
                <w:b/>
              </w:rPr>
              <w:t>Related Texts</w:t>
            </w:r>
          </w:p>
          <w:p w:rsidR="00C25B6F" w:rsidRPr="00213528" w:rsidRDefault="00C25B6F" w:rsidP="00360CB6">
            <w:pPr>
              <w:rPr>
                <w:i/>
                <w:u w:val="single"/>
              </w:rPr>
            </w:pPr>
            <w:r w:rsidRPr="00213528">
              <w:rPr>
                <w:i/>
                <w:u w:val="single"/>
              </w:rPr>
              <w:t>Read-Aloud Literary Texts</w:t>
            </w:r>
          </w:p>
          <w:p w:rsidR="00C25B6F" w:rsidRPr="00213528" w:rsidRDefault="00C25B6F" w:rsidP="00CC00ED">
            <w:pPr>
              <w:pStyle w:val="ListParagraph"/>
              <w:numPr>
                <w:ilvl w:val="0"/>
                <w:numId w:val="2"/>
              </w:numPr>
              <w:tabs>
                <w:tab w:val="clear" w:pos="720"/>
              </w:tabs>
              <w:ind w:left="346" w:hanging="274"/>
              <w:contextualSpacing w:val="0"/>
            </w:pPr>
            <w:r w:rsidRPr="00213528">
              <w:rPr>
                <w:i/>
              </w:rPr>
              <w:t>Why Mosquitoes Buzz in People’s Ears: A West African Tale</w:t>
            </w:r>
            <w:r w:rsidRPr="00213528">
              <w:t xml:space="preserve">, Verna </w:t>
            </w:r>
            <w:proofErr w:type="spellStart"/>
            <w:r w:rsidRPr="00213528">
              <w:t>Aardema</w:t>
            </w:r>
            <w:proofErr w:type="spellEnd"/>
          </w:p>
          <w:p w:rsidR="00C25B6F" w:rsidRPr="00213528" w:rsidRDefault="00C25B6F" w:rsidP="00CC00ED">
            <w:pPr>
              <w:pStyle w:val="ListParagraph"/>
              <w:numPr>
                <w:ilvl w:val="0"/>
                <w:numId w:val="2"/>
              </w:numPr>
              <w:tabs>
                <w:tab w:val="clear" w:pos="720"/>
              </w:tabs>
              <w:ind w:left="346" w:hanging="274"/>
              <w:contextualSpacing w:val="0"/>
            </w:pPr>
            <w:r w:rsidRPr="00213528">
              <w:rPr>
                <w:i/>
              </w:rPr>
              <w:t>Honey…Honey…Lion</w:t>
            </w:r>
            <w:r w:rsidRPr="00213528">
              <w:t>, Jan Brett</w:t>
            </w:r>
          </w:p>
          <w:p w:rsidR="00C25B6F" w:rsidRPr="00213528" w:rsidRDefault="00C25B6F" w:rsidP="00CC00ED">
            <w:pPr>
              <w:pStyle w:val="ListParagraph"/>
              <w:numPr>
                <w:ilvl w:val="0"/>
                <w:numId w:val="2"/>
              </w:numPr>
              <w:tabs>
                <w:tab w:val="clear" w:pos="720"/>
              </w:tabs>
              <w:ind w:left="346" w:hanging="274"/>
              <w:contextualSpacing w:val="0"/>
            </w:pPr>
            <w:r w:rsidRPr="00213528">
              <w:rPr>
                <w:i/>
              </w:rPr>
              <w:t xml:space="preserve">The Greedy Python, </w:t>
            </w:r>
            <w:r w:rsidRPr="00213528">
              <w:t>Richard Buckley</w:t>
            </w:r>
          </w:p>
          <w:p w:rsidR="00C25B6F" w:rsidRPr="00213528" w:rsidRDefault="00C25B6F" w:rsidP="00CC00ED">
            <w:pPr>
              <w:pStyle w:val="ListParagraph"/>
              <w:numPr>
                <w:ilvl w:val="0"/>
                <w:numId w:val="2"/>
              </w:numPr>
              <w:tabs>
                <w:tab w:val="clear" w:pos="720"/>
              </w:tabs>
              <w:ind w:left="346" w:hanging="274"/>
              <w:contextualSpacing w:val="0"/>
            </w:pPr>
            <w:r w:rsidRPr="00213528">
              <w:rPr>
                <w:i/>
              </w:rPr>
              <w:t xml:space="preserve">The Selfish Crocodile, </w:t>
            </w:r>
            <w:proofErr w:type="spellStart"/>
            <w:r w:rsidRPr="00213528">
              <w:t>Faustin</w:t>
            </w:r>
            <w:proofErr w:type="spellEnd"/>
            <w:r w:rsidRPr="00213528">
              <w:t xml:space="preserve"> Charles</w:t>
            </w:r>
          </w:p>
          <w:p w:rsidR="00C25B6F" w:rsidRPr="00213528" w:rsidRDefault="00C25B6F" w:rsidP="00CC00ED">
            <w:pPr>
              <w:spacing w:before="120"/>
              <w:contextualSpacing/>
              <w:rPr>
                <w:i/>
                <w:u w:val="single"/>
              </w:rPr>
            </w:pPr>
            <w:r w:rsidRPr="00213528">
              <w:rPr>
                <w:i/>
                <w:u w:val="single"/>
              </w:rPr>
              <w:t>Read-Aloud Informational Texts</w:t>
            </w:r>
          </w:p>
          <w:p w:rsidR="00C25B6F" w:rsidRPr="00213528" w:rsidRDefault="00C25B6F" w:rsidP="00CC00ED">
            <w:pPr>
              <w:numPr>
                <w:ilvl w:val="0"/>
                <w:numId w:val="2"/>
              </w:numPr>
              <w:tabs>
                <w:tab w:val="clear" w:pos="720"/>
              </w:tabs>
              <w:ind w:left="342" w:hanging="270"/>
              <w:contextualSpacing/>
              <w:rPr>
                <w:rFonts w:cs="Calibri"/>
              </w:rPr>
            </w:pPr>
            <w:r w:rsidRPr="00213528">
              <w:rPr>
                <w:i/>
              </w:rPr>
              <w:t>Here is the African Savanna</w:t>
            </w:r>
            <w:r w:rsidRPr="00213528">
              <w:t xml:space="preserve">, Madeleine </w:t>
            </w:r>
            <w:proofErr w:type="spellStart"/>
            <w:r w:rsidRPr="00213528">
              <w:t>Dunphy</w:t>
            </w:r>
            <w:proofErr w:type="spellEnd"/>
          </w:p>
          <w:p w:rsidR="00C25B6F" w:rsidRPr="00213528" w:rsidRDefault="00C25B6F" w:rsidP="00CC00ED">
            <w:pPr>
              <w:spacing w:before="120"/>
              <w:rPr>
                <w:i/>
                <w:u w:val="single"/>
              </w:rPr>
            </w:pPr>
            <w:proofErr w:type="spellStart"/>
            <w:r w:rsidRPr="00213528">
              <w:rPr>
                <w:i/>
                <w:u w:val="single"/>
              </w:rPr>
              <w:t>Nonprint</w:t>
            </w:r>
            <w:proofErr w:type="spellEnd"/>
            <w:r w:rsidRPr="00213528">
              <w:rPr>
                <w:i/>
                <w:u w:val="single"/>
              </w:rPr>
              <w:t xml:space="preserve"> Texts</w:t>
            </w:r>
            <w:r w:rsidRPr="00213528">
              <w:rPr>
                <w:i/>
              </w:rPr>
              <w:t xml:space="preserve"> (e.g., Media, Website, Video, Film, Music, Art, Graphics)</w:t>
            </w:r>
          </w:p>
          <w:p w:rsidR="00C25B6F" w:rsidRPr="00213528" w:rsidRDefault="00C25B6F" w:rsidP="00CC00ED">
            <w:pPr>
              <w:numPr>
                <w:ilvl w:val="0"/>
                <w:numId w:val="2"/>
              </w:numPr>
              <w:tabs>
                <w:tab w:val="clear" w:pos="720"/>
              </w:tabs>
              <w:ind w:left="342" w:hanging="270"/>
              <w:contextualSpacing/>
              <w:rPr>
                <w:rFonts w:cs="Calibri"/>
              </w:rPr>
            </w:pPr>
            <w:r w:rsidRPr="00213528">
              <w:rPr>
                <w:i/>
              </w:rPr>
              <w:t>The Lion and the Mouse</w:t>
            </w:r>
            <w:r w:rsidRPr="00213528">
              <w:t>, Jerry Pinkney</w:t>
            </w:r>
            <w:r>
              <w:t xml:space="preserve"> (Wordless Picture Book)</w:t>
            </w:r>
          </w:p>
        </w:tc>
        <w:tc>
          <w:tcPr>
            <w:tcW w:w="3690" w:type="dxa"/>
            <w:vMerge w:val="restart"/>
          </w:tcPr>
          <w:p w:rsidR="00C25B6F" w:rsidRPr="00213528" w:rsidRDefault="00C25B6F" w:rsidP="00A83770">
            <w:pPr>
              <w:rPr>
                <w:b/>
              </w:rPr>
            </w:pPr>
            <w:r>
              <w:rPr>
                <w:b/>
              </w:rPr>
              <w:t>Unit Focus</w:t>
            </w:r>
          </w:p>
          <w:p w:rsidR="00C25B6F" w:rsidRPr="00213528" w:rsidRDefault="00C25B6F" w:rsidP="00360CB6">
            <w:r w:rsidRPr="00213528">
              <w:t>Students will understand and appreciate the difference between needs and wants and explore cultural traits and values, like sharing, cooperation, and the dangers or consequences of greed and lying.  Students will also explore rhythm and rhyme in texts. This unit connects to social studies and science.</w:t>
            </w:r>
          </w:p>
          <w:p w:rsidR="00C25B6F" w:rsidRPr="00213528" w:rsidRDefault="00C25B6F" w:rsidP="00360CB6"/>
          <w:p w:rsidR="00C25B6F" w:rsidRPr="00213528" w:rsidRDefault="00C25B6F" w:rsidP="00360CB6"/>
        </w:tc>
        <w:tc>
          <w:tcPr>
            <w:tcW w:w="2700" w:type="dxa"/>
            <w:shd w:val="clear" w:color="auto" w:fill="D9D9D9" w:themeFill="background1" w:themeFillShade="D9"/>
          </w:tcPr>
          <w:p w:rsidR="00C25B6F" w:rsidRPr="00783B6C" w:rsidRDefault="00C25B6F" w:rsidP="00FE3DA0">
            <w:pPr>
              <w:rPr>
                <w:b/>
                <w:color w:val="000000" w:themeColor="text1"/>
              </w:rPr>
            </w:pPr>
            <w:r>
              <w:rPr>
                <w:b/>
                <w:sz w:val="21"/>
                <w:szCs w:val="21"/>
              </w:rPr>
              <w:t>Possible</w:t>
            </w:r>
            <w:r w:rsidRPr="00A9104F">
              <w:rPr>
                <w:rStyle w:val="FootnoteReference"/>
                <w:b/>
                <w:sz w:val="23"/>
                <w:szCs w:val="23"/>
              </w:rPr>
              <w:footnoteReference w:id="8"/>
            </w:r>
            <w:r>
              <w:rPr>
                <w:b/>
                <w:sz w:val="21"/>
                <w:szCs w:val="21"/>
              </w:rPr>
              <w:t xml:space="preserve"> </w:t>
            </w:r>
            <w:hyperlink r:id="rId29" w:history="1">
              <w:r w:rsidRPr="00A9104F">
                <w:rPr>
                  <w:rStyle w:val="Hyperlink"/>
                  <w:b/>
                  <w:sz w:val="21"/>
                  <w:szCs w:val="21"/>
                </w:rPr>
                <w:t>Common Core State Standards</w:t>
              </w:r>
            </w:hyperlink>
          </w:p>
        </w:tc>
      </w:tr>
      <w:tr w:rsidR="005D1B19" w:rsidTr="00360CB6">
        <w:trPr>
          <w:cantSplit/>
          <w:trHeight w:val="735"/>
        </w:trPr>
        <w:tc>
          <w:tcPr>
            <w:tcW w:w="1260" w:type="dxa"/>
            <w:vMerge/>
            <w:shd w:val="clear" w:color="auto" w:fill="D9D9D9" w:themeFill="background1" w:themeFillShade="D9"/>
          </w:tcPr>
          <w:p w:rsidR="005D1B19" w:rsidRPr="00213528" w:rsidRDefault="005D1B19" w:rsidP="00360CB6">
            <w:pPr>
              <w:rPr>
                <w:b/>
              </w:rPr>
            </w:pPr>
          </w:p>
        </w:tc>
        <w:tc>
          <w:tcPr>
            <w:tcW w:w="3510" w:type="dxa"/>
            <w:vMerge/>
          </w:tcPr>
          <w:p w:rsidR="005D1B19" w:rsidRPr="00213528" w:rsidRDefault="005D1B19" w:rsidP="00360CB6">
            <w:pPr>
              <w:rPr>
                <w:b/>
              </w:rPr>
            </w:pPr>
          </w:p>
        </w:tc>
        <w:tc>
          <w:tcPr>
            <w:tcW w:w="3510" w:type="dxa"/>
            <w:vMerge/>
          </w:tcPr>
          <w:p w:rsidR="005D1B19" w:rsidRPr="00213528" w:rsidRDefault="005D1B19" w:rsidP="00CC00ED">
            <w:pPr>
              <w:rPr>
                <w:b/>
              </w:rPr>
            </w:pPr>
          </w:p>
        </w:tc>
        <w:tc>
          <w:tcPr>
            <w:tcW w:w="3690" w:type="dxa"/>
            <w:vMerge/>
          </w:tcPr>
          <w:p w:rsidR="005D1B19" w:rsidRPr="00213528" w:rsidRDefault="005D1B19" w:rsidP="00360CB6">
            <w:pPr>
              <w:rPr>
                <w:b/>
              </w:rPr>
            </w:pPr>
          </w:p>
        </w:tc>
        <w:tc>
          <w:tcPr>
            <w:tcW w:w="2700" w:type="dxa"/>
          </w:tcPr>
          <w:p w:rsidR="005D1B19" w:rsidRPr="00213528" w:rsidRDefault="005D1B19" w:rsidP="00360CB6">
            <w:pPr>
              <w:rPr>
                <w:b/>
              </w:rPr>
            </w:pPr>
            <w:r>
              <w:rPr>
                <w:b/>
              </w:rPr>
              <w:t>Reading</w:t>
            </w:r>
          </w:p>
          <w:p w:rsidR="005D1B19" w:rsidRPr="00213528" w:rsidRDefault="005D1B19" w:rsidP="00360CB6">
            <w:r w:rsidRPr="00213528">
              <w:t>RL.K.1, RL.K.2, RL.K.3, RL.K.4, RL.K.7, RL.K.9, RL.K.10</w:t>
            </w:r>
          </w:p>
          <w:p w:rsidR="005D1B19" w:rsidRDefault="005D1B19" w:rsidP="00360CB6">
            <w:pPr>
              <w:spacing w:before="120"/>
              <w:rPr>
                <w:b/>
              </w:rPr>
            </w:pPr>
            <w:r w:rsidRPr="00213528">
              <w:t>RI.K.1, RI.K.3, RI.K.7, RI.K.10</w:t>
            </w:r>
          </w:p>
        </w:tc>
      </w:tr>
      <w:tr w:rsidR="005D1B19" w:rsidTr="00360CB6">
        <w:trPr>
          <w:cantSplit/>
          <w:trHeight w:val="560"/>
        </w:trPr>
        <w:tc>
          <w:tcPr>
            <w:tcW w:w="1260" w:type="dxa"/>
            <w:vMerge/>
            <w:shd w:val="clear" w:color="auto" w:fill="D9D9D9" w:themeFill="background1" w:themeFillShade="D9"/>
          </w:tcPr>
          <w:p w:rsidR="005D1B19" w:rsidRPr="00213528" w:rsidRDefault="005D1B19" w:rsidP="00360CB6">
            <w:pPr>
              <w:rPr>
                <w:b/>
              </w:rPr>
            </w:pPr>
          </w:p>
        </w:tc>
        <w:tc>
          <w:tcPr>
            <w:tcW w:w="3510" w:type="dxa"/>
            <w:vMerge/>
          </w:tcPr>
          <w:p w:rsidR="005D1B19" w:rsidRPr="00213528" w:rsidRDefault="005D1B19" w:rsidP="00360CB6">
            <w:pPr>
              <w:rPr>
                <w:b/>
              </w:rPr>
            </w:pPr>
          </w:p>
        </w:tc>
        <w:tc>
          <w:tcPr>
            <w:tcW w:w="3510" w:type="dxa"/>
            <w:vMerge/>
          </w:tcPr>
          <w:p w:rsidR="005D1B19" w:rsidRPr="00213528" w:rsidRDefault="005D1B19" w:rsidP="00CC00ED">
            <w:pPr>
              <w:spacing w:after="120"/>
              <w:contextualSpacing/>
              <w:rPr>
                <w:b/>
              </w:rPr>
            </w:pPr>
          </w:p>
        </w:tc>
        <w:tc>
          <w:tcPr>
            <w:tcW w:w="3690" w:type="dxa"/>
            <w:vMerge/>
          </w:tcPr>
          <w:p w:rsidR="005D1B19" w:rsidRPr="00213528" w:rsidRDefault="005D1B19" w:rsidP="00360CB6">
            <w:pPr>
              <w:rPr>
                <w:b/>
              </w:rPr>
            </w:pPr>
          </w:p>
        </w:tc>
        <w:tc>
          <w:tcPr>
            <w:tcW w:w="2700" w:type="dxa"/>
          </w:tcPr>
          <w:p w:rsidR="005D1B19" w:rsidRPr="00213528" w:rsidRDefault="003C0D84" w:rsidP="00360CB6">
            <w:pPr>
              <w:rPr>
                <w:b/>
              </w:rPr>
            </w:pPr>
            <w:r>
              <w:rPr>
                <w:b/>
              </w:rPr>
              <w:t xml:space="preserve">Reading Standards: </w:t>
            </w:r>
            <w:r w:rsidRPr="000D39D5">
              <w:rPr>
                <w:b/>
              </w:rPr>
              <w:t>Foundational Skills</w:t>
            </w:r>
            <w:r>
              <w:rPr>
                <w:b/>
              </w:rPr>
              <w:t xml:space="preserve"> </w:t>
            </w:r>
            <w:r w:rsidRPr="00D243D5">
              <w:rPr>
                <w:rStyle w:val="FootnoteReference"/>
                <w:b/>
                <w:sz w:val="24"/>
                <w:szCs w:val="24"/>
              </w:rPr>
              <w:footnoteReference w:id="9"/>
            </w:r>
          </w:p>
          <w:p w:rsidR="005D1B19" w:rsidRPr="00213528" w:rsidRDefault="005D1B19" w:rsidP="00360CB6">
            <w:r w:rsidRPr="00213528">
              <w:t xml:space="preserve">RF.K.1a-d; RF.K.2a, d; RF.K.3a-d                  </w:t>
            </w:r>
          </w:p>
        </w:tc>
      </w:tr>
      <w:tr w:rsidR="005D1B19" w:rsidRPr="00333EA3" w:rsidTr="00360CB6">
        <w:trPr>
          <w:cantSplit/>
          <w:trHeight w:val="210"/>
        </w:trPr>
        <w:tc>
          <w:tcPr>
            <w:tcW w:w="1260" w:type="dxa"/>
            <w:vMerge/>
            <w:shd w:val="clear" w:color="auto" w:fill="D9D9D9" w:themeFill="background1" w:themeFillShade="D9"/>
          </w:tcPr>
          <w:p w:rsidR="005D1B19" w:rsidRPr="00213528" w:rsidRDefault="005D1B19" w:rsidP="00360CB6"/>
        </w:tc>
        <w:tc>
          <w:tcPr>
            <w:tcW w:w="3510" w:type="dxa"/>
            <w:vMerge w:val="restart"/>
          </w:tcPr>
          <w:p w:rsidR="005D1B19" w:rsidRPr="00213528" w:rsidRDefault="005D1B19" w:rsidP="00360CB6">
            <w:pPr>
              <w:rPr>
                <w:b/>
              </w:rPr>
            </w:pPr>
            <w:r w:rsidRPr="00213528">
              <w:rPr>
                <w:b/>
              </w:rPr>
              <w:t>Text Complexity Rationale</w:t>
            </w:r>
          </w:p>
          <w:p w:rsidR="005D1B19" w:rsidRPr="00213528" w:rsidRDefault="005D1B19" w:rsidP="00360CB6">
            <w:r w:rsidRPr="00213528">
              <w:t xml:space="preserve">The anchor text is from the grades 2-3 band, and the readability is more difficult than the previous anchor text. As such, the indicated texts are complex and should be used for interactive read </w:t>
            </w:r>
            <w:proofErr w:type="spellStart"/>
            <w:r w:rsidRPr="00213528">
              <w:t>alouds</w:t>
            </w:r>
            <w:proofErr w:type="spellEnd"/>
            <w:r w:rsidRPr="00213528">
              <w:t xml:space="preserve"> and, when appropriate, whole-group literacy instruction.</w:t>
            </w:r>
          </w:p>
        </w:tc>
        <w:tc>
          <w:tcPr>
            <w:tcW w:w="3510" w:type="dxa"/>
            <w:vMerge/>
          </w:tcPr>
          <w:p w:rsidR="005D1B19" w:rsidRPr="00213528" w:rsidRDefault="005D1B19" w:rsidP="00CC00ED">
            <w:pPr>
              <w:spacing w:after="120"/>
              <w:rPr>
                <w:b/>
              </w:rPr>
            </w:pPr>
          </w:p>
        </w:tc>
        <w:tc>
          <w:tcPr>
            <w:tcW w:w="3690" w:type="dxa"/>
            <w:vMerge w:val="restart"/>
          </w:tcPr>
          <w:p w:rsidR="005D1B19" w:rsidRPr="00213528" w:rsidRDefault="005D1B19" w:rsidP="00360CB6">
            <w:pPr>
              <w:rPr>
                <w:b/>
              </w:rPr>
            </w:pPr>
            <w:r>
              <w:rPr>
                <w:b/>
              </w:rPr>
              <w:t xml:space="preserve">Sample </w:t>
            </w:r>
            <w:r w:rsidRPr="00213528">
              <w:rPr>
                <w:b/>
              </w:rPr>
              <w:t>Shared Research and Writing</w:t>
            </w:r>
          </w:p>
          <w:p w:rsidR="005D1B19" w:rsidRPr="00213528" w:rsidRDefault="005D1B19" w:rsidP="00360CB6">
            <w:r w:rsidRPr="00213528">
              <w:t xml:space="preserve">Students will write create an illustrated and rhyming class book identifying needs and wants. </w:t>
            </w:r>
          </w:p>
          <w:p w:rsidR="005D1B19" w:rsidRPr="00213528" w:rsidRDefault="005D1B19" w:rsidP="00360CB6">
            <w:r w:rsidRPr="00213528">
              <w:t>For each text, create a shared writing activity in which students draw a picture of a character from the one of the texts and write a sentence about the lesson the character learns.</w:t>
            </w:r>
          </w:p>
        </w:tc>
        <w:tc>
          <w:tcPr>
            <w:tcW w:w="2700" w:type="dxa"/>
          </w:tcPr>
          <w:p w:rsidR="005D1B19" w:rsidRPr="00213528" w:rsidRDefault="005D1B19" w:rsidP="00360CB6">
            <w:pPr>
              <w:rPr>
                <w:b/>
              </w:rPr>
            </w:pPr>
            <w:r>
              <w:rPr>
                <w:b/>
              </w:rPr>
              <w:t>Writing</w:t>
            </w:r>
          </w:p>
          <w:p w:rsidR="005D1B19" w:rsidRPr="00213528" w:rsidRDefault="005D1B19" w:rsidP="00360CB6">
            <w:r w:rsidRPr="00213528">
              <w:t>W.K.2, W.K.3, W.K.5, W.K.6, W.K.8</w:t>
            </w:r>
          </w:p>
        </w:tc>
      </w:tr>
      <w:tr w:rsidR="005D1B19" w:rsidRPr="00333EA3" w:rsidTr="00360CB6">
        <w:trPr>
          <w:cantSplit/>
          <w:trHeight w:val="210"/>
        </w:trPr>
        <w:tc>
          <w:tcPr>
            <w:tcW w:w="1260" w:type="dxa"/>
            <w:vMerge/>
            <w:shd w:val="clear" w:color="auto" w:fill="D9D9D9" w:themeFill="background1" w:themeFillShade="D9"/>
          </w:tcPr>
          <w:p w:rsidR="005D1B19" w:rsidRPr="00213528" w:rsidRDefault="005D1B19" w:rsidP="00360CB6"/>
        </w:tc>
        <w:tc>
          <w:tcPr>
            <w:tcW w:w="3510" w:type="dxa"/>
            <w:vMerge/>
          </w:tcPr>
          <w:p w:rsidR="005D1B19" w:rsidRPr="00213528" w:rsidRDefault="005D1B19" w:rsidP="00360CB6">
            <w:pPr>
              <w:rPr>
                <w:b/>
              </w:rPr>
            </w:pPr>
          </w:p>
        </w:tc>
        <w:tc>
          <w:tcPr>
            <w:tcW w:w="3510" w:type="dxa"/>
            <w:vMerge/>
          </w:tcPr>
          <w:p w:rsidR="005D1B19" w:rsidRPr="00213528" w:rsidRDefault="005D1B19" w:rsidP="00CC00ED">
            <w:pPr>
              <w:spacing w:after="120"/>
              <w:rPr>
                <w:b/>
              </w:rPr>
            </w:pPr>
          </w:p>
        </w:tc>
        <w:tc>
          <w:tcPr>
            <w:tcW w:w="3690" w:type="dxa"/>
            <w:vMerge/>
          </w:tcPr>
          <w:p w:rsidR="005D1B19" w:rsidRPr="00213528" w:rsidRDefault="005D1B19" w:rsidP="00360CB6"/>
        </w:tc>
        <w:tc>
          <w:tcPr>
            <w:tcW w:w="2700" w:type="dxa"/>
          </w:tcPr>
          <w:p w:rsidR="005D1B19" w:rsidRPr="00213528" w:rsidRDefault="005D1B19" w:rsidP="00360CB6">
            <w:pPr>
              <w:rPr>
                <w:b/>
              </w:rPr>
            </w:pPr>
            <w:r>
              <w:rPr>
                <w:b/>
              </w:rPr>
              <w:t>Speaking and Listening</w:t>
            </w:r>
          </w:p>
          <w:p w:rsidR="005D1B19" w:rsidRPr="00213528" w:rsidRDefault="005D1B19" w:rsidP="00360CB6">
            <w:r w:rsidRPr="00213528">
              <w:t>SL.K.1a-b, SL.K.2, SL.K.3, SL.K.4, SL.K.5, SL.K.6</w:t>
            </w:r>
          </w:p>
        </w:tc>
      </w:tr>
      <w:tr w:rsidR="005D1B19" w:rsidRPr="00333EA3" w:rsidTr="00360CB6">
        <w:trPr>
          <w:cantSplit/>
          <w:trHeight w:val="210"/>
        </w:trPr>
        <w:tc>
          <w:tcPr>
            <w:tcW w:w="1260" w:type="dxa"/>
            <w:vMerge/>
            <w:shd w:val="clear" w:color="auto" w:fill="D9D9D9" w:themeFill="background1" w:themeFillShade="D9"/>
          </w:tcPr>
          <w:p w:rsidR="005D1B19" w:rsidRPr="00213528" w:rsidRDefault="005D1B19" w:rsidP="00360CB6"/>
        </w:tc>
        <w:tc>
          <w:tcPr>
            <w:tcW w:w="3510" w:type="dxa"/>
            <w:vMerge/>
          </w:tcPr>
          <w:p w:rsidR="005D1B19" w:rsidRPr="00213528" w:rsidRDefault="005D1B19" w:rsidP="00360CB6">
            <w:pPr>
              <w:rPr>
                <w:b/>
              </w:rPr>
            </w:pPr>
          </w:p>
        </w:tc>
        <w:tc>
          <w:tcPr>
            <w:tcW w:w="3510" w:type="dxa"/>
            <w:vMerge/>
          </w:tcPr>
          <w:p w:rsidR="005D1B19" w:rsidRPr="00213528" w:rsidRDefault="005D1B19" w:rsidP="00CC00ED">
            <w:pPr>
              <w:spacing w:after="120"/>
              <w:rPr>
                <w:b/>
              </w:rPr>
            </w:pPr>
          </w:p>
        </w:tc>
        <w:tc>
          <w:tcPr>
            <w:tcW w:w="3690" w:type="dxa"/>
            <w:vMerge/>
          </w:tcPr>
          <w:p w:rsidR="005D1B19" w:rsidRPr="00213528" w:rsidRDefault="005D1B19" w:rsidP="00360CB6">
            <w:pPr>
              <w:rPr>
                <w:b/>
              </w:rPr>
            </w:pPr>
          </w:p>
        </w:tc>
        <w:tc>
          <w:tcPr>
            <w:tcW w:w="2700" w:type="dxa"/>
          </w:tcPr>
          <w:p w:rsidR="005D1B19" w:rsidRPr="00213528" w:rsidRDefault="005D1B19" w:rsidP="00360CB6">
            <w:pPr>
              <w:rPr>
                <w:b/>
              </w:rPr>
            </w:pPr>
            <w:r w:rsidRPr="00213528">
              <w:rPr>
                <w:b/>
              </w:rPr>
              <w:t>Language</w:t>
            </w:r>
          </w:p>
          <w:p w:rsidR="005D1B19" w:rsidRPr="00213528" w:rsidRDefault="005D1B19" w:rsidP="00360CB6">
            <w:r w:rsidRPr="00213528">
              <w:t>L.K.1a-f, L.K.2.a-d, L.K.4a-b, L.K.5.a-d, L.K.6</w:t>
            </w:r>
          </w:p>
        </w:tc>
      </w:tr>
    </w:tbl>
    <w:p w:rsidR="00736226" w:rsidRDefault="00C760C0" w:rsidP="00C760C0">
      <w:pPr>
        <w:jc w:val="center"/>
        <w:sectPr w:rsidR="00736226" w:rsidSect="00EB6EBE">
          <w:pgSz w:w="15840" w:h="12240" w:orient="landscape" w:code="1"/>
          <w:pgMar w:top="990" w:right="630" w:bottom="720" w:left="720" w:header="450" w:footer="450" w:gutter="0"/>
          <w:cols w:space="720"/>
          <w:docGrid w:linePitch="360"/>
        </w:sectPr>
      </w:pPr>
      <w:r>
        <w:br w:type="page"/>
      </w:r>
    </w:p>
    <w:p w:rsidR="00C760C0" w:rsidRDefault="005D06AD" w:rsidP="00C760C0">
      <w:pPr>
        <w:jc w:val="center"/>
      </w:pPr>
      <w:bookmarkStart w:id="3" w:name="MapleHillFarm"/>
      <w:bookmarkEnd w:id="3"/>
      <w:r>
        <w:rPr>
          <w:rFonts w:cs="Cambria"/>
          <w:b/>
          <w:color w:val="000000" w:themeColor="text1"/>
          <w:sz w:val="32"/>
          <w:szCs w:val="32"/>
        </w:rPr>
        <w:lastRenderedPageBreak/>
        <w:t xml:space="preserve">English Language Arts/Literacy Kindergarten </w:t>
      </w:r>
      <w:r w:rsidR="00C760C0">
        <w:rPr>
          <w:rFonts w:cs="Cambria"/>
          <w:b/>
          <w:color w:val="000000" w:themeColor="text1"/>
          <w:sz w:val="32"/>
          <w:szCs w:val="32"/>
        </w:rPr>
        <w:t>Year-in-Detail, cont. (SAMPLE)</w:t>
      </w:r>
    </w:p>
    <w:tbl>
      <w:tblPr>
        <w:tblStyle w:val="TableGrid"/>
        <w:tblW w:w="14670" w:type="dxa"/>
        <w:tblInd w:w="18" w:type="dxa"/>
        <w:tblLayout w:type="fixed"/>
        <w:tblLook w:val="04A0" w:firstRow="1" w:lastRow="0" w:firstColumn="1" w:lastColumn="0" w:noHBand="0" w:noVBand="1"/>
      </w:tblPr>
      <w:tblGrid>
        <w:gridCol w:w="1080"/>
        <w:gridCol w:w="3150"/>
        <w:gridCol w:w="3600"/>
        <w:gridCol w:w="4050"/>
        <w:gridCol w:w="2790"/>
      </w:tblGrid>
      <w:tr w:rsidR="00C25B6F" w:rsidTr="00360CB6">
        <w:trPr>
          <w:trHeight w:val="512"/>
        </w:trPr>
        <w:tc>
          <w:tcPr>
            <w:tcW w:w="1080" w:type="dxa"/>
            <w:vMerge w:val="restart"/>
            <w:shd w:val="clear" w:color="auto" w:fill="D9D9D9" w:themeFill="background1" w:themeFillShade="D9"/>
          </w:tcPr>
          <w:p w:rsidR="00C25B6F" w:rsidRPr="00213528" w:rsidRDefault="00C25B6F" w:rsidP="00360CB6">
            <w:pPr>
              <w:rPr>
                <w:b/>
              </w:rPr>
            </w:pPr>
            <w:r w:rsidRPr="00213528">
              <w:br w:type="page"/>
            </w:r>
            <w:r w:rsidRPr="004E06D6">
              <w:rPr>
                <w:b/>
              </w:rPr>
              <w:t>Unit Four</w:t>
            </w:r>
          </w:p>
        </w:tc>
        <w:tc>
          <w:tcPr>
            <w:tcW w:w="3150" w:type="dxa"/>
            <w:vMerge w:val="restart"/>
          </w:tcPr>
          <w:p w:rsidR="00C25B6F" w:rsidRPr="00213528" w:rsidRDefault="00C25B6F" w:rsidP="00360CB6">
            <w:pPr>
              <w:rPr>
                <w:b/>
              </w:rPr>
            </w:pPr>
            <w:r w:rsidRPr="00213528">
              <w:rPr>
                <w:b/>
              </w:rPr>
              <w:t>Read-Aloud Anchor Text</w:t>
            </w:r>
          </w:p>
          <w:p w:rsidR="00C25B6F" w:rsidRPr="00213528" w:rsidRDefault="00C25B6F" w:rsidP="00360CB6">
            <w:r w:rsidRPr="00213528">
              <w:rPr>
                <w:i/>
              </w:rPr>
              <w:t>The Year at Maple Hill Farm</w:t>
            </w:r>
            <w:r w:rsidRPr="00213528">
              <w:t xml:space="preserve">, Alice and Martin </w:t>
            </w:r>
            <w:proofErr w:type="spellStart"/>
            <w:r w:rsidRPr="00213528">
              <w:t>Provensen</w:t>
            </w:r>
            <w:proofErr w:type="spellEnd"/>
            <w:r w:rsidRPr="00213528">
              <w:t xml:space="preserve">  (Informational)</w:t>
            </w:r>
          </w:p>
          <w:p w:rsidR="00C25B6F" w:rsidRDefault="00C25B6F" w:rsidP="00360CB6"/>
          <w:p w:rsidR="00E54394" w:rsidRDefault="00E54394" w:rsidP="00360CB6">
            <w:r>
              <w:t>(</w:t>
            </w:r>
            <w:hyperlink r:id="rId30" w:history="1">
              <w:r w:rsidRPr="00E54394">
                <w:rPr>
                  <w:rStyle w:val="Hyperlink"/>
                </w:rPr>
                <w:t>Sample writing lesson/task</w:t>
              </w:r>
            </w:hyperlink>
            <w:r>
              <w:t>)</w:t>
            </w:r>
          </w:p>
          <w:p w:rsidR="004E6A80" w:rsidRPr="00213528" w:rsidRDefault="004E6A80" w:rsidP="004E6A80">
            <w:r>
              <w:t>(</w:t>
            </w:r>
            <w:hyperlink r:id="rId31" w:history="1">
              <w:r w:rsidRPr="004E6A80">
                <w:rPr>
                  <w:rStyle w:val="Hyperlink"/>
                </w:rPr>
                <w:t>Sample writing lesson/task</w:t>
              </w:r>
            </w:hyperlink>
            <w:bookmarkStart w:id="4" w:name="_GoBack"/>
            <w:bookmarkEnd w:id="4"/>
            <w:r>
              <w:t>)</w:t>
            </w:r>
          </w:p>
        </w:tc>
        <w:tc>
          <w:tcPr>
            <w:tcW w:w="3600" w:type="dxa"/>
            <w:vMerge w:val="restart"/>
          </w:tcPr>
          <w:p w:rsidR="00C25B6F" w:rsidRPr="00213528" w:rsidRDefault="00C25B6F" w:rsidP="00360CB6">
            <w:pPr>
              <w:rPr>
                <w:b/>
              </w:rPr>
            </w:pPr>
            <w:r w:rsidRPr="00213528">
              <w:rPr>
                <w:b/>
              </w:rPr>
              <w:t>Related Texts</w:t>
            </w:r>
          </w:p>
          <w:p w:rsidR="00C25B6F" w:rsidRPr="00213528" w:rsidRDefault="00C25B6F" w:rsidP="00CC00ED">
            <w:pPr>
              <w:contextualSpacing/>
              <w:rPr>
                <w:i/>
                <w:u w:val="single"/>
              </w:rPr>
            </w:pPr>
            <w:r w:rsidRPr="00213528">
              <w:rPr>
                <w:i/>
                <w:u w:val="single"/>
              </w:rPr>
              <w:t>Read-Aloud Literary Texts</w:t>
            </w:r>
          </w:p>
          <w:p w:rsidR="00C25B6F" w:rsidRPr="002623A5" w:rsidRDefault="00C25B6F" w:rsidP="002623A5">
            <w:pPr>
              <w:pStyle w:val="ListParagraph"/>
              <w:numPr>
                <w:ilvl w:val="0"/>
                <w:numId w:val="4"/>
              </w:numPr>
            </w:pPr>
            <w:r w:rsidRPr="00213528">
              <w:rPr>
                <w:i/>
              </w:rPr>
              <w:t>The Mitten</w:t>
            </w:r>
            <w:r w:rsidRPr="00213528">
              <w:t>, Jan Brett</w:t>
            </w:r>
          </w:p>
          <w:p w:rsidR="00C25B6F" w:rsidRPr="00213528" w:rsidRDefault="00C25B6F" w:rsidP="00C760C0">
            <w:pPr>
              <w:pStyle w:val="ListParagraph"/>
              <w:numPr>
                <w:ilvl w:val="0"/>
                <w:numId w:val="4"/>
              </w:numPr>
              <w:spacing w:before="120"/>
              <w:rPr>
                <w:i/>
                <w:u w:val="single"/>
              </w:rPr>
            </w:pPr>
            <w:r w:rsidRPr="00213528">
              <w:t>“Something Told the Wild Geese,” Rachel Field (</w:t>
            </w:r>
            <w:hyperlink r:id="rId32" w:history="1">
              <w:r w:rsidRPr="00E22007">
                <w:rPr>
                  <w:rStyle w:val="Hyperlink"/>
                </w:rPr>
                <w:t>Appendix B</w:t>
              </w:r>
            </w:hyperlink>
            <w:r w:rsidRPr="00213528">
              <w:t xml:space="preserve"> Exemplar, Poem)</w:t>
            </w:r>
          </w:p>
          <w:p w:rsidR="00C25B6F" w:rsidRPr="00213528" w:rsidRDefault="00C25B6F" w:rsidP="00CC00ED">
            <w:pPr>
              <w:spacing w:before="120"/>
              <w:rPr>
                <w:i/>
                <w:u w:val="single"/>
              </w:rPr>
            </w:pPr>
            <w:r w:rsidRPr="00213528">
              <w:rPr>
                <w:i/>
                <w:u w:val="single"/>
              </w:rPr>
              <w:t>Read-Aloud Informational Texts</w:t>
            </w:r>
          </w:p>
          <w:p w:rsidR="00C25B6F" w:rsidRPr="00213528" w:rsidRDefault="00C25B6F" w:rsidP="00C760C0">
            <w:pPr>
              <w:numPr>
                <w:ilvl w:val="0"/>
                <w:numId w:val="4"/>
              </w:numPr>
              <w:contextualSpacing/>
              <w:rPr>
                <w:rFonts w:cs="Calibri"/>
              </w:rPr>
            </w:pPr>
            <w:r w:rsidRPr="00213528">
              <w:rPr>
                <w:rFonts w:cs="Calibri"/>
              </w:rPr>
              <w:t>“</w:t>
            </w:r>
            <w:hyperlink r:id="rId33" w:history="1">
              <w:r w:rsidRPr="00213528">
                <w:rPr>
                  <w:rStyle w:val="Hyperlink"/>
                  <w:rFonts w:cs="Calibri"/>
                </w:rPr>
                <w:t>Change is in the Air</w:t>
              </w:r>
            </w:hyperlink>
            <w:r w:rsidRPr="00213528">
              <w:rPr>
                <w:rFonts w:cs="Calibri"/>
              </w:rPr>
              <w:t xml:space="preserve">,” </w:t>
            </w:r>
            <w:r w:rsidRPr="00213528">
              <w:rPr>
                <w:rFonts w:cs="Calibri"/>
                <w:i/>
              </w:rPr>
              <w:t>National Geographic Young Explorer</w:t>
            </w:r>
            <w:r w:rsidRPr="00213528">
              <w:rPr>
                <w:rFonts w:cs="Calibri"/>
              </w:rPr>
              <w:t>, March 2012, p. 11-15</w:t>
            </w:r>
          </w:p>
          <w:p w:rsidR="00C25B6F" w:rsidRPr="00213528" w:rsidRDefault="00C25B6F" w:rsidP="00C760C0">
            <w:pPr>
              <w:numPr>
                <w:ilvl w:val="0"/>
                <w:numId w:val="4"/>
              </w:numPr>
              <w:contextualSpacing/>
              <w:rPr>
                <w:rFonts w:cs="Calibri"/>
              </w:rPr>
            </w:pPr>
            <w:r w:rsidRPr="00213528">
              <w:rPr>
                <w:rFonts w:cs="Calibri"/>
                <w:i/>
              </w:rPr>
              <w:t>What Do Animals Do in Winter?: How Animals Survive the Cold</w:t>
            </w:r>
            <w:r w:rsidRPr="00213528">
              <w:rPr>
                <w:rFonts w:cs="Calibri"/>
              </w:rPr>
              <w:t>, Melvin Berger, Gilda Berger, and Susan Harrison</w:t>
            </w:r>
          </w:p>
          <w:p w:rsidR="00C25B6F" w:rsidRPr="00213528" w:rsidRDefault="00C25B6F" w:rsidP="00C760C0">
            <w:pPr>
              <w:numPr>
                <w:ilvl w:val="0"/>
                <w:numId w:val="4"/>
              </w:numPr>
              <w:contextualSpacing/>
              <w:rPr>
                <w:rFonts w:cs="Calibri"/>
              </w:rPr>
            </w:pPr>
            <w:r w:rsidRPr="00213528">
              <w:rPr>
                <w:rFonts w:cs="Calibri"/>
                <w:i/>
              </w:rPr>
              <w:t>Animals in Winter</w:t>
            </w:r>
            <w:r w:rsidRPr="00213528">
              <w:rPr>
                <w:rFonts w:cs="Calibri"/>
              </w:rPr>
              <w:t>, Henrietta Bancroft</w:t>
            </w:r>
          </w:p>
          <w:p w:rsidR="00C25B6F" w:rsidRPr="00213528" w:rsidRDefault="00C25B6F" w:rsidP="00CC00ED">
            <w:pPr>
              <w:spacing w:before="120"/>
              <w:rPr>
                <w:i/>
                <w:u w:val="single"/>
              </w:rPr>
            </w:pPr>
            <w:proofErr w:type="spellStart"/>
            <w:r w:rsidRPr="00213528">
              <w:rPr>
                <w:i/>
                <w:u w:val="single"/>
              </w:rPr>
              <w:t>Nonprint</w:t>
            </w:r>
            <w:proofErr w:type="spellEnd"/>
            <w:r w:rsidRPr="00213528">
              <w:rPr>
                <w:i/>
                <w:u w:val="single"/>
              </w:rPr>
              <w:t xml:space="preserve"> Texts</w:t>
            </w:r>
            <w:r w:rsidRPr="00213528">
              <w:rPr>
                <w:i/>
              </w:rPr>
              <w:t xml:space="preserve"> (e.g., Media, Website, Video, Film, Music, Art, Graphics)</w:t>
            </w:r>
          </w:p>
          <w:p w:rsidR="00C25B6F" w:rsidRPr="00213528" w:rsidRDefault="00C25B6F" w:rsidP="00C760C0">
            <w:pPr>
              <w:pStyle w:val="ListParagraph"/>
              <w:numPr>
                <w:ilvl w:val="0"/>
                <w:numId w:val="4"/>
              </w:numPr>
              <w:ind w:left="374"/>
              <w:contextualSpacing w:val="0"/>
            </w:pPr>
            <w:r w:rsidRPr="00213528">
              <w:rPr>
                <w:rFonts w:cs="Calibri"/>
              </w:rPr>
              <w:t>“</w:t>
            </w:r>
            <w:hyperlink r:id="rId34" w:history="1">
              <w:r w:rsidRPr="00213528">
                <w:rPr>
                  <w:rStyle w:val="Hyperlink"/>
                  <w:rFonts w:cs="Calibri"/>
                </w:rPr>
                <w:t>Four Seasons</w:t>
              </w:r>
            </w:hyperlink>
            <w:r w:rsidRPr="00213528">
              <w:rPr>
                <w:rFonts w:cs="Calibri"/>
              </w:rPr>
              <w:t>” (Video)</w:t>
            </w:r>
          </w:p>
        </w:tc>
        <w:tc>
          <w:tcPr>
            <w:tcW w:w="4050" w:type="dxa"/>
            <w:vMerge w:val="restart"/>
          </w:tcPr>
          <w:p w:rsidR="00C25B6F" w:rsidRPr="00213528" w:rsidRDefault="00C25B6F" w:rsidP="00A83770">
            <w:pPr>
              <w:rPr>
                <w:b/>
              </w:rPr>
            </w:pPr>
            <w:r>
              <w:rPr>
                <w:b/>
              </w:rPr>
              <w:t>Unit Focus</w:t>
            </w:r>
          </w:p>
          <w:p w:rsidR="00C25B6F" w:rsidRPr="00213528" w:rsidRDefault="00C25B6F" w:rsidP="00360CB6">
            <w:pPr>
              <w:rPr>
                <w:rFonts w:cs="Calibri"/>
              </w:rPr>
            </w:pPr>
            <w:r w:rsidRPr="00213528">
              <w:rPr>
                <w:rFonts w:cs="Calibri"/>
              </w:rPr>
              <w:t>Students will learn about change over the course of a year, investigating and exploring the four seasons and what the changing seasons mean for humans and animals. They will learn about animal behavior and patterns during the seasons and how humans and animals work and play differently during the seasons. This unit connects to social studies and science.</w:t>
            </w:r>
          </w:p>
        </w:tc>
        <w:tc>
          <w:tcPr>
            <w:tcW w:w="2790" w:type="dxa"/>
            <w:shd w:val="clear" w:color="auto" w:fill="D9D9D9" w:themeFill="background1" w:themeFillShade="D9"/>
          </w:tcPr>
          <w:p w:rsidR="00C25B6F" w:rsidRPr="00783B6C" w:rsidRDefault="00C25B6F" w:rsidP="00FE3DA0">
            <w:pPr>
              <w:rPr>
                <w:b/>
                <w:color w:val="000000" w:themeColor="text1"/>
              </w:rPr>
            </w:pPr>
            <w:r>
              <w:rPr>
                <w:b/>
                <w:sz w:val="21"/>
                <w:szCs w:val="21"/>
              </w:rPr>
              <w:t>Possible</w:t>
            </w:r>
            <w:r w:rsidRPr="00A9104F">
              <w:rPr>
                <w:rStyle w:val="FootnoteReference"/>
                <w:b/>
                <w:sz w:val="23"/>
                <w:szCs w:val="23"/>
              </w:rPr>
              <w:footnoteReference w:id="10"/>
            </w:r>
            <w:r>
              <w:rPr>
                <w:b/>
                <w:sz w:val="21"/>
                <w:szCs w:val="21"/>
              </w:rPr>
              <w:t xml:space="preserve"> </w:t>
            </w:r>
            <w:hyperlink r:id="rId35" w:history="1">
              <w:r w:rsidRPr="00A9104F">
                <w:rPr>
                  <w:rStyle w:val="Hyperlink"/>
                  <w:b/>
                  <w:sz w:val="21"/>
                  <w:szCs w:val="21"/>
                </w:rPr>
                <w:t>Common Core State Standards</w:t>
              </w:r>
            </w:hyperlink>
          </w:p>
        </w:tc>
      </w:tr>
      <w:tr w:rsidR="00360CB6" w:rsidTr="00360CB6">
        <w:trPr>
          <w:trHeight w:val="997"/>
        </w:trPr>
        <w:tc>
          <w:tcPr>
            <w:tcW w:w="1080" w:type="dxa"/>
            <w:vMerge/>
            <w:shd w:val="clear" w:color="auto" w:fill="D9D9D9" w:themeFill="background1" w:themeFillShade="D9"/>
          </w:tcPr>
          <w:p w:rsidR="00360CB6" w:rsidRPr="00213528" w:rsidRDefault="00360CB6" w:rsidP="00360CB6"/>
        </w:tc>
        <w:tc>
          <w:tcPr>
            <w:tcW w:w="3150" w:type="dxa"/>
            <w:vMerge/>
          </w:tcPr>
          <w:p w:rsidR="00360CB6" w:rsidRPr="00213528" w:rsidRDefault="00360CB6" w:rsidP="00360CB6">
            <w:pPr>
              <w:rPr>
                <w:b/>
              </w:rPr>
            </w:pPr>
          </w:p>
        </w:tc>
        <w:tc>
          <w:tcPr>
            <w:tcW w:w="3600" w:type="dxa"/>
            <w:vMerge/>
          </w:tcPr>
          <w:p w:rsidR="00360CB6" w:rsidRPr="00213528" w:rsidRDefault="00360CB6" w:rsidP="00CC00ED">
            <w:pPr>
              <w:spacing w:after="120"/>
              <w:rPr>
                <w:b/>
              </w:rPr>
            </w:pPr>
          </w:p>
        </w:tc>
        <w:tc>
          <w:tcPr>
            <w:tcW w:w="4050" w:type="dxa"/>
            <w:vMerge/>
          </w:tcPr>
          <w:p w:rsidR="00360CB6" w:rsidRPr="00213528" w:rsidRDefault="00360CB6" w:rsidP="00360CB6">
            <w:pPr>
              <w:rPr>
                <w:b/>
              </w:rPr>
            </w:pPr>
          </w:p>
        </w:tc>
        <w:tc>
          <w:tcPr>
            <w:tcW w:w="2790" w:type="dxa"/>
          </w:tcPr>
          <w:p w:rsidR="00360CB6" w:rsidRPr="00213528" w:rsidRDefault="00360CB6" w:rsidP="00360CB6">
            <w:pPr>
              <w:rPr>
                <w:b/>
              </w:rPr>
            </w:pPr>
            <w:r>
              <w:rPr>
                <w:b/>
              </w:rPr>
              <w:t>Reading</w:t>
            </w:r>
          </w:p>
          <w:p w:rsidR="00360CB6" w:rsidRPr="00213528" w:rsidRDefault="00360CB6" w:rsidP="00360CB6">
            <w:r w:rsidRPr="00213528">
              <w:t>RL.K.1, RL.K.2, RL.K.3, RL.K.4, RL.K.5, RL.K.6, RL.K.7, RL.K.10</w:t>
            </w:r>
          </w:p>
          <w:p w:rsidR="00360CB6" w:rsidRDefault="00360CB6" w:rsidP="00360CB6">
            <w:pPr>
              <w:spacing w:before="120"/>
              <w:rPr>
                <w:b/>
              </w:rPr>
            </w:pPr>
            <w:r w:rsidRPr="00213528">
              <w:t>RI.K.1, RI.K.2, RI.K.3, RI.K.4, RI.K.5, RI.K.6, RI.K.7, RI.K.8, RI.K.9, RI.K.10</w:t>
            </w:r>
          </w:p>
        </w:tc>
      </w:tr>
      <w:tr w:rsidR="00360CB6" w:rsidTr="00360CB6">
        <w:trPr>
          <w:trHeight w:val="1097"/>
        </w:trPr>
        <w:tc>
          <w:tcPr>
            <w:tcW w:w="1080" w:type="dxa"/>
            <w:vMerge/>
            <w:shd w:val="clear" w:color="auto" w:fill="D9D9D9" w:themeFill="background1" w:themeFillShade="D9"/>
          </w:tcPr>
          <w:p w:rsidR="00360CB6" w:rsidRPr="00213528" w:rsidRDefault="00360CB6" w:rsidP="00360CB6">
            <w:pPr>
              <w:rPr>
                <w:b/>
              </w:rPr>
            </w:pPr>
          </w:p>
        </w:tc>
        <w:tc>
          <w:tcPr>
            <w:tcW w:w="3150" w:type="dxa"/>
            <w:vMerge w:val="restart"/>
          </w:tcPr>
          <w:p w:rsidR="00360CB6" w:rsidRPr="00213528" w:rsidRDefault="00360CB6" w:rsidP="00360CB6">
            <w:pPr>
              <w:rPr>
                <w:b/>
              </w:rPr>
            </w:pPr>
            <w:r w:rsidRPr="00213528">
              <w:rPr>
                <w:b/>
              </w:rPr>
              <w:t>Text Complexity Rationale</w:t>
            </w:r>
          </w:p>
          <w:p w:rsidR="00360CB6" w:rsidRPr="00213528" w:rsidRDefault="00360CB6" w:rsidP="00360CB6">
            <w:pPr>
              <w:rPr>
                <w:b/>
              </w:rPr>
            </w:pPr>
            <w:r w:rsidRPr="00213528">
              <w:t xml:space="preserve">The anchor text is from the grades 2-3 band, and the readability is more difficult than the previous anchor text. As such, the indicated texts are complex and should be used for interactive Read </w:t>
            </w:r>
            <w:proofErr w:type="spellStart"/>
            <w:r w:rsidRPr="00213528">
              <w:t>alouds</w:t>
            </w:r>
            <w:proofErr w:type="spellEnd"/>
            <w:r w:rsidRPr="00213528">
              <w:t xml:space="preserve"> and, when appropriate, whole-group literacy instruction.</w:t>
            </w:r>
          </w:p>
        </w:tc>
        <w:tc>
          <w:tcPr>
            <w:tcW w:w="3600" w:type="dxa"/>
            <w:vMerge/>
          </w:tcPr>
          <w:p w:rsidR="00360CB6" w:rsidRPr="00213528" w:rsidRDefault="00360CB6" w:rsidP="00CC00ED">
            <w:pPr>
              <w:spacing w:after="120"/>
              <w:contextualSpacing/>
              <w:rPr>
                <w:b/>
              </w:rPr>
            </w:pPr>
          </w:p>
        </w:tc>
        <w:tc>
          <w:tcPr>
            <w:tcW w:w="4050" w:type="dxa"/>
            <w:vMerge w:val="restart"/>
          </w:tcPr>
          <w:p w:rsidR="00360CB6" w:rsidRPr="00213528" w:rsidRDefault="00360CB6" w:rsidP="00360CB6">
            <w:pPr>
              <w:rPr>
                <w:b/>
              </w:rPr>
            </w:pPr>
            <w:r>
              <w:rPr>
                <w:b/>
              </w:rPr>
              <w:t xml:space="preserve">Sample </w:t>
            </w:r>
            <w:r w:rsidRPr="00213528">
              <w:rPr>
                <w:b/>
              </w:rPr>
              <w:t>Shared Research and Writing</w:t>
            </w:r>
          </w:p>
          <w:p w:rsidR="00360CB6" w:rsidRPr="00213528" w:rsidRDefault="00360CB6" w:rsidP="00360CB6">
            <w:r w:rsidRPr="00213528">
              <w:t>Investigate the seasons through shared research and create a class book. The book will document simple facts learned from the anchor, related texts, and additional research, and favorite seasonal activities of the class, including pictures.</w:t>
            </w:r>
          </w:p>
          <w:p w:rsidR="00360CB6" w:rsidRPr="00213528" w:rsidRDefault="00360CB6" w:rsidP="00360CB6">
            <w:pPr>
              <w:rPr>
                <w:b/>
              </w:rPr>
            </w:pPr>
            <w:r w:rsidRPr="00213528">
              <w:t>Have students write seasonal poems using their five senses and illustrate them.</w:t>
            </w:r>
          </w:p>
        </w:tc>
        <w:tc>
          <w:tcPr>
            <w:tcW w:w="2790" w:type="dxa"/>
          </w:tcPr>
          <w:p w:rsidR="00360CB6" w:rsidRPr="00213528" w:rsidRDefault="00360CB6" w:rsidP="00360CB6">
            <w:pPr>
              <w:rPr>
                <w:b/>
              </w:rPr>
            </w:pPr>
            <w:r>
              <w:rPr>
                <w:b/>
              </w:rPr>
              <w:t xml:space="preserve">Reading Standards: </w:t>
            </w:r>
            <w:r w:rsidRPr="000D39D5">
              <w:rPr>
                <w:b/>
              </w:rPr>
              <w:t>Foundational Skills</w:t>
            </w:r>
            <w:r>
              <w:rPr>
                <w:b/>
              </w:rPr>
              <w:t xml:space="preserve"> </w:t>
            </w:r>
            <w:r w:rsidRPr="00D243D5">
              <w:rPr>
                <w:rStyle w:val="FootnoteReference"/>
                <w:b/>
                <w:sz w:val="24"/>
                <w:szCs w:val="24"/>
              </w:rPr>
              <w:footnoteReference w:id="11"/>
            </w:r>
          </w:p>
          <w:p w:rsidR="00360CB6" w:rsidRPr="00213528" w:rsidRDefault="00360CB6" w:rsidP="00360CB6">
            <w:r w:rsidRPr="00213528">
              <w:t xml:space="preserve">RF.K.1a-d; RF.K.2a, d; RF.K.3a-d                   </w:t>
            </w:r>
          </w:p>
        </w:tc>
      </w:tr>
      <w:tr w:rsidR="00360CB6" w:rsidRPr="00333EA3" w:rsidTr="00360CB6">
        <w:trPr>
          <w:trHeight w:val="210"/>
        </w:trPr>
        <w:tc>
          <w:tcPr>
            <w:tcW w:w="1080" w:type="dxa"/>
            <w:vMerge/>
            <w:shd w:val="clear" w:color="auto" w:fill="D9D9D9" w:themeFill="background1" w:themeFillShade="D9"/>
          </w:tcPr>
          <w:p w:rsidR="00360CB6" w:rsidRPr="00213528" w:rsidRDefault="00360CB6" w:rsidP="00360CB6"/>
        </w:tc>
        <w:tc>
          <w:tcPr>
            <w:tcW w:w="3150" w:type="dxa"/>
            <w:vMerge/>
          </w:tcPr>
          <w:p w:rsidR="00360CB6" w:rsidRPr="00213528" w:rsidRDefault="00360CB6" w:rsidP="00360CB6"/>
        </w:tc>
        <w:tc>
          <w:tcPr>
            <w:tcW w:w="3600" w:type="dxa"/>
            <w:vMerge/>
          </w:tcPr>
          <w:p w:rsidR="00360CB6" w:rsidRPr="00213528" w:rsidRDefault="00360CB6" w:rsidP="00CC00ED">
            <w:pPr>
              <w:spacing w:after="120"/>
              <w:rPr>
                <w:b/>
              </w:rPr>
            </w:pPr>
          </w:p>
        </w:tc>
        <w:tc>
          <w:tcPr>
            <w:tcW w:w="4050" w:type="dxa"/>
            <w:vMerge/>
          </w:tcPr>
          <w:p w:rsidR="00360CB6" w:rsidRPr="00213528" w:rsidRDefault="00360CB6" w:rsidP="00360CB6"/>
        </w:tc>
        <w:tc>
          <w:tcPr>
            <w:tcW w:w="2790" w:type="dxa"/>
          </w:tcPr>
          <w:p w:rsidR="00360CB6" w:rsidRPr="00213528" w:rsidRDefault="00360CB6" w:rsidP="00360CB6">
            <w:pPr>
              <w:rPr>
                <w:b/>
              </w:rPr>
            </w:pPr>
            <w:r>
              <w:rPr>
                <w:b/>
              </w:rPr>
              <w:t>Writing</w:t>
            </w:r>
          </w:p>
          <w:p w:rsidR="00360CB6" w:rsidRPr="00213528" w:rsidRDefault="00360CB6" w:rsidP="00360CB6">
            <w:r w:rsidRPr="00213528">
              <w:t>W.K.2, W.K.3, W.K.5, W.K.6, W.K.7, W.K.8</w:t>
            </w:r>
          </w:p>
        </w:tc>
      </w:tr>
      <w:tr w:rsidR="00360CB6" w:rsidRPr="00333EA3" w:rsidTr="00360CB6">
        <w:trPr>
          <w:trHeight w:val="210"/>
        </w:trPr>
        <w:tc>
          <w:tcPr>
            <w:tcW w:w="1080" w:type="dxa"/>
            <w:vMerge/>
            <w:shd w:val="clear" w:color="auto" w:fill="D9D9D9" w:themeFill="background1" w:themeFillShade="D9"/>
          </w:tcPr>
          <w:p w:rsidR="00360CB6" w:rsidRPr="00213528" w:rsidRDefault="00360CB6" w:rsidP="00360CB6"/>
        </w:tc>
        <w:tc>
          <w:tcPr>
            <w:tcW w:w="3150" w:type="dxa"/>
            <w:vMerge/>
          </w:tcPr>
          <w:p w:rsidR="00360CB6" w:rsidRPr="00213528" w:rsidRDefault="00360CB6" w:rsidP="00360CB6"/>
        </w:tc>
        <w:tc>
          <w:tcPr>
            <w:tcW w:w="3600" w:type="dxa"/>
            <w:vMerge/>
          </w:tcPr>
          <w:p w:rsidR="00360CB6" w:rsidRPr="00213528" w:rsidRDefault="00360CB6" w:rsidP="00CC00ED">
            <w:pPr>
              <w:spacing w:after="120"/>
              <w:rPr>
                <w:b/>
              </w:rPr>
            </w:pPr>
          </w:p>
        </w:tc>
        <w:tc>
          <w:tcPr>
            <w:tcW w:w="4050" w:type="dxa"/>
            <w:vMerge/>
          </w:tcPr>
          <w:p w:rsidR="00360CB6" w:rsidRPr="00213528" w:rsidRDefault="00360CB6" w:rsidP="00360CB6">
            <w:pPr>
              <w:rPr>
                <w:b/>
              </w:rPr>
            </w:pPr>
          </w:p>
        </w:tc>
        <w:tc>
          <w:tcPr>
            <w:tcW w:w="2790" w:type="dxa"/>
          </w:tcPr>
          <w:p w:rsidR="00360CB6" w:rsidRPr="00213528" w:rsidRDefault="00360CB6" w:rsidP="00360CB6">
            <w:pPr>
              <w:rPr>
                <w:b/>
              </w:rPr>
            </w:pPr>
            <w:r>
              <w:rPr>
                <w:b/>
              </w:rPr>
              <w:t>Speaking and Listening</w:t>
            </w:r>
          </w:p>
          <w:p w:rsidR="00360CB6" w:rsidRPr="00213528" w:rsidRDefault="00360CB6" w:rsidP="00360CB6">
            <w:r w:rsidRPr="00213528">
              <w:t>SL.K.1a-b, SL.K.2, SL.K.3, SL.K.4, SL.K.5, SL.K.6</w:t>
            </w:r>
          </w:p>
        </w:tc>
      </w:tr>
      <w:tr w:rsidR="00360CB6" w:rsidRPr="00333EA3" w:rsidTr="00360CB6">
        <w:trPr>
          <w:trHeight w:val="350"/>
        </w:trPr>
        <w:tc>
          <w:tcPr>
            <w:tcW w:w="1080" w:type="dxa"/>
            <w:vMerge/>
            <w:shd w:val="clear" w:color="auto" w:fill="D9D9D9" w:themeFill="background1" w:themeFillShade="D9"/>
          </w:tcPr>
          <w:p w:rsidR="00360CB6" w:rsidRPr="00213528" w:rsidRDefault="00360CB6" w:rsidP="00360CB6"/>
        </w:tc>
        <w:tc>
          <w:tcPr>
            <w:tcW w:w="3150" w:type="dxa"/>
            <w:vMerge/>
          </w:tcPr>
          <w:p w:rsidR="00360CB6" w:rsidRPr="00213528" w:rsidRDefault="00360CB6" w:rsidP="00360CB6">
            <w:pPr>
              <w:rPr>
                <w:b/>
              </w:rPr>
            </w:pPr>
          </w:p>
        </w:tc>
        <w:tc>
          <w:tcPr>
            <w:tcW w:w="3600" w:type="dxa"/>
            <w:vMerge/>
          </w:tcPr>
          <w:p w:rsidR="00360CB6" w:rsidRPr="00213528" w:rsidRDefault="00360CB6" w:rsidP="00CC00ED">
            <w:pPr>
              <w:spacing w:after="120"/>
              <w:rPr>
                <w:b/>
              </w:rPr>
            </w:pPr>
          </w:p>
        </w:tc>
        <w:tc>
          <w:tcPr>
            <w:tcW w:w="4050" w:type="dxa"/>
            <w:vMerge/>
          </w:tcPr>
          <w:p w:rsidR="00360CB6" w:rsidRPr="00213528" w:rsidRDefault="00360CB6" w:rsidP="00360CB6">
            <w:pPr>
              <w:rPr>
                <w:b/>
              </w:rPr>
            </w:pPr>
          </w:p>
        </w:tc>
        <w:tc>
          <w:tcPr>
            <w:tcW w:w="2790" w:type="dxa"/>
          </w:tcPr>
          <w:p w:rsidR="00360CB6" w:rsidRPr="00213528" w:rsidRDefault="00360CB6" w:rsidP="00360CB6">
            <w:pPr>
              <w:rPr>
                <w:b/>
              </w:rPr>
            </w:pPr>
            <w:r w:rsidRPr="00213528">
              <w:rPr>
                <w:b/>
              </w:rPr>
              <w:t>Language</w:t>
            </w:r>
          </w:p>
          <w:p w:rsidR="00360CB6" w:rsidRPr="00213528" w:rsidRDefault="00360CB6" w:rsidP="00360CB6">
            <w:r w:rsidRPr="00213528">
              <w:t>L.K.1a-f; L.K.2.a-d; L.K.4a; L.K.5.a-d; L.K.6</w:t>
            </w:r>
          </w:p>
        </w:tc>
      </w:tr>
    </w:tbl>
    <w:p w:rsidR="00C760C0" w:rsidRDefault="00C760C0" w:rsidP="00C760C0">
      <w:pPr>
        <w:jc w:val="center"/>
      </w:pPr>
      <w:r>
        <w:br w:type="page"/>
      </w:r>
    </w:p>
    <w:p w:rsidR="00736226" w:rsidRDefault="00736226" w:rsidP="00C760C0">
      <w:pPr>
        <w:jc w:val="center"/>
        <w:rPr>
          <w:rFonts w:cs="Cambria"/>
          <w:b/>
          <w:color w:val="000000" w:themeColor="text1"/>
          <w:sz w:val="32"/>
          <w:szCs w:val="32"/>
        </w:rPr>
        <w:sectPr w:rsidR="00736226" w:rsidSect="00EB6EBE">
          <w:pgSz w:w="15840" w:h="12240" w:orient="landscape" w:code="1"/>
          <w:pgMar w:top="990" w:right="630" w:bottom="720" w:left="720" w:header="450" w:footer="450" w:gutter="0"/>
          <w:cols w:space="720"/>
          <w:docGrid w:linePitch="360"/>
        </w:sectPr>
      </w:pPr>
    </w:p>
    <w:p w:rsidR="00C760C0" w:rsidRDefault="005D06AD" w:rsidP="00C760C0">
      <w:pPr>
        <w:jc w:val="center"/>
        <w:rPr>
          <w:rFonts w:cs="Cambria"/>
          <w:b/>
          <w:color w:val="000000" w:themeColor="text1"/>
          <w:sz w:val="32"/>
          <w:szCs w:val="32"/>
        </w:rPr>
      </w:pPr>
      <w:bookmarkStart w:id="5" w:name="Seedtoplant"/>
      <w:bookmarkEnd w:id="5"/>
      <w:r>
        <w:rPr>
          <w:rFonts w:cs="Cambria"/>
          <w:b/>
          <w:color w:val="000000" w:themeColor="text1"/>
          <w:sz w:val="32"/>
          <w:szCs w:val="32"/>
        </w:rPr>
        <w:lastRenderedPageBreak/>
        <w:t xml:space="preserve">English Language Arts/Literacy Kindergarten </w:t>
      </w:r>
      <w:r w:rsidR="00C760C0">
        <w:rPr>
          <w:rFonts w:cs="Cambria"/>
          <w:b/>
          <w:color w:val="000000" w:themeColor="text1"/>
          <w:sz w:val="32"/>
          <w:szCs w:val="32"/>
        </w:rPr>
        <w:t>Year-in-Detail, cont. (SAMPLE)</w:t>
      </w:r>
    </w:p>
    <w:tbl>
      <w:tblPr>
        <w:tblStyle w:val="TableGrid"/>
        <w:tblW w:w="14670" w:type="dxa"/>
        <w:tblInd w:w="18" w:type="dxa"/>
        <w:tblLayout w:type="fixed"/>
        <w:tblLook w:val="04A0" w:firstRow="1" w:lastRow="0" w:firstColumn="1" w:lastColumn="0" w:noHBand="0" w:noVBand="1"/>
      </w:tblPr>
      <w:tblGrid>
        <w:gridCol w:w="1080"/>
        <w:gridCol w:w="3960"/>
        <w:gridCol w:w="3420"/>
        <w:gridCol w:w="3510"/>
        <w:gridCol w:w="2700"/>
      </w:tblGrid>
      <w:tr w:rsidR="00C25B6F" w:rsidTr="00384DBB">
        <w:trPr>
          <w:trHeight w:val="512"/>
        </w:trPr>
        <w:tc>
          <w:tcPr>
            <w:tcW w:w="1080" w:type="dxa"/>
            <w:vMerge w:val="restart"/>
            <w:shd w:val="clear" w:color="auto" w:fill="D9D9D9" w:themeFill="background1" w:themeFillShade="D9"/>
          </w:tcPr>
          <w:p w:rsidR="00C25B6F" w:rsidRPr="00213528" w:rsidRDefault="00C25B6F" w:rsidP="00360CB6">
            <w:pPr>
              <w:rPr>
                <w:b/>
              </w:rPr>
            </w:pPr>
            <w:r w:rsidRPr="004E06D6">
              <w:rPr>
                <w:b/>
              </w:rPr>
              <w:t>Unit Five</w:t>
            </w:r>
          </w:p>
        </w:tc>
        <w:tc>
          <w:tcPr>
            <w:tcW w:w="3960" w:type="dxa"/>
            <w:vMerge w:val="restart"/>
          </w:tcPr>
          <w:p w:rsidR="00C25B6F" w:rsidRPr="00213528" w:rsidRDefault="00C25B6F" w:rsidP="00360CB6">
            <w:pPr>
              <w:rPr>
                <w:b/>
              </w:rPr>
            </w:pPr>
            <w:r w:rsidRPr="00213528">
              <w:rPr>
                <w:b/>
              </w:rPr>
              <w:t>Read-Aloud Anchor Text</w:t>
            </w:r>
          </w:p>
          <w:p w:rsidR="00C25B6F" w:rsidRPr="00213528" w:rsidRDefault="00C25B6F" w:rsidP="00360CB6">
            <w:r w:rsidRPr="00213528">
              <w:rPr>
                <w:i/>
              </w:rPr>
              <w:t>From Seed to Plant</w:t>
            </w:r>
            <w:r w:rsidRPr="00213528">
              <w:t>, Gail Gibbons (</w:t>
            </w:r>
            <w:hyperlink r:id="rId36" w:history="1">
              <w:r w:rsidRPr="00E22007">
                <w:rPr>
                  <w:rStyle w:val="Hyperlink"/>
                </w:rPr>
                <w:t>Appendix B</w:t>
              </w:r>
            </w:hyperlink>
            <w:r w:rsidRPr="00213528">
              <w:t xml:space="preserve"> Exemplar, Informational)</w:t>
            </w:r>
          </w:p>
          <w:p w:rsidR="00C25B6F" w:rsidRDefault="00C25B6F" w:rsidP="00360CB6"/>
          <w:p w:rsidR="00295459" w:rsidRPr="00213528" w:rsidRDefault="00295459" w:rsidP="00360CB6">
            <w:r>
              <w:t>(</w:t>
            </w:r>
            <w:hyperlink r:id="rId37" w:history="1">
              <w:r w:rsidRPr="00295459">
                <w:rPr>
                  <w:rStyle w:val="Hyperlink"/>
                </w:rPr>
                <w:t>Sample writing lesson/task</w:t>
              </w:r>
            </w:hyperlink>
            <w:r>
              <w:t>)</w:t>
            </w:r>
          </w:p>
        </w:tc>
        <w:tc>
          <w:tcPr>
            <w:tcW w:w="3420" w:type="dxa"/>
            <w:vMerge w:val="restart"/>
          </w:tcPr>
          <w:p w:rsidR="00C25B6F" w:rsidRPr="00213528" w:rsidRDefault="00C25B6F" w:rsidP="00360CB6">
            <w:pPr>
              <w:rPr>
                <w:b/>
              </w:rPr>
            </w:pPr>
            <w:r w:rsidRPr="00213528">
              <w:rPr>
                <w:b/>
              </w:rPr>
              <w:t>Related Texts</w:t>
            </w:r>
          </w:p>
          <w:p w:rsidR="00C25B6F" w:rsidRPr="00213528" w:rsidRDefault="00C25B6F" w:rsidP="00866950">
            <w:pPr>
              <w:rPr>
                <w:i/>
                <w:u w:val="single"/>
              </w:rPr>
            </w:pPr>
            <w:r w:rsidRPr="00213528">
              <w:rPr>
                <w:i/>
                <w:u w:val="single"/>
              </w:rPr>
              <w:t>Read-Aloud Literary Texts</w:t>
            </w:r>
          </w:p>
          <w:p w:rsidR="00C25B6F" w:rsidRPr="00213528" w:rsidRDefault="00C25B6F" w:rsidP="00CC00ED">
            <w:pPr>
              <w:pStyle w:val="ListParagraph"/>
              <w:numPr>
                <w:ilvl w:val="0"/>
                <w:numId w:val="1"/>
              </w:numPr>
              <w:ind w:left="342" w:hanging="270"/>
              <w:rPr>
                <w:i/>
              </w:rPr>
            </w:pPr>
            <w:r w:rsidRPr="00866950">
              <w:rPr>
                <w:i/>
              </w:rPr>
              <w:t>The Carrot Seed</w:t>
            </w:r>
            <w:r w:rsidRPr="00213528">
              <w:t>, Ruth Krauss</w:t>
            </w:r>
          </w:p>
          <w:p w:rsidR="00C25B6F" w:rsidRPr="00213528" w:rsidRDefault="00C25B6F" w:rsidP="00CC00ED">
            <w:pPr>
              <w:pStyle w:val="ListParagraph"/>
              <w:numPr>
                <w:ilvl w:val="0"/>
                <w:numId w:val="1"/>
              </w:numPr>
              <w:ind w:left="342" w:hanging="270"/>
              <w:rPr>
                <w:i/>
              </w:rPr>
            </w:pPr>
            <w:r w:rsidRPr="00866950">
              <w:rPr>
                <w:i/>
              </w:rPr>
              <w:t>The Gigantic Sweet Potato</w:t>
            </w:r>
            <w:r w:rsidRPr="00213528">
              <w:t>, Dianne De Las Casas</w:t>
            </w:r>
          </w:p>
          <w:p w:rsidR="00C25B6F" w:rsidRPr="00213528" w:rsidRDefault="00C25B6F" w:rsidP="00CC00ED">
            <w:pPr>
              <w:spacing w:before="120"/>
            </w:pPr>
            <w:r w:rsidRPr="00213528">
              <w:rPr>
                <w:i/>
                <w:u w:val="single"/>
              </w:rPr>
              <w:t xml:space="preserve"> Read-Aloud Informational Texts</w:t>
            </w:r>
          </w:p>
          <w:p w:rsidR="00C25B6F" w:rsidRPr="00213528" w:rsidRDefault="00C25B6F" w:rsidP="00CC00ED">
            <w:pPr>
              <w:numPr>
                <w:ilvl w:val="0"/>
                <w:numId w:val="1"/>
              </w:numPr>
              <w:ind w:left="342" w:hanging="270"/>
              <w:contextualSpacing/>
              <w:rPr>
                <w:rFonts w:cs="Calibri"/>
              </w:rPr>
            </w:pPr>
            <w:r w:rsidRPr="00213528">
              <w:rPr>
                <w:rFonts w:cs="Calibri"/>
                <w:i/>
              </w:rPr>
              <w:t>The Tiny Seed</w:t>
            </w:r>
            <w:r w:rsidRPr="00213528">
              <w:rPr>
                <w:rFonts w:cs="Calibri"/>
              </w:rPr>
              <w:t>, Eric Carle</w:t>
            </w:r>
          </w:p>
          <w:p w:rsidR="00C25B6F" w:rsidRPr="00213528" w:rsidRDefault="00C25B6F" w:rsidP="00CC00ED">
            <w:pPr>
              <w:numPr>
                <w:ilvl w:val="0"/>
                <w:numId w:val="1"/>
              </w:numPr>
              <w:ind w:left="342" w:hanging="270"/>
              <w:contextualSpacing/>
              <w:rPr>
                <w:rFonts w:cs="Calibri"/>
              </w:rPr>
            </w:pPr>
            <w:r w:rsidRPr="00213528">
              <w:rPr>
                <w:rFonts w:cs="Calibri"/>
                <w:i/>
              </w:rPr>
              <w:t>How a Seed Grows</w:t>
            </w:r>
            <w:r w:rsidRPr="00213528">
              <w:rPr>
                <w:rFonts w:cs="Calibri"/>
              </w:rPr>
              <w:t>, Helene Jordan</w:t>
            </w:r>
          </w:p>
          <w:p w:rsidR="00C25B6F" w:rsidRPr="00213528" w:rsidRDefault="00C25B6F" w:rsidP="00CC00ED">
            <w:pPr>
              <w:numPr>
                <w:ilvl w:val="0"/>
                <w:numId w:val="1"/>
              </w:numPr>
              <w:ind w:left="342" w:hanging="270"/>
              <w:contextualSpacing/>
              <w:rPr>
                <w:rFonts w:cs="Calibri"/>
              </w:rPr>
            </w:pPr>
            <w:r w:rsidRPr="00213528">
              <w:rPr>
                <w:rFonts w:cs="Calibri"/>
                <w:i/>
              </w:rPr>
              <w:t xml:space="preserve">One Bean, </w:t>
            </w:r>
            <w:r w:rsidRPr="00213528">
              <w:rPr>
                <w:rFonts w:cs="Calibri"/>
              </w:rPr>
              <w:t>Anne Rockwell</w:t>
            </w:r>
          </w:p>
          <w:p w:rsidR="00C25B6F" w:rsidRPr="00213528" w:rsidRDefault="00C25B6F" w:rsidP="00CC00ED">
            <w:pPr>
              <w:numPr>
                <w:ilvl w:val="0"/>
                <w:numId w:val="1"/>
              </w:numPr>
              <w:ind w:left="342" w:hanging="270"/>
              <w:contextualSpacing/>
              <w:rPr>
                <w:rFonts w:cs="Calibri"/>
              </w:rPr>
            </w:pPr>
            <w:r w:rsidRPr="00213528">
              <w:rPr>
                <w:rFonts w:cs="Calibri"/>
                <w:i/>
              </w:rPr>
              <w:t>A Seed is Sleepy</w:t>
            </w:r>
            <w:r w:rsidRPr="00213528">
              <w:rPr>
                <w:rFonts w:cs="Calibri"/>
              </w:rPr>
              <w:t xml:space="preserve">, Dianna </w:t>
            </w:r>
            <w:proofErr w:type="spellStart"/>
            <w:r w:rsidRPr="00213528">
              <w:rPr>
                <w:rFonts w:cs="Calibri"/>
              </w:rPr>
              <w:t>Hutts</w:t>
            </w:r>
            <w:proofErr w:type="spellEnd"/>
            <w:r w:rsidRPr="00213528">
              <w:rPr>
                <w:rFonts w:cs="Calibri"/>
              </w:rPr>
              <w:t xml:space="preserve"> Aston</w:t>
            </w:r>
          </w:p>
          <w:p w:rsidR="00C25B6F" w:rsidRPr="00213528" w:rsidRDefault="00C25B6F" w:rsidP="00CC00ED">
            <w:pPr>
              <w:numPr>
                <w:ilvl w:val="0"/>
                <w:numId w:val="1"/>
              </w:numPr>
              <w:ind w:left="342" w:hanging="270"/>
              <w:contextualSpacing/>
              <w:rPr>
                <w:i/>
                <w:u w:val="single"/>
              </w:rPr>
            </w:pPr>
            <w:r w:rsidRPr="00213528">
              <w:rPr>
                <w:rFonts w:cs="Calibri"/>
                <w:i/>
              </w:rPr>
              <w:t>Compost Stew</w:t>
            </w:r>
            <w:r w:rsidRPr="00213528">
              <w:rPr>
                <w:rFonts w:cs="Calibri"/>
              </w:rPr>
              <w:t xml:space="preserve">, Mary McKenna </w:t>
            </w:r>
            <w:proofErr w:type="spellStart"/>
            <w:r w:rsidRPr="00213528">
              <w:rPr>
                <w:rFonts w:cs="Calibri"/>
              </w:rPr>
              <w:t>Siddals</w:t>
            </w:r>
            <w:proofErr w:type="spellEnd"/>
          </w:p>
          <w:p w:rsidR="00C25B6F" w:rsidRPr="00213528" w:rsidRDefault="00C25B6F" w:rsidP="00CC00ED">
            <w:pPr>
              <w:spacing w:before="120"/>
              <w:ind w:left="-14"/>
              <w:rPr>
                <w:i/>
                <w:u w:val="single"/>
              </w:rPr>
            </w:pPr>
            <w:proofErr w:type="spellStart"/>
            <w:r w:rsidRPr="00213528">
              <w:rPr>
                <w:i/>
                <w:u w:val="single"/>
              </w:rPr>
              <w:t>Nonnprint</w:t>
            </w:r>
            <w:proofErr w:type="spellEnd"/>
            <w:r w:rsidRPr="00213528">
              <w:rPr>
                <w:i/>
                <w:u w:val="single"/>
              </w:rPr>
              <w:t xml:space="preserve"> Texts</w:t>
            </w:r>
            <w:r w:rsidRPr="00213528">
              <w:rPr>
                <w:i/>
              </w:rPr>
              <w:t xml:space="preserve"> (e.g., Media, Website, Video, Film, Music, Art, Graphics)</w:t>
            </w:r>
          </w:p>
          <w:p w:rsidR="00C25B6F" w:rsidRPr="00213528" w:rsidRDefault="00C25B6F" w:rsidP="00CC00ED">
            <w:pPr>
              <w:pStyle w:val="ListParagraph"/>
              <w:numPr>
                <w:ilvl w:val="0"/>
                <w:numId w:val="8"/>
              </w:numPr>
              <w:ind w:left="346" w:hanging="274"/>
              <w:contextualSpacing w:val="0"/>
              <w:rPr>
                <w:rFonts w:cs="Calibri"/>
              </w:rPr>
            </w:pPr>
            <w:r w:rsidRPr="00213528">
              <w:rPr>
                <w:rFonts w:cs="Calibri"/>
                <w:i/>
              </w:rPr>
              <w:t>Leaf</w:t>
            </w:r>
            <w:r w:rsidRPr="00213528">
              <w:rPr>
                <w:rFonts w:cs="Calibri"/>
              </w:rPr>
              <w:t>, Stephan Michael King</w:t>
            </w:r>
            <w:r>
              <w:rPr>
                <w:rFonts w:cs="Calibri"/>
              </w:rPr>
              <w:t xml:space="preserve"> (Wordless Picture Book)</w:t>
            </w:r>
          </w:p>
        </w:tc>
        <w:tc>
          <w:tcPr>
            <w:tcW w:w="3510" w:type="dxa"/>
            <w:vMerge w:val="restart"/>
          </w:tcPr>
          <w:p w:rsidR="00C25B6F" w:rsidRPr="00213528" w:rsidRDefault="00C25B6F" w:rsidP="00A83770">
            <w:pPr>
              <w:rPr>
                <w:b/>
              </w:rPr>
            </w:pPr>
            <w:r>
              <w:rPr>
                <w:b/>
              </w:rPr>
              <w:t>Unit Focus</w:t>
            </w:r>
          </w:p>
          <w:p w:rsidR="00C25B6F" w:rsidRPr="00213528" w:rsidRDefault="00C25B6F" w:rsidP="00360CB6">
            <w:pPr>
              <w:rPr>
                <w:rFonts w:cs="Calibri"/>
              </w:rPr>
            </w:pPr>
            <w:r w:rsidRPr="00213528">
              <w:rPr>
                <w:rFonts w:cs="Calibri"/>
              </w:rPr>
              <w:t>Students will learn that living things interact with each other and the environment. Students will begin to comprehend how their choices and actions affect and impact the natural world and themselves. This unit connects to science.</w:t>
            </w:r>
          </w:p>
        </w:tc>
        <w:tc>
          <w:tcPr>
            <w:tcW w:w="2700" w:type="dxa"/>
            <w:shd w:val="clear" w:color="auto" w:fill="D9D9D9" w:themeFill="background1" w:themeFillShade="D9"/>
          </w:tcPr>
          <w:p w:rsidR="00C25B6F" w:rsidRPr="00783B6C" w:rsidRDefault="00C25B6F" w:rsidP="00FE3DA0">
            <w:pPr>
              <w:rPr>
                <w:b/>
                <w:color w:val="000000" w:themeColor="text1"/>
              </w:rPr>
            </w:pPr>
            <w:r>
              <w:rPr>
                <w:b/>
                <w:sz w:val="21"/>
                <w:szCs w:val="21"/>
              </w:rPr>
              <w:t>Possible</w:t>
            </w:r>
            <w:r w:rsidRPr="00A9104F">
              <w:rPr>
                <w:rStyle w:val="FootnoteReference"/>
                <w:b/>
                <w:sz w:val="23"/>
                <w:szCs w:val="23"/>
              </w:rPr>
              <w:footnoteReference w:id="12"/>
            </w:r>
            <w:r>
              <w:rPr>
                <w:b/>
                <w:sz w:val="21"/>
                <w:szCs w:val="21"/>
              </w:rPr>
              <w:t xml:space="preserve"> </w:t>
            </w:r>
            <w:hyperlink r:id="rId38" w:history="1">
              <w:r w:rsidRPr="00A9104F">
                <w:rPr>
                  <w:rStyle w:val="Hyperlink"/>
                  <w:b/>
                  <w:sz w:val="21"/>
                  <w:szCs w:val="21"/>
                </w:rPr>
                <w:t>Common Core State Standards</w:t>
              </w:r>
            </w:hyperlink>
          </w:p>
        </w:tc>
      </w:tr>
      <w:tr w:rsidR="005D1B19" w:rsidTr="00384DBB">
        <w:trPr>
          <w:trHeight w:val="1132"/>
        </w:trPr>
        <w:tc>
          <w:tcPr>
            <w:tcW w:w="1080" w:type="dxa"/>
            <w:vMerge/>
            <w:shd w:val="clear" w:color="auto" w:fill="D9D9D9" w:themeFill="background1" w:themeFillShade="D9"/>
          </w:tcPr>
          <w:p w:rsidR="005D1B19" w:rsidRPr="00213528" w:rsidRDefault="005D1B19" w:rsidP="00360CB6">
            <w:pPr>
              <w:rPr>
                <w:b/>
              </w:rPr>
            </w:pPr>
          </w:p>
        </w:tc>
        <w:tc>
          <w:tcPr>
            <w:tcW w:w="3960" w:type="dxa"/>
            <w:vMerge/>
          </w:tcPr>
          <w:p w:rsidR="005D1B19" w:rsidRPr="00213528" w:rsidRDefault="005D1B19" w:rsidP="00360CB6">
            <w:pPr>
              <w:rPr>
                <w:b/>
              </w:rPr>
            </w:pPr>
          </w:p>
        </w:tc>
        <w:tc>
          <w:tcPr>
            <w:tcW w:w="3420" w:type="dxa"/>
            <w:vMerge/>
          </w:tcPr>
          <w:p w:rsidR="005D1B19" w:rsidRPr="00213528" w:rsidRDefault="005D1B19" w:rsidP="00CC00ED">
            <w:pPr>
              <w:spacing w:after="120"/>
              <w:rPr>
                <w:b/>
              </w:rPr>
            </w:pPr>
          </w:p>
        </w:tc>
        <w:tc>
          <w:tcPr>
            <w:tcW w:w="3510" w:type="dxa"/>
            <w:vMerge/>
          </w:tcPr>
          <w:p w:rsidR="005D1B19" w:rsidRPr="00213528" w:rsidRDefault="005D1B19" w:rsidP="00360CB6">
            <w:pPr>
              <w:rPr>
                <w:b/>
              </w:rPr>
            </w:pPr>
          </w:p>
        </w:tc>
        <w:tc>
          <w:tcPr>
            <w:tcW w:w="2700" w:type="dxa"/>
          </w:tcPr>
          <w:p w:rsidR="005D1B19" w:rsidRPr="00213528" w:rsidRDefault="005D1B19" w:rsidP="00360CB6">
            <w:pPr>
              <w:rPr>
                <w:b/>
              </w:rPr>
            </w:pPr>
            <w:r>
              <w:rPr>
                <w:b/>
              </w:rPr>
              <w:t>Reading</w:t>
            </w:r>
          </w:p>
          <w:p w:rsidR="005D1B19" w:rsidRPr="00213528" w:rsidRDefault="005D1B19" w:rsidP="00360CB6">
            <w:r w:rsidRPr="00213528">
              <w:t>RL.K.1, RL.K.2, RL.K.3, RL.K.4, RL.K.5, RL.K.6, RL.K.7, RL.K.9, RL.K.10</w:t>
            </w:r>
          </w:p>
          <w:p w:rsidR="005D1B19" w:rsidRDefault="005D1B19" w:rsidP="00360CB6">
            <w:pPr>
              <w:spacing w:before="120"/>
              <w:rPr>
                <w:b/>
              </w:rPr>
            </w:pPr>
            <w:r w:rsidRPr="00213528">
              <w:t>RI.K.1, RI.K.2, RI.K.3, RI.K.4, RI.K.5, RI.K.6, RI.K.7, RI.K.8, RI.K.9, RI.K.10</w:t>
            </w:r>
          </w:p>
        </w:tc>
      </w:tr>
      <w:tr w:rsidR="005D1B19" w:rsidTr="00384DBB">
        <w:trPr>
          <w:trHeight w:val="1520"/>
        </w:trPr>
        <w:tc>
          <w:tcPr>
            <w:tcW w:w="1080" w:type="dxa"/>
            <w:vMerge/>
            <w:shd w:val="clear" w:color="auto" w:fill="D9D9D9" w:themeFill="background1" w:themeFillShade="D9"/>
          </w:tcPr>
          <w:p w:rsidR="005D1B19" w:rsidRPr="00213528" w:rsidRDefault="005D1B19" w:rsidP="00360CB6">
            <w:pPr>
              <w:rPr>
                <w:b/>
              </w:rPr>
            </w:pPr>
          </w:p>
        </w:tc>
        <w:tc>
          <w:tcPr>
            <w:tcW w:w="3960" w:type="dxa"/>
            <w:vMerge w:val="restart"/>
          </w:tcPr>
          <w:p w:rsidR="005D1B19" w:rsidRPr="00213528" w:rsidRDefault="005D1B19" w:rsidP="00360CB6">
            <w:pPr>
              <w:rPr>
                <w:b/>
              </w:rPr>
            </w:pPr>
            <w:r w:rsidRPr="00213528">
              <w:rPr>
                <w:b/>
              </w:rPr>
              <w:t>Text Complexity Rationale</w:t>
            </w:r>
          </w:p>
          <w:p w:rsidR="005D1B19" w:rsidRPr="00213528" w:rsidRDefault="005D1B19" w:rsidP="00360CB6">
            <w:pPr>
              <w:rPr>
                <w:b/>
              </w:rPr>
            </w:pPr>
            <w:r w:rsidRPr="00213528">
              <w:t xml:space="preserve">The anchor text and </w:t>
            </w:r>
            <w:r w:rsidRPr="00213528">
              <w:rPr>
                <w:i/>
              </w:rPr>
              <w:t>The Carrot Seed</w:t>
            </w:r>
            <w:r w:rsidRPr="00213528">
              <w:t xml:space="preserve"> fall below the grades 2-3 band. They are still suitable for Read-Aloud, but they could be useful for reading along with students in whole-group instruction after the initial read </w:t>
            </w:r>
            <w:proofErr w:type="spellStart"/>
            <w:r w:rsidRPr="00213528">
              <w:t>alouds</w:t>
            </w:r>
            <w:proofErr w:type="spellEnd"/>
            <w:r w:rsidRPr="00213528">
              <w:t xml:space="preserve"> by the teacher. The remaining texts are from the grades 2-3 band and support students’ developing vocabularies (including content vocabulary) and awareness of sophisticated syntax and fluent reading through interactive read </w:t>
            </w:r>
            <w:proofErr w:type="spellStart"/>
            <w:r w:rsidRPr="00213528">
              <w:t>alouds</w:t>
            </w:r>
            <w:proofErr w:type="spellEnd"/>
            <w:r w:rsidRPr="00213528">
              <w:t xml:space="preserve"> and, when appropriate, whole-group literacy instruction.</w:t>
            </w:r>
          </w:p>
        </w:tc>
        <w:tc>
          <w:tcPr>
            <w:tcW w:w="3420" w:type="dxa"/>
            <w:vMerge/>
          </w:tcPr>
          <w:p w:rsidR="005D1B19" w:rsidRPr="00213528" w:rsidRDefault="005D1B19" w:rsidP="00CC00ED">
            <w:pPr>
              <w:spacing w:after="120"/>
              <w:contextualSpacing/>
              <w:rPr>
                <w:b/>
              </w:rPr>
            </w:pPr>
          </w:p>
        </w:tc>
        <w:tc>
          <w:tcPr>
            <w:tcW w:w="3510" w:type="dxa"/>
            <w:vMerge w:val="restart"/>
          </w:tcPr>
          <w:p w:rsidR="005D1B19" w:rsidRPr="00213528" w:rsidRDefault="005D1B19" w:rsidP="00360CB6">
            <w:pPr>
              <w:rPr>
                <w:b/>
              </w:rPr>
            </w:pPr>
            <w:r>
              <w:rPr>
                <w:b/>
              </w:rPr>
              <w:t xml:space="preserve">Sample </w:t>
            </w:r>
            <w:r w:rsidRPr="00213528">
              <w:rPr>
                <w:b/>
              </w:rPr>
              <w:t>Shared Research and Writing</w:t>
            </w:r>
          </w:p>
          <w:p w:rsidR="005D1B19" w:rsidRPr="00213528" w:rsidRDefault="005D1B19" w:rsidP="00360CB6">
            <w:pPr>
              <w:rPr>
                <w:b/>
              </w:rPr>
            </w:pPr>
            <w:r w:rsidRPr="00213528">
              <w:t>Plant a small garden (or a portable indoor garden consisting of beans or seeds in plastic cups or plastic baggies with moistened paper towels) and document the stages of growth. Compare the stages to the texts and explain in shared writing the lessons students learn from growing plants. Then discuss what interacts with plants or impacts plants at the various stages (e.g., food for a bird, insect, or humans, home for insect eggs, etc.).</w:t>
            </w:r>
          </w:p>
        </w:tc>
        <w:tc>
          <w:tcPr>
            <w:tcW w:w="2700" w:type="dxa"/>
          </w:tcPr>
          <w:p w:rsidR="005D1B19" w:rsidRPr="00213528" w:rsidRDefault="003C0D84" w:rsidP="00360CB6">
            <w:pPr>
              <w:rPr>
                <w:b/>
              </w:rPr>
            </w:pPr>
            <w:r>
              <w:rPr>
                <w:b/>
              </w:rPr>
              <w:t xml:space="preserve">Reading Standards: </w:t>
            </w:r>
            <w:r w:rsidRPr="000D39D5">
              <w:rPr>
                <w:b/>
              </w:rPr>
              <w:t>Foundational Skills</w:t>
            </w:r>
            <w:r>
              <w:rPr>
                <w:b/>
              </w:rPr>
              <w:t xml:space="preserve"> </w:t>
            </w:r>
            <w:r w:rsidRPr="00D243D5">
              <w:rPr>
                <w:rStyle w:val="FootnoteReference"/>
                <w:b/>
                <w:sz w:val="24"/>
                <w:szCs w:val="24"/>
              </w:rPr>
              <w:footnoteReference w:id="13"/>
            </w:r>
          </w:p>
          <w:p w:rsidR="005D1B19" w:rsidRPr="00213528" w:rsidRDefault="005D1B19" w:rsidP="00360CB6">
            <w:r w:rsidRPr="00213528">
              <w:t xml:space="preserve">RF.K.1a-d; RF.K.2a, d; RF.K.3a-d                   </w:t>
            </w:r>
          </w:p>
        </w:tc>
      </w:tr>
      <w:tr w:rsidR="005D1B19" w:rsidRPr="00333EA3" w:rsidTr="00384DBB">
        <w:trPr>
          <w:trHeight w:val="210"/>
        </w:trPr>
        <w:tc>
          <w:tcPr>
            <w:tcW w:w="1080" w:type="dxa"/>
            <w:vMerge/>
            <w:shd w:val="clear" w:color="auto" w:fill="D9D9D9" w:themeFill="background1" w:themeFillShade="D9"/>
          </w:tcPr>
          <w:p w:rsidR="005D1B19" w:rsidRPr="00213528" w:rsidRDefault="005D1B19" w:rsidP="00360CB6"/>
        </w:tc>
        <w:tc>
          <w:tcPr>
            <w:tcW w:w="3960" w:type="dxa"/>
            <w:vMerge/>
          </w:tcPr>
          <w:p w:rsidR="005D1B19" w:rsidRPr="00213528" w:rsidRDefault="005D1B19" w:rsidP="00360CB6"/>
        </w:tc>
        <w:tc>
          <w:tcPr>
            <w:tcW w:w="3420" w:type="dxa"/>
            <w:vMerge/>
          </w:tcPr>
          <w:p w:rsidR="005D1B19" w:rsidRPr="00213528" w:rsidRDefault="005D1B19" w:rsidP="00CC00ED">
            <w:pPr>
              <w:spacing w:after="120"/>
              <w:rPr>
                <w:b/>
              </w:rPr>
            </w:pPr>
          </w:p>
        </w:tc>
        <w:tc>
          <w:tcPr>
            <w:tcW w:w="3510" w:type="dxa"/>
            <w:vMerge/>
          </w:tcPr>
          <w:p w:rsidR="005D1B19" w:rsidRPr="00213528" w:rsidRDefault="005D1B19" w:rsidP="00360CB6">
            <w:pPr>
              <w:rPr>
                <w:b/>
              </w:rPr>
            </w:pPr>
          </w:p>
        </w:tc>
        <w:tc>
          <w:tcPr>
            <w:tcW w:w="2700" w:type="dxa"/>
          </w:tcPr>
          <w:p w:rsidR="005D1B19" w:rsidRPr="00213528" w:rsidRDefault="005D1B19" w:rsidP="00360CB6">
            <w:pPr>
              <w:rPr>
                <w:b/>
              </w:rPr>
            </w:pPr>
            <w:r>
              <w:rPr>
                <w:b/>
              </w:rPr>
              <w:t>Writing</w:t>
            </w:r>
          </w:p>
          <w:p w:rsidR="005D1B19" w:rsidRPr="00213528" w:rsidRDefault="005D1B19" w:rsidP="00360CB6">
            <w:r w:rsidRPr="00213528">
              <w:t>W.K.1, W.K.2, W.K.3, W.K.5, W.K.6, W.K.7, W.K.8</w:t>
            </w:r>
          </w:p>
        </w:tc>
      </w:tr>
      <w:tr w:rsidR="005D1B19" w:rsidRPr="00333EA3" w:rsidTr="00384DBB">
        <w:trPr>
          <w:trHeight w:val="210"/>
        </w:trPr>
        <w:tc>
          <w:tcPr>
            <w:tcW w:w="1080" w:type="dxa"/>
            <w:vMerge/>
            <w:shd w:val="clear" w:color="auto" w:fill="D9D9D9" w:themeFill="background1" w:themeFillShade="D9"/>
          </w:tcPr>
          <w:p w:rsidR="005D1B19" w:rsidRPr="00213528" w:rsidRDefault="005D1B19" w:rsidP="00360CB6"/>
        </w:tc>
        <w:tc>
          <w:tcPr>
            <w:tcW w:w="3960" w:type="dxa"/>
            <w:vMerge/>
          </w:tcPr>
          <w:p w:rsidR="005D1B19" w:rsidRPr="00213528" w:rsidRDefault="005D1B19" w:rsidP="00360CB6"/>
        </w:tc>
        <w:tc>
          <w:tcPr>
            <w:tcW w:w="3420" w:type="dxa"/>
            <w:vMerge/>
          </w:tcPr>
          <w:p w:rsidR="005D1B19" w:rsidRPr="00213528" w:rsidRDefault="005D1B19" w:rsidP="00CC00ED">
            <w:pPr>
              <w:spacing w:after="120"/>
              <w:rPr>
                <w:b/>
              </w:rPr>
            </w:pPr>
          </w:p>
        </w:tc>
        <w:tc>
          <w:tcPr>
            <w:tcW w:w="3510" w:type="dxa"/>
            <w:vMerge/>
          </w:tcPr>
          <w:p w:rsidR="005D1B19" w:rsidRPr="00213528" w:rsidRDefault="005D1B19" w:rsidP="00360CB6"/>
        </w:tc>
        <w:tc>
          <w:tcPr>
            <w:tcW w:w="2700" w:type="dxa"/>
          </w:tcPr>
          <w:p w:rsidR="005D1B19" w:rsidRPr="00213528" w:rsidRDefault="005D1B19" w:rsidP="00360CB6">
            <w:pPr>
              <w:rPr>
                <w:b/>
              </w:rPr>
            </w:pPr>
            <w:r>
              <w:rPr>
                <w:b/>
              </w:rPr>
              <w:t>Speaking and Listening</w:t>
            </w:r>
          </w:p>
          <w:p w:rsidR="005D1B19" w:rsidRPr="00213528" w:rsidRDefault="005D1B19" w:rsidP="00360CB6">
            <w:r w:rsidRPr="00213528">
              <w:t>SL.K.1a-b, SL.K.2, SL.K.3, SL.K.4, SL.K.5, SL.K.6</w:t>
            </w:r>
          </w:p>
        </w:tc>
      </w:tr>
      <w:tr w:rsidR="005D1B19" w:rsidRPr="00333EA3" w:rsidTr="00384DBB">
        <w:trPr>
          <w:trHeight w:val="210"/>
        </w:trPr>
        <w:tc>
          <w:tcPr>
            <w:tcW w:w="1080" w:type="dxa"/>
            <w:vMerge/>
            <w:shd w:val="clear" w:color="auto" w:fill="D9D9D9" w:themeFill="background1" w:themeFillShade="D9"/>
          </w:tcPr>
          <w:p w:rsidR="005D1B19" w:rsidRPr="00213528" w:rsidRDefault="005D1B19" w:rsidP="00360CB6"/>
        </w:tc>
        <w:tc>
          <w:tcPr>
            <w:tcW w:w="3960" w:type="dxa"/>
            <w:vMerge/>
          </w:tcPr>
          <w:p w:rsidR="005D1B19" w:rsidRPr="00213528" w:rsidRDefault="005D1B19" w:rsidP="00360CB6">
            <w:pPr>
              <w:rPr>
                <w:b/>
              </w:rPr>
            </w:pPr>
          </w:p>
        </w:tc>
        <w:tc>
          <w:tcPr>
            <w:tcW w:w="3420" w:type="dxa"/>
            <w:vMerge/>
          </w:tcPr>
          <w:p w:rsidR="005D1B19" w:rsidRPr="00213528" w:rsidRDefault="005D1B19" w:rsidP="00CC00ED">
            <w:pPr>
              <w:spacing w:after="120"/>
              <w:rPr>
                <w:b/>
              </w:rPr>
            </w:pPr>
          </w:p>
        </w:tc>
        <w:tc>
          <w:tcPr>
            <w:tcW w:w="3510" w:type="dxa"/>
            <w:vMerge/>
          </w:tcPr>
          <w:p w:rsidR="005D1B19" w:rsidRPr="00213528" w:rsidRDefault="005D1B19" w:rsidP="00360CB6">
            <w:pPr>
              <w:rPr>
                <w:b/>
              </w:rPr>
            </w:pPr>
          </w:p>
        </w:tc>
        <w:tc>
          <w:tcPr>
            <w:tcW w:w="2700" w:type="dxa"/>
          </w:tcPr>
          <w:p w:rsidR="005D1B19" w:rsidRPr="00213528" w:rsidRDefault="005D1B19" w:rsidP="00360CB6">
            <w:pPr>
              <w:rPr>
                <w:b/>
              </w:rPr>
            </w:pPr>
            <w:r w:rsidRPr="00213528">
              <w:rPr>
                <w:b/>
              </w:rPr>
              <w:t>Language</w:t>
            </w:r>
          </w:p>
          <w:p w:rsidR="005D1B19" w:rsidRPr="00213528" w:rsidRDefault="005D1B19" w:rsidP="00360CB6">
            <w:r w:rsidRPr="00213528">
              <w:t>L.K.1a-f, L.K.2.a-d, L.K.4a-b, L.K.5.a-d, L.K.6</w:t>
            </w:r>
          </w:p>
        </w:tc>
      </w:tr>
      <w:tr w:rsidR="005D1B19" w:rsidRPr="00333EA3" w:rsidTr="00384DBB">
        <w:trPr>
          <w:trHeight w:val="210"/>
        </w:trPr>
        <w:tc>
          <w:tcPr>
            <w:tcW w:w="1080" w:type="dxa"/>
            <w:vMerge/>
            <w:shd w:val="clear" w:color="auto" w:fill="D9D9D9" w:themeFill="background1" w:themeFillShade="D9"/>
          </w:tcPr>
          <w:p w:rsidR="005D1B19" w:rsidRPr="00213528" w:rsidRDefault="005D1B19" w:rsidP="00360CB6"/>
        </w:tc>
        <w:tc>
          <w:tcPr>
            <w:tcW w:w="13590" w:type="dxa"/>
            <w:gridSpan w:val="4"/>
          </w:tcPr>
          <w:p w:rsidR="005D1B19" w:rsidRPr="00213528" w:rsidRDefault="005D1B19" w:rsidP="00360CB6">
            <w:pPr>
              <w:rPr>
                <w:b/>
              </w:rPr>
            </w:pPr>
            <w:r w:rsidRPr="00213528">
              <w:rPr>
                <w:b/>
              </w:rPr>
              <w:t>Possible Teacher Resources</w:t>
            </w:r>
          </w:p>
          <w:p w:rsidR="005D1B19" w:rsidRPr="00213528" w:rsidRDefault="005D1B19" w:rsidP="00360CB6">
            <w:r w:rsidRPr="00213528">
              <w:t xml:space="preserve">Invite a Louisiana Cooperative Extension Agent to speak to your class. Parish agents can be contacted through </w:t>
            </w:r>
            <w:hyperlink r:id="rId39" w:history="1">
              <w:r w:rsidRPr="00213528">
                <w:rPr>
                  <w:rStyle w:val="Hyperlink"/>
                </w:rPr>
                <w:t>www.lsuagcenter.com</w:t>
              </w:r>
            </w:hyperlink>
            <w:r w:rsidRPr="00213528">
              <w:t xml:space="preserve">. </w:t>
            </w:r>
          </w:p>
        </w:tc>
      </w:tr>
    </w:tbl>
    <w:p w:rsidR="0012586E" w:rsidRDefault="0012586E" w:rsidP="00C760C0">
      <w:pPr>
        <w:jc w:val="center"/>
        <w:rPr>
          <w:rFonts w:cs="Cambria"/>
          <w:b/>
          <w:color w:val="000000" w:themeColor="text1"/>
          <w:sz w:val="32"/>
          <w:szCs w:val="32"/>
        </w:rPr>
      </w:pPr>
    </w:p>
    <w:p w:rsidR="00C760C0" w:rsidRDefault="0012586E" w:rsidP="0012586E">
      <w:pPr>
        <w:jc w:val="center"/>
      </w:pPr>
      <w:r>
        <w:rPr>
          <w:rFonts w:cs="Cambria"/>
          <w:b/>
          <w:color w:val="000000" w:themeColor="text1"/>
          <w:sz w:val="32"/>
          <w:szCs w:val="32"/>
        </w:rPr>
        <w:br w:type="page"/>
      </w:r>
      <w:bookmarkStart w:id="6" w:name="Cloudy"/>
      <w:bookmarkEnd w:id="6"/>
      <w:r w:rsidR="005D06AD">
        <w:rPr>
          <w:rFonts w:cs="Cambria"/>
          <w:b/>
          <w:color w:val="000000" w:themeColor="text1"/>
          <w:sz w:val="32"/>
          <w:szCs w:val="32"/>
        </w:rPr>
        <w:lastRenderedPageBreak/>
        <w:t xml:space="preserve">English Language Arts/Literacy Kindergarten </w:t>
      </w:r>
      <w:r w:rsidR="00C760C0">
        <w:rPr>
          <w:rFonts w:cs="Cambria"/>
          <w:b/>
          <w:color w:val="000000" w:themeColor="text1"/>
          <w:sz w:val="32"/>
          <w:szCs w:val="32"/>
        </w:rPr>
        <w:t>Year-in-Detail, cont. (SAMPLE)</w:t>
      </w:r>
    </w:p>
    <w:tbl>
      <w:tblPr>
        <w:tblStyle w:val="TableGrid"/>
        <w:tblW w:w="14670" w:type="dxa"/>
        <w:tblInd w:w="18" w:type="dxa"/>
        <w:tblLayout w:type="fixed"/>
        <w:tblLook w:val="04A0" w:firstRow="1" w:lastRow="0" w:firstColumn="1" w:lastColumn="0" w:noHBand="0" w:noVBand="1"/>
      </w:tblPr>
      <w:tblGrid>
        <w:gridCol w:w="1080"/>
        <w:gridCol w:w="2970"/>
        <w:gridCol w:w="4050"/>
        <w:gridCol w:w="3510"/>
        <w:gridCol w:w="3060"/>
      </w:tblGrid>
      <w:tr w:rsidR="00C25B6F" w:rsidTr="00360CB6">
        <w:trPr>
          <w:trHeight w:val="512"/>
        </w:trPr>
        <w:tc>
          <w:tcPr>
            <w:tcW w:w="1080" w:type="dxa"/>
            <w:vMerge w:val="restart"/>
            <w:shd w:val="clear" w:color="auto" w:fill="D9D9D9" w:themeFill="background1" w:themeFillShade="D9"/>
          </w:tcPr>
          <w:p w:rsidR="00C25B6F" w:rsidRPr="00213528" w:rsidRDefault="00C25B6F" w:rsidP="00CC00ED">
            <w:pPr>
              <w:spacing w:after="120"/>
              <w:contextualSpacing/>
              <w:rPr>
                <w:b/>
              </w:rPr>
            </w:pPr>
            <w:r w:rsidRPr="004E06D6">
              <w:rPr>
                <w:b/>
              </w:rPr>
              <w:t>Unit Six</w:t>
            </w:r>
          </w:p>
        </w:tc>
        <w:tc>
          <w:tcPr>
            <w:tcW w:w="2970" w:type="dxa"/>
            <w:vMerge w:val="restart"/>
          </w:tcPr>
          <w:p w:rsidR="00C25B6F" w:rsidRPr="00213528" w:rsidRDefault="00C25B6F" w:rsidP="00360CB6">
            <w:pPr>
              <w:rPr>
                <w:b/>
              </w:rPr>
            </w:pPr>
            <w:r w:rsidRPr="00213528">
              <w:rPr>
                <w:b/>
              </w:rPr>
              <w:t>Read-Aloud Anchor Text</w:t>
            </w:r>
          </w:p>
          <w:p w:rsidR="00C25B6F" w:rsidRDefault="00C25B6F" w:rsidP="00360CB6">
            <w:r w:rsidRPr="00213528">
              <w:rPr>
                <w:i/>
              </w:rPr>
              <w:t>Cloudy with a Chance of Meatballs</w:t>
            </w:r>
            <w:r w:rsidRPr="00213528">
              <w:t>, Judi Barrett (Literary)</w:t>
            </w:r>
          </w:p>
          <w:p w:rsidR="005B2197" w:rsidRDefault="005B2197" w:rsidP="00360CB6"/>
          <w:p w:rsidR="005B2197" w:rsidRPr="00213528" w:rsidRDefault="005B2197" w:rsidP="005B2197">
            <w:r>
              <w:t>(</w:t>
            </w:r>
            <w:hyperlink r:id="rId40" w:history="1">
              <w:r w:rsidRPr="005B2197">
                <w:rPr>
                  <w:rStyle w:val="Hyperlink"/>
                </w:rPr>
                <w:t xml:space="preserve">Sample writing </w:t>
              </w:r>
              <w:r>
                <w:rPr>
                  <w:rStyle w:val="Hyperlink"/>
                </w:rPr>
                <w:t>lesson/</w:t>
              </w:r>
              <w:r w:rsidRPr="005B2197">
                <w:rPr>
                  <w:rStyle w:val="Hyperlink"/>
                </w:rPr>
                <w:t>task</w:t>
              </w:r>
            </w:hyperlink>
            <w:r>
              <w:t>)</w:t>
            </w:r>
          </w:p>
        </w:tc>
        <w:tc>
          <w:tcPr>
            <w:tcW w:w="4050" w:type="dxa"/>
            <w:vMerge w:val="restart"/>
          </w:tcPr>
          <w:p w:rsidR="00C25B6F" w:rsidRPr="00213528" w:rsidRDefault="00C25B6F" w:rsidP="00360CB6">
            <w:pPr>
              <w:rPr>
                <w:b/>
              </w:rPr>
            </w:pPr>
            <w:r w:rsidRPr="00213528">
              <w:rPr>
                <w:b/>
              </w:rPr>
              <w:t>Related Texts</w:t>
            </w:r>
          </w:p>
          <w:p w:rsidR="00C25B6F" w:rsidRPr="00213528" w:rsidRDefault="00C25B6F" w:rsidP="00360CB6">
            <w:pPr>
              <w:rPr>
                <w:i/>
                <w:u w:val="single"/>
              </w:rPr>
            </w:pPr>
            <w:r w:rsidRPr="00213528">
              <w:rPr>
                <w:i/>
                <w:u w:val="single"/>
              </w:rPr>
              <w:t>Read-Aloud Literary Texts</w:t>
            </w:r>
          </w:p>
          <w:p w:rsidR="00C25B6F" w:rsidRPr="00213528" w:rsidRDefault="00C25B6F" w:rsidP="00C760C0">
            <w:pPr>
              <w:pStyle w:val="ListParagraph"/>
              <w:numPr>
                <w:ilvl w:val="0"/>
                <w:numId w:val="1"/>
              </w:numPr>
              <w:ind w:left="342" w:hanging="270"/>
            </w:pPr>
            <w:r w:rsidRPr="00213528">
              <w:rPr>
                <w:i/>
              </w:rPr>
              <w:t xml:space="preserve">Bringing the Rain to </w:t>
            </w:r>
            <w:proofErr w:type="spellStart"/>
            <w:r w:rsidRPr="00213528">
              <w:rPr>
                <w:i/>
              </w:rPr>
              <w:t>Kapiti</w:t>
            </w:r>
            <w:proofErr w:type="spellEnd"/>
            <w:r w:rsidRPr="00213528">
              <w:rPr>
                <w:i/>
              </w:rPr>
              <w:t xml:space="preserve"> Plain</w:t>
            </w:r>
            <w:r w:rsidRPr="00213528">
              <w:t xml:space="preserve">, Verna </w:t>
            </w:r>
            <w:proofErr w:type="spellStart"/>
            <w:r w:rsidRPr="00213528">
              <w:t>Aardema</w:t>
            </w:r>
            <w:proofErr w:type="spellEnd"/>
          </w:p>
          <w:p w:rsidR="00C25B6F" w:rsidRPr="00213528" w:rsidRDefault="00C25B6F" w:rsidP="00C760C0">
            <w:pPr>
              <w:pStyle w:val="ListParagraph"/>
              <w:numPr>
                <w:ilvl w:val="0"/>
                <w:numId w:val="1"/>
              </w:numPr>
              <w:ind w:left="342" w:hanging="270"/>
            </w:pPr>
            <w:r w:rsidRPr="00213528">
              <w:rPr>
                <w:i/>
              </w:rPr>
              <w:t>The Wind Blew</w:t>
            </w:r>
            <w:r w:rsidRPr="00213528">
              <w:t>, Pat Hitchens</w:t>
            </w:r>
          </w:p>
          <w:p w:rsidR="00C25B6F" w:rsidRPr="00213528" w:rsidRDefault="00C25B6F" w:rsidP="00C760C0">
            <w:pPr>
              <w:pStyle w:val="ListParagraph"/>
              <w:numPr>
                <w:ilvl w:val="0"/>
                <w:numId w:val="1"/>
              </w:numPr>
              <w:ind w:left="342" w:hanging="270"/>
            </w:pPr>
            <w:r w:rsidRPr="00213528">
              <w:rPr>
                <w:i/>
              </w:rPr>
              <w:t>The Rain Came Down</w:t>
            </w:r>
            <w:r w:rsidRPr="00213528">
              <w:t>, David Shannon</w:t>
            </w:r>
          </w:p>
          <w:p w:rsidR="00C25B6F" w:rsidRPr="00213528" w:rsidRDefault="00C25B6F" w:rsidP="00C760C0">
            <w:pPr>
              <w:pStyle w:val="ListParagraph"/>
              <w:numPr>
                <w:ilvl w:val="0"/>
                <w:numId w:val="1"/>
              </w:numPr>
              <w:ind w:left="342" w:hanging="270"/>
            </w:pPr>
            <w:r w:rsidRPr="00213528">
              <w:t>“April Rain Song,” Langston Hughes</w:t>
            </w:r>
          </w:p>
          <w:p w:rsidR="00C25B6F" w:rsidRPr="00213528" w:rsidRDefault="00C25B6F" w:rsidP="00C760C0">
            <w:pPr>
              <w:pStyle w:val="ListParagraph"/>
              <w:numPr>
                <w:ilvl w:val="0"/>
                <w:numId w:val="1"/>
              </w:numPr>
              <w:spacing w:before="120"/>
              <w:ind w:left="342" w:hanging="270"/>
            </w:pPr>
            <w:r w:rsidRPr="00213528">
              <w:t>“Who Has Seen the Wind?,” Christina Rossetti (</w:t>
            </w:r>
            <w:hyperlink r:id="rId41" w:history="1">
              <w:r w:rsidRPr="00E22007">
                <w:rPr>
                  <w:rStyle w:val="Hyperlink"/>
                </w:rPr>
                <w:t>Appendix B</w:t>
              </w:r>
            </w:hyperlink>
            <w:r w:rsidRPr="00213528">
              <w:t xml:space="preserve"> Exemplar, Poem)</w:t>
            </w:r>
            <w:r w:rsidR="00E23896">
              <w:t xml:space="preserve"> (</w:t>
            </w:r>
            <w:hyperlink r:id="rId42" w:history="1">
              <w:r w:rsidR="00E23896" w:rsidRPr="00E23896">
                <w:rPr>
                  <w:rStyle w:val="Hyperlink"/>
                </w:rPr>
                <w:t>Sample lessons</w:t>
              </w:r>
            </w:hyperlink>
            <w:r w:rsidR="00E23896">
              <w:t>)</w:t>
            </w:r>
          </w:p>
          <w:p w:rsidR="00C25B6F" w:rsidRPr="00213528" w:rsidRDefault="00C25B6F" w:rsidP="00CC00ED">
            <w:pPr>
              <w:spacing w:before="120"/>
              <w:ind w:left="-18"/>
            </w:pPr>
            <w:r w:rsidRPr="00213528">
              <w:rPr>
                <w:i/>
                <w:u w:val="single"/>
              </w:rPr>
              <w:t>Read-Aloud Informational Texts</w:t>
            </w:r>
          </w:p>
          <w:p w:rsidR="00C25B6F" w:rsidRPr="00213528" w:rsidRDefault="00C25B6F" w:rsidP="00C760C0">
            <w:pPr>
              <w:pStyle w:val="ListParagraph"/>
              <w:numPr>
                <w:ilvl w:val="0"/>
                <w:numId w:val="1"/>
              </w:numPr>
              <w:ind w:left="346" w:hanging="274"/>
              <w:contextualSpacing w:val="0"/>
            </w:pPr>
            <w:r w:rsidRPr="00213528">
              <w:rPr>
                <w:i/>
              </w:rPr>
              <w:t>Weather Words</w:t>
            </w:r>
            <w:r w:rsidRPr="00213528">
              <w:t>, Gail Gibbons</w:t>
            </w:r>
          </w:p>
          <w:p w:rsidR="00C25B6F" w:rsidRPr="00213528" w:rsidRDefault="00C25B6F" w:rsidP="00C760C0">
            <w:pPr>
              <w:pStyle w:val="ListParagraph"/>
              <w:numPr>
                <w:ilvl w:val="0"/>
                <w:numId w:val="1"/>
              </w:numPr>
              <w:ind w:left="342" w:hanging="270"/>
            </w:pPr>
            <w:r w:rsidRPr="00213528">
              <w:rPr>
                <w:i/>
              </w:rPr>
              <w:t>Weather Forecasting</w:t>
            </w:r>
            <w:r w:rsidRPr="00213528">
              <w:t xml:space="preserve">, Gail Gibbons </w:t>
            </w:r>
          </w:p>
          <w:p w:rsidR="00C25B6F" w:rsidRPr="00213528" w:rsidRDefault="00C25B6F" w:rsidP="00C760C0">
            <w:pPr>
              <w:numPr>
                <w:ilvl w:val="0"/>
                <w:numId w:val="1"/>
              </w:numPr>
              <w:ind w:left="342" w:hanging="270"/>
              <w:contextualSpacing/>
            </w:pPr>
            <w:r w:rsidRPr="00213528">
              <w:rPr>
                <w:i/>
              </w:rPr>
              <w:t>The Cloud Book</w:t>
            </w:r>
            <w:r w:rsidRPr="00213528">
              <w:t xml:space="preserve">, </w:t>
            </w:r>
            <w:proofErr w:type="spellStart"/>
            <w:r w:rsidRPr="00213528">
              <w:t>Tomie</w:t>
            </w:r>
            <w:proofErr w:type="spellEnd"/>
            <w:r w:rsidRPr="00213528">
              <w:t xml:space="preserve"> </w:t>
            </w:r>
            <w:proofErr w:type="spellStart"/>
            <w:r w:rsidRPr="00213528">
              <w:t>dePaolo</w:t>
            </w:r>
            <w:proofErr w:type="spellEnd"/>
            <w:r w:rsidRPr="00213528">
              <w:t xml:space="preserve"> </w:t>
            </w:r>
          </w:p>
          <w:p w:rsidR="00C25B6F" w:rsidRPr="00213528" w:rsidRDefault="00C25B6F" w:rsidP="00C760C0">
            <w:pPr>
              <w:numPr>
                <w:ilvl w:val="0"/>
                <w:numId w:val="1"/>
              </w:numPr>
              <w:ind w:left="342" w:hanging="270"/>
              <w:contextualSpacing/>
            </w:pPr>
            <w:r w:rsidRPr="00213528">
              <w:t>“</w:t>
            </w:r>
            <w:hyperlink r:id="rId43" w:history="1">
              <w:r w:rsidRPr="00213528">
                <w:rPr>
                  <w:rStyle w:val="Hyperlink"/>
                </w:rPr>
                <w:t>The Weather Outside</w:t>
              </w:r>
            </w:hyperlink>
            <w:r w:rsidRPr="00213528">
              <w:t xml:space="preserve">,” </w:t>
            </w:r>
            <w:r w:rsidRPr="00213528">
              <w:rPr>
                <w:i/>
              </w:rPr>
              <w:t>National Geographic Young Explorer</w:t>
            </w:r>
            <w:r w:rsidRPr="00213528">
              <w:t>, September 2011, p. 18-23</w:t>
            </w:r>
          </w:p>
          <w:p w:rsidR="00C25B6F" w:rsidRPr="00213528" w:rsidRDefault="00C25B6F" w:rsidP="00CC00ED">
            <w:pPr>
              <w:spacing w:before="120"/>
              <w:rPr>
                <w:i/>
                <w:u w:val="single"/>
              </w:rPr>
            </w:pPr>
            <w:proofErr w:type="spellStart"/>
            <w:r w:rsidRPr="00213528">
              <w:rPr>
                <w:i/>
                <w:u w:val="single"/>
              </w:rPr>
              <w:t>Nonprint</w:t>
            </w:r>
            <w:proofErr w:type="spellEnd"/>
            <w:r w:rsidRPr="00213528">
              <w:rPr>
                <w:i/>
                <w:u w:val="single"/>
              </w:rPr>
              <w:t xml:space="preserve"> Texts</w:t>
            </w:r>
            <w:r w:rsidRPr="00213528">
              <w:rPr>
                <w:i/>
              </w:rPr>
              <w:t xml:space="preserve"> (e.g., Media, Website, Video, Film, Music, Art, Graphics)</w:t>
            </w:r>
          </w:p>
          <w:p w:rsidR="00C25B6F" w:rsidRPr="00213528" w:rsidRDefault="00C25B6F" w:rsidP="00C760C0">
            <w:pPr>
              <w:pStyle w:val="ListParagraph"/>
              <w:numPr>
                <w:ilvl w:val="0"/>
                <w:numId w:val="1"/>
              </w:numPr>
              <w:ind w:left="342" w:hanging="270"/>
              <w:rPr>
                <w:i/>
              </w:rPr>
            </w:pPr>
            <w:proofErr w:type="spellStart"/>
            <w:r w:rsidRPr="00213528">
              <w:rPr>
                <w:i/>
              </w:rPr>
              <w:t>Clementina’s</w:t>
            </w:r>
            <w:proofErr w:type="spellEnd"/>
            <w:r w:rsidRPr="00213528">
              <w:rPr>
                <w:i/>
              </w:rPr>
              <w:t xml:space="preserve"> Cactus</w:t>
            </w:r>
            <w:r w:rsidRPr="00213528">
              <w:t>, Ezra Jack Keats</w:t>
            </w:r>
            <w:r>
              <w:t xml:space="preserve"> (Wordless Picture Book)</w:t>
            </w:r>
          </w:p>
        </w:tc>
        <w:tc>
          <w:tcPr>
            <w:tcW w:w="3510" w:type="dxa"/>
            <w:vMerge w:val="restart"/>
          </w:tcPr>
          <w:p w:rsidR="00C25B6F" w:rsidRPr="00213528" w:rsidRDefault="00C25B6F" w:rsidP="00A83770">
            <w:pPr>
              <w:rPr>
                <w:b/>
              </w:rPr>
            </w:pPr>
            <w:r>
              <w:rPr>
                <w:b/>
              </w:rPr>
              <w:t>Unit Focus</w:t>
            </w:r>
          </w:p>
          <w:p w:rsidR="00C25B6F" w:rsidRPr="00213528" w:rsidRDefault="00C25B6F" w:rsidP="00360CB6">
            <w:pPr>
              <w:rPr>
                <w:rFonts w:cs="Calibri"/>
              </w:rPr>
            </w:pPr>
            <w:r w:rsidRPr="00213528">
              <w:rPr>
                <w:rFonts w:cs="Calibri"/>
              </w:rPr>
              <w:t xml:space="preserve">Students will develop an awareness of weather and its patterns, and how weather affects </w:t>
            </w:r>
            <w:r>
              <w:rPr>
                <w:rFonts w:cs="Calibri"/>
              </w:rPr>
              <w:t xml:space="preserve">living things </w:t>
            </w:r>
            <w:r w:rsidRPr="00213528">
              <w:rPr>
                <w:rFonts w:cs="Calibri"/>
              </w:rPr>
              <w:t>and its relationship to the seasons. Students will learn how to obtain information from different media sources while investigating weather. Students will be introduced to using descriptive words for weather and investigating patterns through observations. This unit connects to science.</w:t>
            </w:r>
          </w:p>
        </w:tc>
        <w:tc>
          <w:tcPr>
            <w:tcW w:w="3060" w:type="dxa"/>
            <w:shd w:val="clear" w:color="auto" w:fill="D9D9D9" w:themeFill="background1" w:themeFillShade="D9"/>
          </w:tcPr>
          <w:p w:rsidR="00C25B6F" w:rsidRPr="00783B6C" w:rsidRDefault="00C25B6F" w:rsidP="00FE3DA0">
            <w:pPr>
              <w:rPr>
                <w:b/>
                <w:color w:val="000000" w:themeColor="text1"/>
              </w:rPr>
            </w:pPr>
            <w:r>
              <w:rPr>
                <w:b/>
                <w:sz w:val="21"/>
                <w:szCs w:val="21"/>
              </w:rPr>
              <w:t>Possible</w:t>
            </w:r>
            <w:r w:rsidRPr="00A9104F">
              <w:rPr>
                <w:rStyle w:val="FootnoteReference"/>
                <w:b/>
                <w:sz w:val="23"/>
                <w:szCs w:val="23"/>
              </w:rPr>
              <w:footnoteReference w:id="14"/>
            </w:r>
            <w:r>
              <w:rPr>
                <w:b/>
                <w:sz w:val="21"/>
                <w:szCs w:val="21"/>
              </w:rPr>
              <w:t xml:space="preserve"> </w:t>
            </w:r>
            <w:hyperlink r:id="rId44" w:history="1">
              <w:r w:rsidRPr="00A9104F">
                <w:rPr>
                  <w:rStyle w:val="Hyperlink"/>
                  <w:b/>
                  <w:sz w:val="21"/>
                  <w:szCs w:val="21"/>
                </w:rPr>
                <w:t>Common Core State Standards</w:t>
              </w:r>
            </w:hyperlink>
          </w:p>
        </w:tc>
      </w:tr>
      <w:tr w:rsidR="00360CB6" w:rsidTr="00360CB6">
        <w:trPr>
          <w:trHeight w:val="997"/>
        </w:trPr>
        <w:tc>
          <w:tcPr>
            <w:tcW w:w="1080" w:type="dxa"/>
            <w:vMerge/>
            <w:shd w:val="clear" w:color="auto" w:fill="D9D9D9" w:themeFill="background1" w:themeFillShade="D9"/>
          </w:tcPr>
          <w:p w:rsidR="00360CB6" w:rsidRPr="00213528" w:rsidRDefault="00360CB6" w:rsidP="00CC00ED">
            <w:pPr>
              <w:spacing w:after="120"/>
              <w:contextualSpacing/>
              <w:rPr>
                <w:b/>
              </w:rPr>
            </w:pPr>
          </w:p>
        </w:tc>
        <w:tc>
          <w:tcPr>
            <w:tcW w:w="2970" w:type="dxa"/>
            <w:vMerge/>
          </w:tcPr>
          <w:p w:rsidR="00360CB6" w:rsidRPr="00213528" w:rsidRDefault="00360CB6" w:rsidP="00360CB6">
            <w:pPr>
              <w:rPr>
                <w:b/>
              </w:rPr>
            </w:pPr>
          </w:p>
        </w:tc>
        <w:tc>
          <w:tcPr>
            <w:tcW w:w="4050" w:type="dxa"/>
            <w:vMerge/>
          </w:tcPr>
          <w:p w:rsidR="00360CB6" w:rsidRPr="00213528" w:rsidRDefault="00360CB6" w:rsidP="00CC00ED">
            <w:pPr>
              <w:rPr>
                <w:b/>
              </w:rPr>
            </w:pPr>
          </w:p>
        </w:tc>
        <w:tc>
          <w:tcPr>
            <w:tcW w:w="3510" w:type="dxa"/>
            <w:vMerge/>
          </w:tcPr>
          <w:p w:rsidR="00360CB6" w:rsidRPr="00213528" w:rsidRDefault="00360CB6" w:rsidP="00360CB6">
            <w:pPr>
              <w:rPr>
                <w:b/>
              </w:rPr>
            </w:pPr>
          </w:p>
        </w:tc>
        <w:tc>
          <w:tcPr>
            <w:tcW w:w="3060" w:type="dxa"/>
          </w:tcPr>
          <w:p w:rsidR="00360CB6" w:rsidRPr="00213528" w:rsidRDefault="00360CB6" w:rsidP="00360CB6">
            <w:pPr>
              <w:rPr>
                <w:b/>
              </w:rPr>
            </w:pPr>
            <w:r>
              <w:rPr>
                <w:b/>
              </w:rPr>
              <w:t>Reading</w:t>
            </w:r>
          </w:p>
          <w:p w:rsidR="00360CB6" w:rsidRPr="00213528" w:rsidRDefault="00360CB6" w:rsidP="00360CB6">
            <w:r w:rsidRPr="00213528">
              <w:t>RL.K.1, RL.K.2, RL.K.3, RL.K.4, RL.K.5, RL.K.6, RL.K.7, RL.K.9, RL.K.10</w:t>
            </w:r>
          </w:p>
          <w:p w:rsidR="00360CB6" w:rsidRDefault="00360CB6" w:rsidP="00866950">
            <w:pPr>
              <w:spacing w:before="120"/>
              <w:rPr>
                <w:b/>
              </w:rPr>
            </w:pPr>
            <w:r w:rsidRPr="00213528">
              <w:t>RI.K.1, RI.K.2, RI.K.3, RI.K.4, RI.K.5, RI.K.6, RI.K.7, RI.K.8, RI.K.9, RI.K.10</w:t>
            </w:r>
          </w:p>
        </w:tc>
      </w:tr>
      <w:tr w:rsidR="00360CB6" w:rsidTr="00360CB6">
        <w:trPr>
          <w:trHeight w:val="560"/>
        </w:trPr>
        <w:tc>
          <w:tcPr>
            <w:tcW w:w="1080" w:type="dxa"/>
            <w:vMerge/>
            <w:shd w:val="clear" w:color="auto" w:fill="D9D9D9" w:themeFill="background1" w:themeFillShade="D9"/>
          </w:tcPr>
          <w:p w:rsidR="00360CB6" w:rsidRPr="00213528" w:rsidRDefault="00360CB6" w:rsidP="00CC00ED">
            <w:pPr>
              <w:spacing w:after="120"/>
              <w:contextualSpacing/>
              <w:rPr>
                <w:b/>
              </w:rPr>
            </w:pPr>
          </w:p>
        </w:tc>
        <w:tc>
          <w:tcPr>
            <w:tcW w:w="2970" w:type="dxa"/>
            <w:vMerge w:val="restart"/>
          </w:tcPr>
          <w:p w:rsidR="00360CB6" w:rsidRPr="00213528" w:rsidRDefault="00360CB6" w:rsidP="00360CB6">
            <w:pPr>
              <w:rPr>
                <w:b/>
              </w:rPr>
            </w:pPr>
            <w:r w:rsidRPr="00213528">
              <w:rPr>
                <w:b/>
              </w:rPr>
              <w:t>Text Complexity Rationale</w:t>
            </w:r>
          </w:p>
          <w:p w:rsidR="00360CB6" w:rsidRPr="00213528" w:rsidRDefault="00360CB6" w:rsidP="00360CB6">
            <w:pPr>
              <w:rPr>
                <w:b/>
              </w:rPr>
            </w:pPr>
            <w:r w:rsidRPr="00213528">
              <w:t xml:space="preserve">The anchor text is from the grades 2-3 band, and the readability is more difficult than the previous anchor text. As such, the indicated texts are complex and should be used for interactive Read </w:t>
            </w:r>
            <w:proofErr w:type="spellStart"/>
            <w:r w:rsidRPr="00213528">
              <w:t>alouds</w:t>
            </w:r>
            <w:proofErr w:type="spellEnd"/>
            <w:r w:rsidRPr="00213528">
              <w:t xml:space="preserve"> and, when appropriate, whole-group literacy instruction.</w:t>
            </w:r>
          </w:p>
        </w:tc>
        <w:tc>
          <w:tcPr>
            <w:tcW w:w="4050" w:type="dxa"/>
            <w:vMerge/>
          </w:tcPr>
          <w:p w:rsidR="00360CB6" w:rsidRPr="00213528" w:rsidRDefault="00360CB6" w:rsidP="00CC00ED">
            <w:pPr>
              <w:spacing w:after="120"/>
              <w:contextualSpacing/>
              <w:rPr>
                <w:b/>
              </w:rPr>
            </w:pPr>
          </w:p>
        </w:tc>
        <w:tc>
          <w:tcPr>
            <w:tcW w:w="3510" w:type="dxa"/>
            <w:vMerge/>
          </w:tcPr>
          <w:p w:rsidR="00360CB6" w:rsidRPr="00213528" w:rsidRDefault="00360CB6" w:rsidP="00360CB6">
            <w:pPr>
              <w:rPr>
                <w:b/>
              </w:rPr>
            </w:pPr>
          </w:p>
        </w:tc>
        <w:tc>
          <w:tcPr>
            <w:tcW w:w="3060" w:type="dxa"/>
          </w:tcPr>
          <w:p w:rsidR="00360CB6" w:rsidRPr="00213528" w:rsidRDefault="00360CB6" w:rsidP="00360CB6">
            <w:pPr>
              <w:rPr>
                <w:b/>
              </w:rPr>
            </w:pPr>
            <w:r>
              <w:rPr>
                <w:b/>
              </w:rPr>
              <w:t xml:space="preserve">Reading Standards: </w:t>
            </w:r>
            <w:r w:rsidRPr="000D39D5">
              <w:rPr>
                <w:b/>
              </w:rPr>
              <w:t>Foundational Skills</w:t>
            </w:r>
            <w:r>
              <w:rPr>
                <w:b/>
              </w:rPr>
              <w:t xml:space="preserve"> </w:t>
            </w:r>
            <w:r w:rsidRPr="00D243D5">
              <w:rPr>
                <w:rStyle w:val="FootnoteReference"/>
                <w:b/>
                <w:sz w:val="24"/>
                <w:szCs w:val="24"/>
              </w:rPr>
              <w:footnoteReference w:id="15"/>
            </w:r>
          </w:p>
          <w:p w:rsidR="00360CB6" w:rsidRPr="00213528" w:rsidRDefault="00360CB6" w:rsidP="00360CB6">
            <w:r w:rsidRPr="00213528">
              <w:t xml:space="preserve">RF.K.1a-d; RF.K.2a, d; RF.K.3a-d                   </w:t>
            </w:r>
          </w:p>
        </w:tc>
      </w:tr>
      <w:tr w:rsidR="00360CB6" w:rsidRPr="00333EA3" w:rsidTr="00360CB6">
        <w:trPr>
          <w:trHeight w:val="210"/>
        </w:trPr>
        <w:tc>
          <w:tcPr>
            <w:tcW w:w="1080" w:type="dxa"/>
            <w:vMerge/>
            <w:shd w:val="clear" w:color="auto" w:fill="D9D9D9" w:themeFill="background1" w:themeFillShade="D9"/>
          </w:tcPr>
          <w:p w:rsidR="00360CB6" w:rsidRPr="00213528" w:rsidRDefault="00360CB6" w:rsidP="00CC00ED"/>
        </w:tc>
        <w:tc>
          <w:tcPr>
            <w:tcW w:w="2970" w:type="dxa"/>
            <w:vMerge/>
          </w:tcPr>
          <w:p w:rsidR="00360CB6" w:rsidRPr="00213528" w:rsidRDefault="00360CB6" w:rsidP="00360CB6"/>
        </w:tc>
        <w:tc>
          <w:tcPr>
            <w:tcW w:w="4050" w:type="dxa"/>
            <w:vMerge/>
          </w:tcPr>
          <w:p w:rsidR="00360CB6" w:rsidRPr="00213528" w:rsidRDefault="00360CB6" w:rsidP="00CC00ED">
            <w:pPr>
              <w:spacing w:after="120"/>
              <w:rPr>
                <w:b/>
              </w:rPr>
            </w:pPr>
          </w:p>
        </w:tc>
        <w:tc>
          <w:tcPr>
            <w:tcW w:w="3510" w:type="dxa"/>
            <w:vMerge w:val="restart"/>
          </w:tcPr>
          <w:p w:rsidR="00360CB6" w:rsidRPr="00213528" w:rsidRDefault="00360CB6" w:rsidP="00360CB6">
            <w:pPr>
              <w:rPr>
                <w:b/>
              </w:rPr>
            </w:pPr>
            <w:r>
              <w:rPr>
                <w:b/>
              </w:rPr>
              <w:t xml:space="preserve">Sample </w:t>
            </w:r>
            <w:r w:rsidRPr="00213528">
              <w:rPr>
                <w:b/>
              </w:rPr>
              <w:t>Shared Research and Writing</w:t>
            </w:r>
          </w:p>
          <w:p w:rsidR="00360CB6" w:rsidRPr="00213528" w:rsidRDefault="00360CB6" w:rsidP="00360CB6">
            <w:r w:rsidRPr="00213528">
              <w:t>Keep a picture log of weather observations and write two to three sentences that describe the pattern and/or changes over time, using vocabulary from the texts read.</w:t>
            </w:r>
          </w:p>
        </w:tc>
        <w:tc>
          <w:tcPr>
            <w:tcW w:w="3060" w:type="dxa"/>
          </w:tcPr>
          <w:p w:rsidR="00360CB6" w:rsidRPr="00213528" w:rsidRDefault="00360CB6" w:rsidP="00360CB6">
            <w:pPr>
              <w:rPr>
                <w:b/>
              </w:rPr>
            </w:pPr>
            <w:r>
              <w:rPr>
                <w:b/>
              </w:rPr>
              <w:t>Writing</w:t>
            </w:r>
          </w:p>
          <w:p w:rsidR="00360CB6" w:rsidRPr="00213528" w:rsidRDefault="00360CB6" w:rsidP="00360CB6">
            <w:r w:rsidRPr="00213528">
              <w:t>W.K.1, W.K.2, W.K.3, W.K.5, W.K.6, W.K.7, W.K.8</w:t>
            </w:r>
          </w:p>
        </w:tc>
      </w:tr>
      <w:tr w:rsidR="00360CB6" w:rsidRPr="00333EA3" w:rsidTr="00360CB6">
        <w:trPr>
          <w:trHeight w:val="210"/>
        </w:trPr>
        <w:tc>
          <w:tcPr>
            <w:tcW w:w="1080" w:type="dxa"/>
            <w:vMerge/>
            <w:shd w:val="clear" w:color="auto" w:fill="D9D9D9" w:themeFill="background1" w:themeFillShade="D9"/>
          </w:tcPr>
          <w:p w:rsidR="00360CB6" w:rsidRPr="00213528" w:rsidRDefault="00360CB6" w:rsidP="00CC00ED"/>
        </w:tc>
        <w:tc>
          <w:tcPr>
            <w:tcW w:w="2970" w:type="dxa"/>
            <w:vMerge/>
          </w:tcPr>
          <w:p w:rsidR="00360CB6" w:rsidRPr="00213528" w:rsidRDefault="00360CB6" w:rsidP="00360CB6"/>
        </w:tc>
        <w:tc>
          <w:tcPr>
            <w:tcW w:w="4050" w:type="dxa"/>
            <w:vMerge/>
          </w:tcPr>
          <w:p w:rsidR="00360CB6" w:rsidRPr="00213528" w:rsidRDefault="00360CB6" w:rsidP="00CC00ED">
            <w:pPr>
              <w:spacing w:after="120"/>
              <w:rPr>
                <w:b/>
              </w:rPr>
            </w:pPr>
          </w:p>
        </w:tc>
        <w:tc>
          <w:tcPr>
            <w:tcW w:w="3510" w:type="dxa"/>
            <w:vMerge/>
          </w:tcPr>
          <w:p w:rsidR="00360CB6" w:rsidRPr="00213528" w:rsidRDefault="00360CB6" w:rsidP="00360CB6">
            <w:pPr>
              <w:rPr>
                <w:b/>
              </w:rPr>
            </w:pPr>
          </w:p>
        </w:tc>
        <w:tc>
          <w:tcPr>
            <w:tcW w:w="3060" w:type="dxa"/>
          </w:tcPr>
          <w:p w:rsidR="00360CB6" w:rsidRPr="00213528" w:rsidRDefault="00360CB6" w:rsidP="00360CB6">
            <w:pPr>
              <w:rPr>
                <w:b/>
              </w:rPr>
            </w:pPr>
            <w:r>
              <w:rPr>
                <w:b/>
              </w:rPr>
              <w:t>Speaking and Listening</w:t>
            </w:r>
          </w:p>
          <w:p w:rsidR="00360CB6" w:rsidRPr="00213528" w:rsidRDefault="00360CB6" w:rsidP="00360CB6">
            <w:r w:rsidRPr="00213528">
              <w:t>SL.K.1a-b, SL.K.2, SL.K.3, SL.K.4, SL.K.5, SL.K.6</w:t>
            </w:r>
          </w:p>
        </w:tc>
      </w:tr>
      <w:tr w:rsidR="00360CB6" w:rsidRPr="00333EA3" w:rsidTr="00360CB6">
        <w:trPr>
          <w:trHeight w:val="210"/>
        </w:trPr>
        <w:tc>
          <w:tcPr>
            <w:tcW w:w="1080" w:type="dxa"/>
            <w:vMerge/>
            <w:shd w:val="clear" w:color="auto" w:fill="D9D9D9" w:themeFill="background1" w:themeFillShade="D9"/>
          </w:tcPr>
          <w:p w:rsidR="00360CB6" w:rsidRPr="00213528" w:rsidRDefault="00360CB6" w:rsidP="00CC00ED"/>
        </w:tc>
        <w:tc>
          <w:tcPr>
            <w:tcW w:w="2970" w:type="dxa"/>
            <w:vMerge/>
          </w:tcPr>
          <w:p w:rsidR="00360CB6" w:rsidRPr="00213528" w:rsidRDefault="00360CB6" w:rsidP="00360CB6">
            <w:pPr>
              <w:rPr>
                <w:b/>
              </w:rPr>
            </w:pPr>
          </w:p>
        </w:tc>
        <w:tc>
          <w:tcPr>
            <w:tcW w:w="4050" w:type="dxa"/>
            <w:vMerge/>
          </w:tcPr>
          <w:p w:rsidR="00360CB6" w:rsidRPr="00213528" w:rsidRDefault="00360CB6" w:rsidP="00CC00ED">
            <w:pPr>
              <w:spacing w:after="120"/>
              <w:rPr>
                <w:b/>
              </w:rPr>
            </w:pPr>
          </w:p>
        </w:tc>
        <w:tc>
          <w:tcPr>
            <w:tcW w:w="3510" w:type="dxa"/>
            <w:vMerge/>
          </w:tcPr>
          <w:p w:rsidR="00360CB6" w:rsidRPr="00213528" w:rsidRDefault="00360CB6" w:rsidP="00360CB6">
            <w:pPr>
              <w:rPr>
                <w:b/>
              </w:rPr>
            </w:pPr>
          </w:p>
        </w:tc>
        <w:tc>
          <w:tcPr>
            <w:tcW w:w="3060" w:type="dxa"/>
          </w:tcPr>
          <w:p w:rsidR="00360CB6" w:rsidRPr="00213528" w:rsidRDefault="00360CB6" w:rsidP="00360CB6">
            <w:pPr>
              <w:rPr>
                <w:b/>
              </w:rPr>
            </w:pPr>
            <w:r w:rsidRPr="00213528">
              <w:rPr>
                <w:b/>
              </w:rPr>
              <w:t>Language</w:t>
            </w:r>
          </w:p>
          <w:p w:rsidR="00360CB6" w:rsidRPr="00213528" w:rsidRDefault="00360CB6" w:rsidP="00360CB6">
            <w:r w:rsidRPr="00213528">
              <w:t>L.K.1a-f, L.K.2.a-d, L.K.4a-b, L.K.5.a-d, L.K.6</w:t>
            </w:r>
          </w:p>
        </w:tc>
      </w:tr>
      <w:tr w:rsidR="0067666E" w:rsidTr="00384DBB">
        <w:tc>
          <w:tcPr>
            <w:tcW w:w="1080" w:type="dxa"/>
            <w:vMerge/>
            <w:shd w:val="clear" w:color="auto" w:fill="D9D9D9" w:themeFill="background1" w:themeFillShade="D9"/>
          </w:tcPr>
          <w:p w:rsidR="0067666E" w:rsidRPr="00213528" w:rsidRDefault="0067666E" w:rsidP="00CC00ED">
            <w:pPr>
              <w:rPr>
                <w:b/>
              </w:rPr>
            </w:pPr>
          </w:p>
        </w:tc>
        <w:tc>
          <w:tcPr>
            <w:tcW w:w="13590" w:type="dxa"/>
            <w:gridSpan w:val="4"/>
          </w:tcPr>
          <w:p w:rsidR="0067666E" w:rsidRPr="00213528" w:rsidRDefault="0067666E" w:rsidP="00360CB6">
            <w:pPr>
              <w:rPr>
                <w:b/>
              </w:rPr>
            </w:pPr>
            <w:r w:rsidRPr="00213528">
              <w:rPr>
                <w:b/>
              </w:rPr>
              <w:t>Possible Teacher Resources</w:t>
            </w:r>
          </w:p>
          <w:p w:rsidR="0067666E" w:rsidRPr="00213528" w:rsidRDefault="0067666E" w:rsidP="00360CB6">
            <w:r w:rsidRPr="00213528">
              <w:t>Invite a local meteorologist to speak to your class.</w:t>
            </w:r>
          </w:p>
          <w:p w:rsidR="0067666E" w:rsidRPr="00213528" w:rsidRDefault="00A511E5" w:rsidP="00360CB6">
            <w:hyperlink r:id="rId45" w:history="1">
              <w:r w:rsidR="0067666E" w:rsidRPr="00213528">
                <w:rPr>
                  <w:rStyle w:val="Hyperlink"/>
                </w:rPr>
                <w:t>http://www.weatherwizkids.com/</w:t>
              </w:r>
            </w:hyperlink>
          </w:p>
        </w:tc>
      </w:tr>
    </w:tbl>
    <w:p w:rsidR="00C760C0" w:rsidRDefault="00C760C0" w:rsidP="00C760C0">
      <w:pPr>
        <w:rPr>
          <w:u w:val="single"/>
        </w:rPr>
      </w:pPr>
    </w:p>
    <w:sectPr w:rsidR="00C760C0" w:rsidSect="00EB6EBE">
      <w:pgSz w:w="15840" w:h="12240" w:orient="landscape" w:code="1"/>
      <w:pgMar w:top="990" w:right="630" w:bottom="720" w:left="720" w:header="45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1E5" w:rsidRDefault="00A511E5" w:rsidP="00DB0209">
      <w:pPr>
        <w:spacing w:after="0" w:line="240" w:lineRule="auto"/>
      </w:pPr>
      <w:r>
        <w:separator/>
      </w:r>
    </w:p>
  </w:endnote>
  <w:endnote w:type="continuationSeparator" w:id="0">
    <w:p w:rsidR="00A511E5" w:rsidRDefault="00A511E5" w:rsidP="00DB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BE" w:rsidRDefault="00EB6E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125391"/>
      <w:docPartObj>
        <w:docPartGallery w:val="Page Numbers (Bottom of Page)"/>
        <w:docPartUnique/>
      </w:docPartObj>
    </w:sdtPr>
    <w:sdtEndPr>
      <w:rPr>
        <w:noProof/>
      </w:rPr>
    </w:sdtEndPr>
    <w:sdtContent>
      <w:p w:rsidR="004F5728" w:rsidRDefault="004F5728" w:rsidP="00EB6EBE">
        <w:pPr>
          <w:pStyle w:val="Footer"/>
          <w:ind w:right="90"/>
          <w:jc w:val="right"/>
        </w:pPr>
        <w:r>
          <w:fldChar w:fldCharType="begin"/>
        </w:r>
        <w:r>
          <w:instrText xml:space="preserve"> PAGE   \* MERGEFORMAT </w:instrText>
        </w:r>
        <w:r>
          <w:fldChar w:fldCharType="separate"/>
        </w:r>
        <w:r w:rsidR="004E6A80">
          <w:rPr>
            <w:noProof/>
          </w:rPr>
          <w:t>5</w:t>
        </w:r>
        <w:r>
          <w:rPr>
            <w:noProof/>
          </w:rPr>
          <w:fldChar w:fldCharType="end"/>
        </w:r>
      </w:p>
    </w:sdtContent>
  </w:sdt>
  <w:p w:rsidR="004F5728" w:rsidRDefault="004F57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BE" w:rsidRDefault="00EB6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1E5" w:rsidRDefault="00A511E5" w:rsidP="00DB0209">
      <w:pPr>
        <w:spacing w:after="0" w:line="240" w:lineRule="auto"/>
      </w:pPr>
      <w:r>
        <w:separator/>
      </w:r>
    </w:p>
  </w:footnote>
  <w:footnote w:type="continuationSeparator" w:id="0">
    <w:p w:rsidR="00A511E5" w:rsidRDefault="00A511E5" w:rsidP="00DB0209">
      <w:pPr>
        <w:spacing w:after="0" w:line="240" w:lineRule="auto"/>
      </w:pPr>
      <w:r>
        <w:continuationSeparator/>
      </w:r>
    </w:p>
  </w:footnote>
  <w:footnote w:id="1">
    <w:p w:rsidR="00C760C0" w:rsidRPr="00C21C80" w:rsidRDefault="00C760C0" w:rsidP="006F7492">
      <w:pPr>
        <w:pStyle w:val="FootnoteText"/>
        <w:spacing w:after="60"/>
      </w:pPr>
      <w:r w:rsidRPr="00D40D15">
        <w:rPr>
          <w:rStyle w:val="FootnoteReference"/>
        </w:rPr>
        <w:footnoteRef/>
      </w:r>
      <w:r w:rsidRPr="00D40D15">
        <w:t xml:space="preserve"> </w:t>
      </w:r>
      <w:r w:rsidR="00431B7A" w:rsidRPr="00D40D15">
        <w:t xml:space="preserve">By the end of kindergarten, students are expected to independently and proficiently read emergent-reader texts (RF.K.4). See </w:t>
      </w:r>
      <w:hyperlink r:id="rId1" w:history="1">
        <w:r w:rsidR="00431B7A" w:rsidRPr="00FF0176">
          <w:rPr>
            <w:rStyle w:val="Hyperlink"/>
          </w:rPr>
          <w:t>Guidance for Planning for Instruction in Grades K-2</w:t>
        </w:r>
      </w:hyperlink>
      <w:r w:rsidR="00431B7A" w:rsidRPr="00C21C80">
        <w:t xml:space="preserve"> for additional information about selecting texts for kindergarten.</w:t>
      </w:r>
      <w:r w:rsidR="00EC60A4">
        <w:t xml:space="preserve"> Click </w:t>
      </w:r>
      <w:hyperlink r:id="rId2" w:history="1">
        <w:r w:rsidR="00EC60A4">
          <w:rPr>
            <w:rStyle w:val="Hyperlink"/>
            <w:rFonts w:ascii="Calibri" w:hAnsi="Calibri"/>
            <w:b/>
          </w:rPr>
          <w:t>here</w:t>
        </w:r>
      </w:hyperlink>
      <w:r w:rsidR="00EC60A4">
        <w:t xml:space="preserve"> for guidance on determining text complexity. </w:t>
      </w:r>
    </w:p>
  </w:footnote>
  <w:footnote w:id="2">
    <w:p w:rsidR="00C760C0" w:rsidRPr="00C21C80" w:rsidRDefault="00C760C0" w:rsidP="00C760C0">
      <w:pPr>
        <w:pStyle w:val="FootnoteText"/>
      </w:pPr>
      <w:r w:rsidRPr="00C21C80">
        <w:rPr>
          <w:rStyle w:val="FootnoteReference"/>
        </w:rPr>
        <w:footnoteRef/>
      </w:r>
      <w:r w:rsidR="00C202C3" w:rsidRPr="00C21C80">
        <w:t xml:space="preserve"> </w:t>
      </w:r>
      <w:r w:rsidR="00AD4755" w:rsidRPr="00C21C80">
        <w:t>During small-group instruction and at literacy stations, studen</w:t>
      </w:r>
      <w:r w:rsidR="0096140C">
        <w:t xml:space="preserve">ts should </w:t>
      </w:r>
      <w:r w:rsidR="00AD4755">
        <w:t xml:space="preserve">engage with </w:t>
      </w:r>
      <w:r w:rsidR="00AD4755" w:rsidRPr="00C21C80">
        <w:t>full-length texts or portions of texts written at students’ reading level</w:t>
      </w:r>
      <w:r w:rsidR="00AD4755">
        <w:t xml:space="preserve"> </w:t>
      </w:r>
      <w:r w:rsidR="00AD4755" w:rsidRPr="00C21C80">
        <w:t xml:space="preserve">when using text is appropriate for literacy instruction. </w:t>
      </w:r>
      <w:r w:rsidR="00C202C3" w:rsidRPr="00C21C80">
        <w:t>For advanced readers</w:t>
      </w:r>
      <w:r w:rsidRPr="00C21C80">
        <w:t xml:space="preserve">, small-group instruction could involve rereading </w:t>
      </w:r>
      <w:r w:rsidR="00C202C3" w:rsidRPr="00C21C80">
        <w:t xml:space="preserve">portions of whole-class texts </w:t>
      </w:r>
      <w:r w:rsidRPr="00C21C80">
        <w:t>and engaging in further investigation of texts written at their reading level.</w:t>
      </w:r>
    </w:p>
  </w:footnote>
  <w:footnote w:id="3">
    <w:p w:rsidR="00C25B6F" w:rsidRPr="00A9104F" w:rsidRDefault="00C25B6F" w:rsidP="006F7492">
      <w:pPr>
        <w:pStyle w:val="FootnoteText"/>
        <w:spacing w:after="60"/>
      </w:pPr>
      <w:r w:rsidRPr="00A9104F">
        <w:rPr>
          <w:rStyle w:val="FootnoteReference"/>
        </w:rPr>
        <w:footnoteRef/>
      </w:r>
      <w:r>
        <w:t xml:space="preserve"> For support in </w:t>
      </w:r>
      <w:r w:rsidRPr="00A9104F">
        <w:t xml:space="preserve">selecting which standards to teach with each text, refer to the </w:t>
      </w:r>
      <w:hyperlink r:id="rId3" w:history="1">
        <w:r w:rsidRPr="00703373">
          <w:rPr>
            <w:rStyle w:val="Hyperlink"/>
          </w:rPr>
          <w:t>Appendix of the Grade K Unit One Sample Plan in the Louisiana Believes Teacher Toolbox</w:t>
        </w:r>
      </w:hyperlink>
      <w:r w:rsidRPr="00A9104F">
        <w:t>.</w:t>
      </w:r>
    </w:p>
  </w:footnote>
  <w:footnote w:id="4">
    <w:p w:rsidR="00EC3F73" w:rsidRDefault="00EC3F73" w:rsidP="006F7492">
      <w:pPr>
        <w:pStyle w:val="FootnoteText"/>
        <w:spacing w:after="60"/>
      </w:pPr>
      <w:r w:rsidRPr="0014602D">
        <w:rPr>
          <w:rStyle w:val="FootnoteReference"/>
        </w:rPr>
        <w:footnoteRef/>
      </w:r>
      <w:r>
        <w:t xml:space="preserve"> </w:t>
      </w:r>
      <w:r w:rsidRPr="0014602D">
        <w:t>“Shared Research and Writing” refers t</w:t>
      </w:r>
      <w:r>
        <w:t xml:space="preserve">o student-led </w:t>
      </w:r>
      <w:r w:rsidRPr="0014602D">
        <w:t>inquiry activities</w:t>
      </w:r>
      <w:r w:rsidR="00993E5E">
        <w:t>. T</w:t>
      </w:r>
      <w:r w:rsidRPr="0014602D">
        <w:t xml:space="preserve">hese extension activities </w:t>
      </w:r>
      <w:r>
        <w:t>allow students to make connections with texts</w:t>
      </w:r>
      <w:r w:rsidR="00993E5E">
        <w:t xml:space="preserve"> and </w:t>
      </w:r>
      <w:r>
        <w:t xml:space="preserve">should be done </w:t>
      </w:r>
      <w:r w:rsidR="00993E5E">
        <w:t xml:space="preserve">AFTER </w:t>
      </w:r>
      <w:r>
        <w:t>students have read, written, and spoken about each individual text and demonstrated t</w:t>
      </w:r>
      <w:r w:rsidR="00993E5E">
        <w:t>heir understanding of the text. Multiple text-dependent reading and writing performance tasks are expected in addition to the Sample Shared Research and Writing.</w:t>
      </w:r>
    </w:p>
  </w:footnote>
  <w:footnote w:id="5">
    <w:p w:rsidR="00EC3F73" w:rsidRDefault="00EC3F73" w:rsidP="003C0D84">
      <w:pPr>
        <w:pStyle w:val="FootnoteText"/>
      </w:pPr>
      <w:r>
        <w:rPr>
          <w:rStyle w:val="FootnoteReference"/>
        </w:rPr>
        <w:footnoteRef/>
      </w:r>
      <w:r>
        <w:t xml:space="preserve"> The listed Reading Standards: Foundational Skills are suggested for whole-class instruction using portions of the read-aloud texts or no text, when appropriate. Systematic and explicit instruction of the </w:t>
      </w:r>
      <w:hyperlink r:id="rId4" w:history="1">
        <w:r>
          <w:rPr>
            <w:rStyle w:val="Hyperlink"/>
          </w:rPr>
          <w:t>reading foundational skills</w:t>
        </w:r>
      </w:hyperlink>
      <w:r w:rsidRPr="003C0D84">
        <w:t xml:space="preserve"> should occur</w:t>
      </w:r>
      <w:r>
        <w:t xml:space="preserve"> through small-group literacy instruction and be based on individual student needs, focusing on a progression of </w:t>
      </w:r>
      <w:proofErr w:type="spellStart"/>
      <w:r>
        <w:t>subskills</w:t>
      </w:r>
      <w:proofErr w:type="spellEnd"/>
      <w:r>
        <w:t xml:space="preserve"> that are formally assessed at various points throughout the year. This plan does not address small-group literacy instruction or systematic and explicit instruction of the reading foundational skills.</w:t>
      </w:r>
    </w:p>
  </w:footnote>
  <w:footnote w:id="6">
    <w:p w:rsidR="00C25B6F" w:rsidRPr="00A9104F" w:rsidRDefault="00C25B6F" w:rsidP="006F7492">
      <w:pPr>
        <w:pStyle w:val="FootnoteText"/>
        <w:spacing w:after="60"/>
      </w:pPr>
      <w:r w:rsidRPr="00A9104F">
        <w:rPr>
          <w:rStyle w:val="FootnoteReference"/>
        </w:rPr>
        <w:footnoteRef/>
      </w:r>
      <w:r>
        <w:t xml:space="preserve"> For support in </w:t>
      </w:r>
      <w:r w:rsidRPr="00A9104F">
        <w:t xml:space="preserve">selecting which standards to teach with each text, refer to the </w:t>
      </w:r>
      <w:hyperlink r:id="rId5" w:history="1">
        <w:r w:rsidRPr="00703373">
          <w:rPr>
            <w:rStyle w:val="Hyperlink"/>
          </w:rPr>
          <w:t>Appendix of the Grade K Unit One Sample Plan in the Louisiana Believes Teacher Toolbox</w:t>
        </w:r>
      </w:hyperlink>
      <w:r w:rsidRPr="00A9104F">
        <w:t>.</w:t>
      </w:r>
    </w:p>
  </w:footnote>
  <w:footnote w:id="7">
    <w:p w:rsidR="005D1B19" w:rsidRDefault="005D1B19" w:rsidP="00C760C0">
      <w:pPr>
        <w:pStyle w:val="FootnoteText"/>
      </w:pPr>
      <w:r>
        <w:rPr>
          <w:rStyle w:val="FootnoteReference"/>
        </w:rPr>
        <w:footnoteRef/>
      </w:r>
      <w:r>
        <w:t xml:space="preserve"> </w:t>
      </w:r>
      <w:r w:rsidR="00BE3BB9">
        <w:t xml:space="preserve">The listed Reading Standards: Foundational Skills are suggested for whole-class instruction using portions of the read-aloud texts or no text, when appropriate. </w:t>
      </w:r>
      <w:r>
        <w:t xml:space="preserve">Systematic and explicit instruction of the </w:t>
      </w:r>
      <w:hyperlink r:id="rId6" w:history="1">
        <w:r w:rsidR="003C0D84">
          <w:rPr>
            <w:rStyle w:val="Hyperlink"/>
          </w:rPr>
          <w:t>reading foundational skills</w:t>
        </w:r>
      </w:hyperlink>
      <w:r w:rsidRPr="003C0D84">
        <w:t xml:space="preserve"> should occur</w:t>
      </w:r>
      <w:r>
        <w:t xml:space="preserve"> through small-group literacy instruction and be based on individual student needs, focusing on a </w:t>
      </w:r>
      <w:r w:rsidR="003C0D84">
        <w:t xml:space="preserve">progression of </w:t>
      </w:r>
      <w:proofErr w:type="spellStart"/>
      <w:r w:rsidR="003C0D84">
        <w:t>subskills</w:t>
      </w:r>
      <w:proofErr w:type="spellEnd"/>
      <w:r w:rsidR="003C0D84">
        <w:t xml:space="preserve"> </w:t>
      </w:r>
      <w:r>
        <w:t>that are formally assessed at various points throughout the year. This plan does not address small-group literacy instruction or systematic and explicit instruction of the reading foundational skills.</w:t>
      </w:r>
    </w:p>
  </w:footnote>
  <w:footnote w:id="8">
    <w:p w:rsidR="00C25B6F" w:rsidRPr="00A9104F" w:rsidRDefault="00C25B6F" w:rsidP="006F7492">
      <w:pPr>
        <w:pStyle w:val="FootnoteText"/>
        <w:spacing w:after="60"/>
      </w:pPr>
      <w:r w:rsidRPr="00A9104F">
        <w:rPr>
          <w:rStyle w:val="FootnoteReference"/>
        </w:rPr>
        <w:footnoteRef/>
      </w:r>
      <w:r>
        <w:t xml:space="preserve"> For support in </w:t>
      </w:r>
      <w:r w:rsidRPr="00A9104F">
        <w:t xml:space="preserve">selecting which standards to teach with each text, refer to the </w:t>
      </w:r>
      <w:hyperlink r:id="rId7" w:history="1">
        <w:r w:rsidRPr="00703373">
          <w:rPr>
            <w:rStyle w:val="Hyperlink"/>
          </w:rPr>
          <w:t>Appendix of the Grade K Unit One Sample Plan in the Louisiana Believes Teacher Toolbox</w:t>
        </w:r>
      </w:hyperlink>
      <w:r w:rsidRPr="00A9104F">
        <w:t>.</w:t>
      </w:r>
    </w:p>
  </w:footnote>
  <w:footnote w:id="9">
    <w:p w:rsidR="003C0D84" w:rsidRDefault="003C0D84" w:rsidP="003C0D84">
      <w:pPr>
        <w:pStyle w:val="FootnoteText"/>
      </w:pPr>
      <w:r>
        <w:rPr>
          <w:rStyle w:val="FootnoteReference"/>
        </w:rPr>
        <w:footnoteRef/>
      </w:r>
      <w:r>
        <w:t xml:space="preserve"> The listed Reading Standards: Foundational Skills are suggested for whole-class instruction using portions of the read-aloud texts or no text, when appropriate. Systematic and explicit instruction of the </w:t>
      </w:r>
      <w:hyperlink r:id="rId8" w:history="1">
        <w:r>
          <w:rPr>
            <w:rStyle w:val="Hyperlink"/>
          </w:rPr>
          <w:t>reading foundational skills</w:t>
        </w:r>
      </w:hyperlink>
      <w:r w:rsidRPr="003C0D84">
        <w:t xml:space="preserve"> should occur</w:t>
      </w:r>
      <w:r>
        <w:t xml:space="preserve"> through small-group literacy instruction and be based on individual student needs, focusing on a progression of </w:t>
      </w:r>
      <w:proofErr w:type="spellStart"/>
      <w:r>
        <w:t>subskills</w:t>
      </w:r>
      <w:proofErr w:type="spellEnd"/>
      <w:r>
        <w:t xml:space="preserve"> that are formally assessed at various points throughout the year. This plan does not address small-group literacy instruction or systematic and explicit instruction of the reading foundational skills.</w:t>
      </w:r>
    </w:p>
  </w:footnote>
  <w:footnote w:id="10">
    <w:p w:rsidR="00C25B6F" w:rsidRPr="00A9104F" w:rsidRDefault="00C25B6F" w:rsidP="006F7492">
      <w:pPr>
        <w:pStyle w:val="FootnoteText"/>
        <w:spacing w:after="60"/>
      </w:pPr>
      <w:r w:rsidRPr="00A9104F">
        <w:rPr>
          <w:rStyle w:val="FootnoteReference"/>
        </w:rPr>
        <w:footnoteRef/>
      </w:r>
      <w:r>
        <w:t xml:space="preserve"> For support in </w:t>
      </w:r>
      <w:r w:rsidRPr="00A9104F">
        <w:t xml:space="preserve">selecting which standards to teach with each text, refer to the </w:t>
      </w:r>
      <w:hyperlink r:id="rId9" w:history="1">
        <w:r w:rsidRPr="00703373">
          <w:rPr>
            <w:rStyle w:val="Hyperlink"/>
          </w:rPr>
          <w:t>Appendix of the Grade K Unit One Sample Plan in the Louisiana Believes Teacher Toolbox</w:t>
        </w:r>
      </w:hyperlink>
      <w:r w:rsidRPr="00A9104F">
        <w:t>.</w:t>
      </w:r>
    </w:p>
  </w:footnote>
  <w:footnote w:id="11">
    <w:p w:rsidR="00360CB6" w:rsidRDefault="00360CB6" w:rsidP="003C0D84">
      <w:pPr>
        <w:pStyle w:val="FootnoteText"/>
      </w:pPr>
      <w:r>
        <w:rPr>
          <w:rStyle w:val="FootnoteReference"/>
        </w:rPr>
        <w:footnoteRef/>
      </w:r>
      <w:r>
        <w:t xml:space="preserve"> The listed Reading Standards: Foundational Skills are suggested for whole-class instruction using portions of the read-aloud texts or no text, when appropriate. Systematic and explicit instruction of the </w:t>
      </w:r>
      <w:hyperlink r:id="rId10" w:history="1">
        <w:r>
          <w:rPr>
            <w:rStyle w:val="Hyperlink"/>
          </w:rPr>
          <w:t>reading foundational skills</w:t>
        </w:r>
      </w:hyperlink>
      <w:r w:rsidRPr="003C0D84">
        <w:t xml:space="preserve"> should occur</w:t>
      </w:r>
      <w:r>
        <w:t xml:space="preserve"> through small-group literacy instruction and be based on individual student needs, focusing on a progression of </w:t>
      </w:r>
      <w:proofErr w:type="spellStart"/>
      <w:r>
        <w:t>subskills</w:t>
      </w:r>
      <w:proofErr w:type="spellEnd"/>
      <w:r>
        <w:t xml:space="preserve"> that are formally assessed at various points throughout the year. This plan does not address small-group literacy instruction or systematic and explicit instruction of the reading foundational skills.</w:t>
      </w:r>
    </w:p>
  </w:footnote>
  <w:footnote w:id="12">
    <w:p w:rsidR="00C25B6F" w:rsidRPr="00A9104F" w:rsidRDefault="00C25B6F" w:rsidP="006F7492">
      <w:pPr>
        <w:pStyle w:val="FootnoteText"/>
        <w:spacing w:after="60"/>
      </w:pPr>
      <w:r w:rsidRPr="00A9104F">
        <w:rPr>
          <w:rStyle w:val="FootnoteReference"/>
        </w:rPr>
        <w:footnoteRef/>
      </w:r>
      <w:r>
        <w:t xml:space="preserve"> For support in </w:t>
      </w:r>
      <w:r w:rsidRPr="00A9104F">
        <w:t xml:space="preserve">selecting which standards to teach with each text, refer to the </w:t>
      </w:r>
      <w:hyperlink r:id="rId11" w:history="1">
        <w:r w:rsidRPr="00703373">
          <w:rPr>
            <w:rStyle w:val="Hyperlink"/>
          </w:rPr>
          <w:t>Appendix of the Grade K Unit One Sample Plan in the Louisiana Believes Teacher Toolbox</w:t>
        </w:r>
      </w:hyperlink>
      <w:r w:rsidRPr="00A9104F">
        <w:t>.</w:t>
      </w:r>
    </w:p>
  </w:footnote>
  <w:footnote w:id="13">
    <w:p w:rsidR="003C0D84" w:rsidRDefault="003C0D84" w:rsidP="003C0D84">
      <w:pPr>
        <w:pStyle w:val="FootnoteText"/>
      </w:pPr>
      <w:r>
        <w:rPr>
          <w:rStyle w:val="FootnoteReference"/>
        </w:rPr>
        <w:footnoteRef/>
      </w:r>
      <w:r>
        <w:t xml:space="preserve"> The listed Reading Standards: Foundational Skills are suggested for whole-class instruction using portions of the read-aloud texts or no text, when appropriate. Systematic and explicit instruction of the </w:t>
      </w:r>
      <w:hyperlink r:id="rId12" w:history="1">
        <w:r>
          <w:rPr>
            <w:rStyle w:val="Hyperlink"/>
          </w:rPr>
          <w:t>reading foundational skills</w:t>
        </w:r>
      </w:hyperlink>
      <w:r w:rsidRPr="003C0D84">
        <w:t xml:space="preserve"> should occur</w:t>
      </w:r>
      <w:r>
        <w:t xml:space="preserve"> through small-group literacy instruction and be based on individual student needs, focusing on a progression of </w:t>
      </w:r>
      <w:proofErr w:type="spellStart"/>
      <w:r>
        <w:t>subskills</w:t>
      </w:r>
      <w:proofErr w:type="spellEnd"/>
      <w:r>
        <w:t xml:space="preserve"> that are formally assessed at various points throughout the year. This plan does not address small-group literacy instruction or systematic and explicit instruction of the reading foundational skills.</w:t>
      </w:r>
    </w:p>
  </w:footnote>
  <w:footnote w:id="14">
    <w:p w:rsidR="00C25B6F" w:rsidRPr="00A9104F" w:rsidRDefault="00C25B6F" w:rsidP="006F7492">
      <w:pPr>
        <w:pStyle w:val="FootnoteText"/>
        <w:spacing w:after="60"/>
      </w:pPr>
      <w:r w:rsidRPr="00A9104F">
        <w:rPr>
          <w:rStyle w:val="FootnoteReference"/>
        </w:rPr>
        <w:footnoteRef/>
      </w:r>
      <w:r>
        <w:t xml:space="preserve"> For support in </w:t>
      </w:r>
      <w:r w:rsidRPr="00A9104F">
        <w:t xml:space="preserve">selecting which standards to teach with each text, refer to the </w:t>
      </w:r>
      <w:hyperlink r:id="rId13" w:history="1">
        <w:r w:rsidRPr="00703373">
          <w:rPr>
            <w:rStyle w:val="Hyperlink"/>
          </w:rPr>
          <w:t>Appendix of the Grade K Unit One Sample Plan in the Louisiana Believes Teacher Toolbox</w:t>
        </w:r>
      </w:hyperlink>
      <w:r w:rsidRPr="00A9104F">
        <w:t>.</w:t>
      </w:r>
    </w:p>
  </w:footnote>
  <w:footnote w:id="15">
    <w:p w:rsidR="00360CB6" w:rsidRDefault="00360CB6" w:rsidP="003C0D84">
      <w:pPr>
        <w:pStyle w:val="FootnoteText"/>
      </w:pPr>
      <w:r>
        <w:rPr>
          <w:rStyle w:val="FootnoteReference"/>
        </w:rPr>
        <w:footnoteRef/>
      </w:r>
      <w:r>
        <w:t xml:space="preserve"> The listed Reading Standards: Foundational Skills are suggested for whole-class instruction using portions of the read-aloud texts or no text, when appropriate. Systematic and explicit instruction of the </w:t>
      </w:r>
      <w:hyperlink r:id="rId14" w:history="1">
        <w:r>
          <w:rPr>
            <w:rStyle w:val="Hyperlink"/>
          </w:rPr>
          <w:t>reading foundational skills</w:t>
        </w:r>
      </w:hyperlink>
      <w:r w:rsidRPr="003C0D84">
        <w:t xml:space="preserve"> should occur</w:t>
      </w:r>
      <w:r>
        <w:t xml:space="preserve"> through small-group literacy instruction and be based on individual student needs, focusing on a progression of </w:t>
      </w:r>
      <w:proofErr w:type="spellStart"/>
      <w:r>
        <w:t>subskills</w:t>
      </w:r>
      <w:proofErr w:type="spellEnd"/>
      <w:r>
        <w:t xml:space="preserve"> that are formally assessed at various points throughout the year. This plan does not address small-group literacy instruction or systematic and explicit instruction of the reading foundational skills.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BE" w:rsidRDefault="00EB6E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03" w:rsidRDefault="00FD6503">
    <w:pPr>
      <w:pStyle w:val="Header"/>
    </w:pPr>
    <w:r>
      <w:rPr>
        <w:noProof/>
      </w:rPr>
      <w:drawing>
        <wp:anchor distT="0" distB="0" distL="114300" distR="114300" simplePos="0" relativeHeight="251658240" behindDoc="0" locked="0" layoutInCell="1" allowOverlap="1" wp14:anchorId="6CD23878" wp14:editId="57CD3E71">
          <wp:simplePos x="0" y="0"/>
          <wp:positionH relativeFrom="column">
            <wp:posOffset>0</wp:posOffset>
          </wp:positionH>
          <wp:positionV relativeFrom="page">
            <wp:posOffset>457200</wp:posOffset>
          </wp:positionV>
          <wp:extent cx="9180576" cy="704088"/>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80576" cy="70408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BE" w:rsidRDefault="00EB6E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C0" w:rsidRPr="00C760C0" w:rsidRDefault="00C760C0" w:rsidP="00C760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A7B"/>
    <w:multiLevelType w:val="hybridMultilevel"/>
    <w:tmpl w:val="2C46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E5876"/>
    <w:multiLevelType w:val="hybridMultilevel"/>
    <w:tmpl w:val="313E7F4C"/>
    <w:lvl w:ilvl="0" w:tplc="4826623E">
      <w:start w:val="1"/>
      <w:numFmt w:val="bullet"/>
      <w:lvlText w:val=""/>
      <w:lvlJc w:val="left"/>
      <w:pPr>
        <w:ind w:left="378"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2023E"/>
    <w:multiLevelType w:val="hybridMultilevel"/>
    <w:tmpl w:val="7E3A104A"/>
    <w:lvl w:ilvl="0" w:tplc="4826623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CB558E"/>
    <w:multiLevelType w:val="hybridMultilevel"/>
    <w:tmpl w:val="E952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D569F8"/>
    <w:multiLevelType w:val="hybridMultilevel"/>
    <w:tmpl w:val="21C866F8"/>
    <w:lvl w:ilvl="0" w:tplc="4826623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F74E6"/>
    <w:multiLevelType w:val="hybridMultilevel"/>
    <w:tmpl w:val="F6B8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0F3CE9"/>
    <w:multiLevelType w:val="hybridMultilevel"/>
    <w:tmpl w:val="38C2CEE4"/>
    <w:lvl w:ilvl="0" w:tplc="FD263B7E">
      <w:start w:val="1"/>
      <w:numFmt w:val="bullet"/>
      <w:lvlText w:val=""/>
      <w:lvlJc w:val="left"/>
      <w:pPr>
        <w:ind w:left="45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C86CE8"/>
    <w:multiLevelType w:val="hybridMultilevel"/>
    <w:tmpl w:val="6FC2FE70"/>
    <w:lvl w:ilvl="0" w:tplc="AF560072">
      <w:start w:val="1"/>
      <w:numFmt w:val="bullet"/>
      <w:lvlText w:val=""/>
      <w:lvlJc w:val="left"/>
      <w:pPr>
        <w:ind w:left="360" w:hanging="360"/>
      </w:pPr>
      <w:rPr>
        <w:rFonts w:ascii="Symbol" w:hAnsi="Symbol" w:hint="default"/>
        <w:color w:val="000000" w:themeColor="text1"/>
        <w:sz w:val="22"/>
        <w:szCs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7D1C7938"/>
    <w:multiLevelType w:val="hybridMultilevel"/>
    <w:tmpl w:val="0ADCF37C"/>
    <w:lvl w:ilvl="0" w:tplc="D3FAA294">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1"/>
  </w:num>
  <w:num w:numId="5">
    <w:abstractNumId w:val="4"/>
  </w:num>
  <w:num w:numId="6">
    <w:abstractNumId w:val="7"/>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1610C"/>
    <w:rsid w:val="0003426C"/>
    <w:rsid w:val="00042FA5"/>
    <w:rsid w:val="00046C45"/>
    <w:rsid w:val="000A1CBF"/>
    <w:rsid w:val="000D39D5"/>
    <w:rsid w:val="000F5C0D"/>
    <w:rsid w:val="001253B2"/>
    <w:rsid w:val="0012586E"/>
    <w:rsid w:val="00152911"/>
    <w:rsid w:val="001623BC"/>
    <w:rsid w:val="00204DF7"/>
    <w:rsid w:val="00205E37"/>
    <w:rsid w:val="00206DE1"/>
    <w:rsid w:val="00213528"/>
    <w:rsid w:val="00242E1E"/>
    <w:rsid w:val="002623A5"/>
    <w:rsid w:val="002650B2"/>
    <w:rsid w:val="00295459"/>
    <w:rsid w:val="002A43F1"/>
    <w:rsid w:val="002B446A"/>
    <w:rsid w:val="002F439D"/>
    <w:rsid w:val="00304274"/>
    <w:rsid w:val="0032620F"/>
    <w:rsid w:val="00360CB6"/>
    <w:rsid w:val="00384DBB"/>
    <w:rsid w:val="00390D4E"/>
    <w:rsid w:val="003C0D84"/>
    <w:rsid w:val="003D3FC5"/>
    <w:rsid w:val="003E1A23"/>
    <w:rsid w:val="00431B7A"/>
    <w:rsid w:val="00445469"/>
    <w:rsid w:val="00465EA1"/>
    <w:rsid w:val="004726E7"/>
    <w:rsid w:val="004843C5"/>
    <w:rsid w:val="004E06D6"/>
    <w:rsid w:val="004E6A80"/>
    <w:rsid w:val="004F5728"/>
    <w:rsid w:val="00513A0C"/>
    <w:rsid w:val="005B2197"/>
    <w:rsid w:val="005D06AD"/>
    <w:rsid w:val="005D1B19"/>
    <w:rsid w:val="005E4E0F"/>
    <w:rsid w:val="005F6496"/>
    <w:rsid w:val="00667F5D"/>
    <w:rsid w:val="0067666E"/>
    <w:rsid w:val="006A3F86"/>
    <w:rsid w:val="006D7176"/>
    <w:rsid w:val="006F63C7"/>
    <w:rsid w:val="006F7492"/>
    <w:rsid w:val="00703373"/>
    <w:rsid w:val="007274F9"/>
    <w:rsid w:val="00736226"/>
    <w:rsid w:val="00781133"/>
    <w:rsid w:val="007C6DAB"/>
    <w:rsid w:val="007E4B5C"/>
    <w:rsid w:val="00803E72"/>
    <w:rsid w:val="00866950"/>
    <w:rsid w:val="008826B0"/>
    <w:rsid w:val="00890492"/>
    <w:rsid w:val="00892C6A"/>
    <w:rsid w:val="008A55E9"/>
    <w:rsid w:val="008C73DD"/>
    <w:rsid w:val="009423C3"/>
    <w:rsid w:val="00946B66"/>
    <w:rsid w:val="0096140C"/>
    <w:rsid w:val="00984CDF"/>
    <w:rsid w:val="00993E5E"/>
    <w:rsid w:val="00A1481A"/>
    <w:rsid w:val="00A246B4"/>
    <w:rsid w:val="00A511E5"/>
    <w:rsid w:val="00A51402"/>
    <w:rsid w:val="00A7070F"/>
    <w:rsid w:val="00A83770"/>
    <w:rsid w:val="00A859B3"/>
    <w:rsid w:val="00AB51ED"/>
    <w:rsid w:val="00AC5C88"/>
    <w:rsid w:val="00AD4755"/>
    <w:rsid w:val="00AD5FAE"/>
    <w:rsid w:val="00B01A11"/>
    <w:rsid w:val="00B1444B"/>
    <w:rsid w:val="00B308D3"/>
    <w:rsid w:val="00BD0A7F"/>
    <w:rsid w:val="00BE12E2"/>
    <w:rsid w:val="00BE3BB9"/>
    <w:rsid w:val="00BE48B2"/>
    <w:rsid w:val="00BF5590"/>
    <w:rsid w:val="00C06D32"/>
    <w:rsid w:val="00C202C3"/>
    <w:rsid w:val="00C21C80"/>
    <w:rsid w:val="00C25B6F"/>
    <w:rsid w:val="00C26F8D"/>
    <w:rsid w:val="00C760C0"/>
    <w:rsid w:val="00C91398"/>
    <w:rsid w:val="00CB1A01"/>
    <w:rsid w:val="00CE799F"/>
    <w:rsid w:val="00D14DBD"/>
    <w:rsid w:val="00D243D5"/>
    <w:rsid w:val="00D3431C"/>
    <w:rsid w:val="00D34DFD"/>
    <w:rsid w:val="00D40D15"/>
    <w:rsid w:val="00D73B4A"/>
    <w:rsid w:val="00D7616E"/>
    <w:rsid w:val="00D836B3"/>
    <w:rsid w:val="00D93671"/>
    <w:rsid w:val="00DB0209"/>
    <w:rsid w:val="00DC797B"/>
    <w:rsid w:val="00DD2A69"/>
    <w:rsid w:val="00E00721"/>
    <w:rsid w:val="00E107E7"/>
    <w:rsid w:val="00E16DC9"/>
    <w:rsid w:val="00E22007"/>
    <w:rsid w:val="00E23896"/>
    <w:rsid w:val="00E54394"/>
    <w:rsid w:val="00E80118"/>
    <w:rsid w:val="00EA4EA3"/>
    <w:rsid w:val="00EB33B8"/>
    <w:rsid w:val="00EB6EBE"/>
    <w:rsid w:val="00EC3F73"/>
    <w:rsid w:val="00EC60A4"/>
    <w:rsid w:val="00EE332E"/>
    <w:rsid w:val="00F11EDD"/>
    <w:rsid w:val="00F345FE"/>
    <w:rsid w:val="00F84823"/>
    <w:rsid w:val="00F90C67"/>
    <w:rsid w:val="00FD6503"/>
    <w:rsid w:val="00FF0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0C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table" w:styleId="TableGrid">
    <w:name w:val="Table Grid"/>
    <w:basedOn w:val="TableNormal"/>
    <w:uiPriority w:val="59"/>
    <w:rsid w:val="00C760C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0C0"/>
    <w:rPr>
      <w:color w:val="0000FF" w:themeColor="hyperlink"/>
      <w:u w:val="single"/>
    </w:rPr>
  </w:style>
  <w:style w:type="paragraph" w:styleId="FootnoteText">
    <w:name w:val="footnote text"/>
    <w:basedOn w:val="Normal"/>
    <w:link w:val="FootnoteTextChar"/>
    <w:uiPriority w:val="99"/>
    <w:semiHidden/>
    <w:unhideWhenUsed/>
    <w:rsid w:val="00C76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60C0"/>
    <w:rPr>
      <w:rFonts w:eastAsiaTheme="minorEastAsia"/>
      <w:sz w:val="20"/>
      <w:szCs w:val="20"/>
    </w:rPr>
  </w:style>
  <w:style w:type="character" w:styleId="FootnoteReference">
    <w:name w:val="footnote reference"/>
    <w:basedOn w:val="DefaultParagraphFont"/>
    <w:uiPriority w:val="99"/>
    <w:semiHidden/>
    <w:unhideWhenUsed/>
    <w:rsid w:val="00C760C0"/>
    <w:rPr>
      <w:vertAlign w:val="superscript"/>
    </w:rPr>
  </w:style>
  <w:style w:type="paragraph" w:styleId="ListParagraph">
    <w:name w:val="List Paragraph"/>
    <w:basedOn w:val="Normal"/>
    <w:uiPriority w:val="34"/>
    <w:qFormat/>
    <w:rsid w:val="00C760C0"/>
    <w:pPr>
      <w:ind w:left="720"/>
      <w:contextualSpacing/>
    </w:pPr>
  </w:style>
  <w:style w:type="character" w:styleId="FollowedHyperlink">
    <w:name w:val="FollowedHyperlink"/>
    <w:basedOn w:val="DefaultParagraphFont"/>
    <w:uiPriority w:val="99"/>
    <w:semiHidden/>
    <w:unhideWhenUsed/>
    <w:rsid w:val="00946B66"/>
    <w:rPr>
      <w:color w:val="800080" w:themeColor="followedHyperlink"/>
      <w:u w:val="single"/>
    </w:rPr>
  </w:style>
  <w:style w:type="character" w:styleId="CommentReference">
    <w:name w:val="annotation reference"/>
    <w:basedOn w:val="DefaultParagraphFont"/>
    <w:uiPriority w:val="99"/>
    <w:semiHidden/>
    <w:unhideWhenUsed/>
    <w:rsid w:val="00AD5FAE"/>
    <w:rPr>
      <w:sz w:val="16"/>
      <w:szCs w:val="16"/>
    </w:rPr>
  </w:style>
  <w:style w:type="paragraph" w:styleId="CommentText">
    <w:name w:val="annotation text"/>
    <w:basedOn w:val="Normal"/>
    <w:link w:val="CommentTextChar"/>
    <w:uiPriority w:val="99"/>
    <w:semiHidden/>
    <w:unhideWhenUsed/>
    <w:rsid w:val="00AD5FAE"/>
    <w:pPr>
      <w:spacing w:line="240" w:lineRule="auto"/>
    </w:pPr>
    <w:rPr>
      <w:sz w:val="20"/>
      <w:szCs w:val="20"/>
    </w:rPr>
  </w:style>
  <w:style w:type="character" w:customStyle="1" w:styleId="CommentTextChar">
    <w:name w:val="Comment Text Char"/>
    <w:basedOn w:val="DefaultParagraphFont"/>
    <w:link w:val="CommentText"/>
    <w:uiPriority w:val="99"/>
    <w:semiHidden/>
    <w:rsid w:val="00AD5FA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5FAE"/>
    <w:rPr>
      <w:b/>
      <w:bCs/>
    </w:rPr>
  </w:style>
  <w:style w:type="character" w:customStyle="1" w:styleId="CommentSubjectChar">
    <w:name w:val="Comment Subject Char"/>
    <w:basedOn w:val="CommentTextChar"/>
    <w:link w:val="CommentSubject"/>
    <w:uiPriority w:val="99"/>
    <w:semiHidden/>
    <w:rsid w:val="00AD5FAE"/>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0C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table" w:styleId="TableGrid">
    <w:name w:val="Table Grid"/>
    <w:basedOn w:val="TableNormal"/>
    <w:uiPriority w:val="59"/>
    <w:rsid w:val="00C760C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0C0"/>
    <w:rPr>
      <w:color w:val="0000FF" w:themeColor="hyperlink"/>
      <w:u w:val="single"/>
    </w:rPr>
  </w:style>
  <w:style w:type="paragraph" w:styleId="FootnoteText">
    <w:name w:val="footnote text"/>
    <w:basedOn w:val="Normal"/>
    <w:link w:val="FootnoteTextChar"/>
    <w:uiPriority w:val="99"/>
    <w:semiHidden/>
    <w:unhideWhenUsed/>
    <w:rsid w:val="00C76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60C0"/>
    <w:rPr>
      <w:rFonts w:eastAsiaTheme="minorEastAsia"/>
      <w:sz w:val="20"/>
      <w:szCs w:val="20"/>
    </w:rPr>
  </w:style>
  <w:style w:type="character" w:styleId="FootnoteReference">
    <w:name w:val="footnote reference"/>
    <w:basedOn w:val="DefaultParagraphFont"/>
    <w:uiPriority w:val="99"/>
    <w:semiHidden/>
    <w:unhideWhenUsed/>
    <w:rsid w:val="00C760C0"/>
    <w:rPr>
      <w:vertAlign w:val="superscript"/>
    </w:rPr>
  </w:style>
  <w:style w:type="paragraph" w:styleId="ListParagraph">
    <w:name w:val="List Paragraph"/>
    <w:basedOn w:val="Normal"/>
    <w:uiPriority w:val="34"/>
    <w:qFormat/>
    <w:rsid w:val="00C760C0"/>
    <w:pPr>
      <w:ind w:left="720"/>
      <w:contextualSpacing/>
    </w:pPr>
  </w:style>
  <w:style w:type="character" w:styleId="FollowedHyperlink">
    <w:name w:val="FollowedHyperlink"/>
    <w:basedOn w:val="DefaultParagraphFont"/>
    <w:uiPriority w:val="99"/>
    <w:semiHidden/>
    <w:unhideWhenUsed/>
    <w:rsid w:val="00946B66"/>
    <w:rPr>
      <w:color w:val="800080" w:themeColor="followedHyperlink"/>
      <w:u w:val="single"/>
    </w:rPr>
  </w:style>
  <w:style w:type="character" w:styleId="CommentReference">
    <w:name w:val="annotation reference"/>
    <w:basedOn w:val="DefaultParagraphFont"/>
    <w:uiPriority w:val="99"/>
    <w:semiHidden/>
    <w:unhideWhenUsed/>
    <w:rsid w:val="00AD5FAE"/>
    <w:rPr>
      <w:sz w:val="16"/>
      <w:szCs w:val="16"/>
    </w:rPr>
  </w:style>
  <w:style w:type="paragraph" w:styleId="CommentText">
    <w:name w:val="annotation text"/>
    <w:basedOn w:val="Normal"/>
    <w:link w:val="CommentTextChar"/>
    <w:uiPriority w:val="99"/>
    <w:semiHidden/>
    <w:unhideWhenUsed/>
    <w:rsid w:val="00AD5FAE"/>
    <w:pPr>
      <w:spacing w:line="240" w:lineRule="auto"/>
    </w:pPr>
    <w:rPr>
      <w:sz w:val="20"/>
      <w:szCs w:val="20"/>
    </w:rPr>
  </w:style>
  <w:style w:type="character" w:customStyle="1" w:styleId="CommentTextChar">
    <w:name w:val="Comment Text Char"/>
    <w:basedOn w:val="DefaultParagraphFont"/>
    <w:link w:val="CommentText"/>
    <w:uiPriority w:val="99"/>
    <w:semiHidden/>
    <w:rsid w:val="00AD5FA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5FAE"/>
    <w:rPr>
      <w:b/>
      <w:bCs/>
    </w:rPr>
  </w:style>
  <w:style w:type="character" w:customStyle="1" w:styleId="CommentSubjectChar">
    <w:name w:val="Comment Subject Char"/>
    <w:basedOn w:val="CommentTextChar"/>
    <w:link w:val="CommentSubject"/>
    <w:uiPriority w:val="99"/>
    <w:semiHidden/>
    <w:rsid w:val="00AD5FAE"/>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nteroninstruction.org/files/Building%20the%20Foundation.pdf" TargetMode="External"/><Relationship Id="rId18" Type="http://schemas.openxmlformats.org/officeDocument/2006/relationships/header" Target="header3.xml"/><Relationship Id="rId26" Type="http://schemas.openxmlformats.org/officeDocument/2006/relationships/hyperlink" Target="http://www.vermontwritingcollaborative.org/images/Grade2/Gr%202%20America.docx" TargetMode="External"/><Relationship Id="rId39" Type="http://schemas.openxmlformats.org/officeDocument/2006/relationships/hyperlink" Target="http://www.lsuagcenter.com" TargetMode="External"/><Relationship Id="rId21" Type="http://schemas.openxmlformats.org/officeDocument/2006/relationships/hyperlink" Target="http://www.vermontwritingcollaborative.org/images/Grade1/Gr%201%20Friendship.docx" TargetMode="External"/><Relationship Id="rId34" Type="http://schemas.openxmlformats.org/officeDocument/2006/relationships/hyperlink" Target="http://www.teachersdomain.org/asset/btl10_vid_fourseasons/" TargetMode="External"/><Relationship Id="rId42" Type="http://schemas.openxmlformats.org/officeDocument/2006/relationships/hyperlink" Target="http://learnzillion.com/lessonsets/96-reading-literature-who-has-seen-the-wind-poetry"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www.corestandards.org/assets/CCSSI_ELA%20Standard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uisianabelieves.com/docs/teacher-toolbox-resources/guide---how-to-determine-text-complexity-grades-k-12.pdf?Status=Temp&amp;sfvrsn=2" TargetMode="External"/><Relationship Id="rId24" Type="http://schemas.openxmlformats.org/officeDocument/2006/relationships/hyperlink" Target="http://www.corestandards.org/assets/CCSSI_ELA%20Standards.pdf" TargetMode="External"/><Relationship Id="rId32" Type="http://schemas.openxmlformats.org/officeDocument/2006/relationships/hyperlink" Target="http://www.corestandards.org/assets/Appendix_B.pdf" TargetMode="External"/><Relationship Id="rId37" Type="http://schemas.openxmlformats.org/officeDocument/2006/relationships/hyperlink" Target="http://www.vermontwritingcollaborative.org/images/Grade1/Gr%201%20Plants.doc" TargetMode="External"/><Relationship Id="rId40" Type="http://schemas.openxmlformats.org/officeDocument/2006/relationships/hyperlink" Target="http://www.vermontwritingcollaborative.org/images/Kindergarten/Gr%20PreK-K%20Weather.docx" TargetMode="External"/><Relationship Id="rId45" Type="http://schemas.openxmlformats.org/officeDocument/2006/relationships/hyperlink" Target="http://www.weatherwizkids.com/"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poetryarchive.org/poetryarchive/singlePoem.do?poemId=121" TargetMode="External"/><Relationship Id="rId28" Type="http://schemas.openxmlformats.org/officeDocument/2006/relationships/hyperlink" Target="http://www.corestandards.org/assets/CCSSI_ELA%20Standards.pdf" TargetMode="External"/><Relationship Id="rId36" Type="http://schemas.openxmlformats.org/officeDocument/2006/relationships/hyperlink" Target="http://www.corestandards.org/assets/Appendix_B.pdf" TargetMode="External"/><Relationship Id="rId10" Type="http://schemas.openxmlformats.org/officeDocument/2006/relationships/hyperlink" Target="http://www.corestandards.org/assets/Appendix_B.pdf" TargetMode="External"/><Relationship Id="rId19" Type="http://schemas.openxmlformats.org/officeDocument/2006/relationships/footer" Target="footer3.xml"/><Relationship Id="rId31" Type="http://schemas.openxmlformats.org/officeDocument/2006/relationships/hyperlink" Target="http://www.vermontwritingcollaborative.org/images/Grade2/Gr%202%20Animals%20Adaptations.doc" TargetMode="External"/><Relationship Id="rId44" Type="http://schemas.openxmlformats.org/officeDocument/2006/relationships/hyperlink" Target="http://www.corestandards.org/assets/CCSSI_ELA%20Standards.pdf" TargetMode="External"/><Relationship Id="rId4" Type="http://schemas.microsoft.com/office/2007/relationships/stylesWithEffects" Target="stylesWithEffects.xml"/><Relationship Id="rId9" Type="http://schemas.openxmlformats.org/officeDocument/2006/relationships/hyperlink" Target="http://www.louisianabelieves.com/docs/teacher-toolbox-resources/guide---how-to-create-a-text-set-for-whole-class-instruction-grades-k-12.pdf?sfvrsn=5" TargetMode="External"/><Relationship Id="rId14" Type="http://schemas.openxmlformats.org/officeDocument/2006/relationships/header" Target="header1.xml"/><Relationship Id="rId22" Type="http://schemas.openxmlformats.org/officeDocument/2006/relationships/hyperlink" Target="http://www.poetry4kids.com/poem-270.html" TargetMode="External"/><Relationship Id="rId27" Type="http://schemas.openxmlformats.org/officeDocument/2006/relationships/hyperlink" Target="http://www.vermontwritingcollaborative.org/images/Grade1/Gr%201%20Pilgrims.docx" TargetMode="External"/><Relationship Id="rId30" Type="http://schemas.openxmlformats.org/officeDocument/2006/relationships/hyperlink" Target="http://www.vermontwritingcollaborative.org/images/Kindergarten/Gr%20K%20Hibernation.docx" TargetMode="External"/><Relationship Id="rId35" Type="http://schemas.openxmlformats.org/officeDocument/2006/relationships/hyperlink" Target="http://www.corestandards.org/assets/CCSSI_ELA%20Standards.pdf" TargetMode="External"/><Relationship Id="rId43" Type="http://schemas.openxmlformats.org/officeDocument/2006/relationships/hyperlink" Target="http://ngexplorer.cengage.com/ngyoungexplorer/moreissues.html"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louisianabelieves.com/docs/teacher-toolbox-resources/guide---how-to-plan-for-grades-k-2.pdf?Status=Temp&amp;sfvrsn=2" TargetMode="Externa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hyperlink" Target="http://ngexplorer.cengage.com/ngyoungexplorer/moreissues.html" TargetMode="External"/><Relationship Id="rId38" Type="http://schemas.openxmlformats.org/officeDocument/2006/relationships/hyperlink" Target="http://www.corestandards.org/assets/CCSSI_ELA%20Standards.pdf" TargetMode="External"/><Relationship Id="rId46" Type="http://schemas.openxmlformats.org/officeDocument/2006/relationships/fontTable" Target="fontTable.xml"/><Relationship Id="rId20" Type="http://schemas.openxmlformats.org/officeDocument/2006/relationships/hyperlink" Target="http://www.louisianabelieves.com/docs/teacher-toolbox-resources/unit-plan---english-language-arts-grade-k-sampleC8A827E0C50B.pdf?sfvrsn=4" TargetMode="External"/><Relationship Id="rId41" Type="http://schemas.openxmlformats.org/officeDocument/2006/relationships/hyperlink" Target="http://www.corestandards.org/assets/Appendix_B.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enteroninstruction.org/files/Building%20the%20Foundation.pdf" TargetMode="External"/><Relationship Id="rId13" Type="http://schemas.openxmlformats.org/officeDocument/2006/relationships/hyperlink" Target="http://www.louisianabelieves.com/docs/teacher-toolbox-resources/unit-plan---english-language-arts-grade-k-sampleC8A827E0C50B.pdf?sfvrsn=4" TargetMode="External"/><Relationship Id="rId3" Type="http://schemas.openxmlformats.org/officeDocument/2006/relationships/hyperlink" Target="http://www.louisianabelieves.com/docs/teacher-toolbox-resources/unit-plan---english-language-arts-grade-k-sampleC8A827E0C50B.pdf?sfvrsn=4" TargetMode="External"/><Relationship Id="rId7" Type="http://schemas.openxmlformats.org/officeDocument/2006/relationships/hyperlink" Target="http://www.louisianabelieves.com/docs/teacher-toolbox-resources/unit-plan---english-language-arts-grade-k-sampleC8A827E0C50B.pdf?sfvrsn=4" TargetMode="External"/><Relationship Id="rId12" Type="http://schemas.openxmlformats.org/officeDocument/2006/relationships/hyperlink" Target="http://www.centeroninstruction.org/files/Building%20the%20Foundation.pdf" TargetMode="External"/><Relationship Id="rId2" Type="http://schemas.openxmlformats.org/officeDocument/2006/relationships/hyperlink" Target="http://www.louisianabelieves.com/docs/teacher-toolbox-resources/guide---how-to-determine-text-complexity-grades-k-12.pdf?Status=Temp&amp;sfvrsn=2" TargetMode="External"/><Relationship Id="rId1" Type="http://schemas.openxmlformats.org/officeDocument/2006/relationships/hyperlink" Target="http://www.louisianabelieves.com/docs/teacher-toolbox-resources/guide---how-to-plan-for-grades-k-2.pdf?Status=Temp&amp;sfvrsn=2" TargetMode="External"/><Relationship Id="rId6" Type="http://schemas.openxmlformats.org/officeDocument/2006/relationships/hyperlink" Target="http://www.centeroninstruction.org/files/Building%20the%20Foundation.pdf" TargetMode="External"/><Relationship Id="rId11" Type="http://schemas.openxmlformats.org/officeDocument/2006/relationships/hyperlink" Target="http://www.louisianabelieves.com/docs/teacher-toolbox-resources/unit-plan---english-language-arts-grade-k-sampleC8A827E0C50B.pdf?sfvrsn=4" TargetMode="External"/><Relationship Id="rId5" Type="http://schemas.openxmlformats.org/officeDocument/2006/relationships/hyperlink" Target="http://www.louisianabelieves.com/docs/teacher-toolbox-resources/unit-plan---english-language-arts-grade-k-sampleC8A827E0C50B.pdf?sfvrsn=4" TargetMode="External"/><Relationship Id="rId10" Type="http://schemas.openxmlformats.org/officeDocument/2006/relationships/hyperlink" Target="http://www.centeroninstruction.org/files/Building%20the%20Foundation.pdf" TargetMode="External"/><Relationship Id="rId4" Type="http://schemas.openxmlformats.org/officeDocument/2006/relationships/hyperlink" Target="http://www.centeroninstruction.org/files/Building%20the%20Foundation.pdf" TargetMode="External"/><Relationship Id="rId9" Type="http://schemas.openxmlformats.org/officeDocument/2006/relationships/hyperlink" Target="http://www.louisianabelieves.com/docs/teacher-toolbox-resources/unit-plan---english-language-arts-grade-k-sampleC8A827E0C50B.pdf?sfvrsn=4" TargetMode="External"/><Relationship Id="rId14" Type="http://schemas.openxmlformats.org/officeDocument/2006/relationships/hyperlink" Target="http://www.centeroninstruction.org/files/Building%20the%20Founda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54B46-3135-4304-93D2-1296893A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7</Pages>
  <Words>3150</Words>
  <Characters>16603</Characters>
  <Application>Microsoft Office Word</Application>
  <DocSecurity>0</DocSecurity>
  <Lines>263</Lines>
  <Paragraphs>131</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Whitney Whealdon</cp:lastModifiedBy>
  <cp:revision>71</cp:revision>
  <cp:lastPrinted>2013-02-13T19:54:00Z</cp:lastPrinted>
  <dcterms:created xsi:type="dcterms:W3CDTF">2013-02-13T15:36:00Z</dcterms:created>
  <dcterms:modified xsi:type="dcterms:W3CDTF">2013-11-20T17:07:00Z</dcterms:modified>
</cp:coreProperties>
</file>